
<file path=[Content_Types].xml><?xml version="1.0" encoding="utf-8"?>
<Types xmlns="http://schemas.openxmlformats.org/package/2006/content-types">
  <Default Extension="rels" ContentType="application/vnd.openxmlformats-package.relationships+xml"/>
  <Default Extension="wmf" ContentType="image/x-wmf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comments.xml" ContentType="application/vnd.openxmlformats-officedocument.wordprocessingml.comments+xml"/>
</Types>
</file>

<file path=_rels/.rels><?xml version='1.0' encoding='UTF-8' standalone='yes'?>
<Relationships xmlns="http://schemas.openxmlformats.org/package/2006/relationships"><Relationship Id="rId5" Type="http://schemas.openxmlformats.org/officeDocument/2006/relationships/officeDocument" Target="word/document.xml"/><Relationship Id="rId1" Type="http://schemas.openxmlformats.org/package/2006/relationships/metadata/thumbnail" Target="docProps/thumbnail.wmf"/><Relationship Id="rId3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4938D92F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before="157" w:beforeLines="50" w:after="157" w:afterLines="50" w:line="580" w:lineRule="exact"/>
        <w:jc w:val="center"/>
        <w:textAlignment w:val="auto"/>
        <w:rPr>
          <w:rFonts w:hint="eastAsia" w:ascii="仿宋" w:hAnsi="仿宋" w:eastAsia="仿宋" w:cs="仿宋"/>
          <w:sz w:val="36"/>
          <w:szCs w:val="36"/>
          <w:lang w:val="en-US" w:eastAsia="zh-CN"/>
        </w:rPr>
      </w:pPr>
      <w:bookmarkStart w:id="0" w:name="_GoBack"/>
      <w:r>
        <w:rPr>
          <w:rFonts w:hint="eastAsia" w:ascii="黑体" w:hAnsi="黑体" w:eastAsia="黑体" w:cs="黑体"/>
          <w:sz w:val="44"/>
          <w:szCs w:val="44"/>
          <w:vertAlign w:val="baseline"/>
          <w:lang w:val="en-US" w:eastAsia="zh-CN"/>
        </w:rPr>
        <w:t>与傅作义</w:t>
      </w:r>
      <w:r>
        <w:rPr>
          <w:rStyle w:val="FootnoteReference"/>
        </w:rPr>
        <w:footnoteReference w:id="4"/>
      </w:r>
      <w:r>
        <w:rPr/>
        <w:t xml:space="preserve">的谈话</w:t>
      </w:r>
      <w:bookmarkEnd w:id="0"/>
      <w:r>
        <w:rPr>
          <w:rFonts w:hint="eastAsia" w:ascii="仿宋" w:hAnsi="仿宋" w:eastAsia="仿宋" w:cs="仿宋"/>
          <w:sz w:val="36"/>
          <w:szCs w:val="36"/>
          <w:vertAlign w:val="superscript"/>
          <w:lang w:val="en-US" w:eastAsia="zh-CN"/>
        </w:rPr>
        <w:t>[</w:t>
      </w:r>
      <w:r>
        <w:rPr>
          <w:rFonts w:hint="eastAsia" w:ascii="仿宋" w:hAnsi="仿宋" w:eastAsia="仿宋" w:cs="仿宋"/>
          <w:sz w:val="36"/>
          <w:szCs w:val="36"/>
          <w:vertAlign w:val="superscript"/>
          <w:lang w:val="en-US" w:eastAsia="zh-CN"/>
        </w:rPr>
        <w:footnoteReference w:id="0"/>
      </w:r>
      <w:r>
        <w:rPr>
          <w:rFonts w:hint="eastAsia" w:ascii="仿宋" w:hAnsi="仿宋" w:eastAsia="仿宋" w:cs="仿宋"/>
          <w:sz w:val="36"/>
          <w:szCs w:val="36"/>
          <w:vertAlign w:val="superscript"/>
          <w:lang w:val="en-US" w:eastAsia="zh-CN"/>
        </w:rPr>
        <w:t>]</w:t>
      </w:r>
    </w:p>
    <w:p w14:paraId="65E22F96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before="157" w:beforeLines="50" w:after="157" w:afterLines="50" w:line="580" w:lineRule="exact"/>
        <w:jc w:val="center"/>
        <w:textAlignment w:val="auto"/>
        <w:rPr>
          <w:rFonts w:hint="default" w:ascii="楷体" w:hAnsi="楷体" w:eastAsia="楷体"/>
          <w:sz w:val="36"/>
          <w:szCs w:val="36"/>
          <w:lang w:val="en-US" w:eastAsia="zh-CN"/>
        </w:rPr>
      </w:pPr>
      <w:r>
        <w:rPr>
          <w:rFonts w:hint="eastAsia" w:ascii="楷体" w:hAnsi="楷体" w:eastAsia="楷体"/>
          <w:sz w:val="36"/>
          <w:szCs w:val="36"/>
          <w:lang w:val="en-US" w:eastAsia="zh-CN"/>
        </w:rPr>
        <w:t>（1952年6月20日）</w:t>
      </w:r>
    </w:p>
    <w:p w14:paraId="02CE0965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before="157" w:beforeLines="50" w:after="157" w:afterLines="50" w:line="580" w:lineRule="exact"/>
        <w:ind w:firstLine="645"/>
        <w:textAlignment w:val="auto"/>
        <w:rPr>
          <w:rFonts w:hint="eastAsia" w:ascii="仿宋" w:hAnsi="仿宋" w:eastAsia="仿宋"/>
          <w:sz w:val="32"/>
          <w:szCs w:val="32"/>
        </w:rPr>
      </w:pPr>
      <w:r>
        <w:rPr>
          <w:rFonts w:hint="eastAsia" w:ascii="黑体" w:hAnsi="黑体" w:eastAsia="黑体" w:cs="黑体"/>
          <w:b/>
          <w:bCs/>
          <w:sz w:val="32"/>
          <w:szCs w:val="32"/>
          <w:lang w:val="en-US" w:eastAsia="zh-CN"/>
        </w:rPr>
        <w:t>毛主席：</w:t>
      </w:r>
      <w:r>
        <w:rPr>
          <w:rFonts w:hint="eastAsia" w:ascii="仿宋" w:hAnsi="仿宋" w:eastAsia="仿宋"/>
          <w:sz w:val="32"/>
          <w:szCs w:val="32"/>
        </w:rPr>
        <w:t>宜生，到外面走走吧！</w:t>
      </w:r>
    </w:p>
    <w:p w14:paraId="78532DDA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before="157" w:beforeLines="50" w:after="157" w:afterLines="50" w:line="580" w:lineRule="exact"/>
        <w:ind w:firstLine="645"/>
        <w:textAlignment w:val="auto"/>
        <w:rPr>
          <w:rFonts w:hint="default" w:ascii="仿宋" w:hAnsi="仿宋" w:eastAsia="仿宋"/>
          <w:sz w:val="32"/>
          <w:szCs w:val="32"/>
          <w:lang w:val="en-US" w:eastAsia="zh-CN"/>
        </w:rPr>
      </w:pPr>
      <w:r>
        <w:rPr>
          <w:rFonts w:hint="eastAsia" w:ascii="仿宋" w:hAnsi="仿宋" w:eastAsia="仿宋"/>
          <w:sz w:val="32"/>
          <w:szCs w:val="32"/>
          <w:lang w:eastAsia="zh-CN"/>
        </w:rPr>
        <w:t>（</w:t>
      </w:r>
      <w:r>
        <w:rPr>
          <w:rFonts w:hint="eastAsia" w:ascii="仿宋" w:hAnsi="仿宋" w:eastAsia="仿宋"/>
          <w:sz w:val="32"/>
          <w:szCs w:val="32"/>
        </w:rPr>
        <w:t>两人步出会场，走到祈年殿</w:t>
      </w:r>
      <w:r>
        <w:rPr>
          <w:rStyle w:val="FootnoteReference"/>
        </w:rPr>
        <w:footnoteReference w:id="5"/>
      </w:r>
      <w:r>
        <w:rPr/>
        <w:t xml:space="preserve">前，毛</w:t>
      </w:r>
      <w:r>
        <w:rPr>
          <w:rFonts w:hint="eastAsia" w:ascii="仿宋" w:hAnsi="仿宋" w:eastAsia="仿宋"/>
          <w:sz w:val="32"/>
          <w:szCs w:val="32"/>
          <w:lang w:val="en-US" w:eastAsia="zh-CN"/>
        </w:rPr>
        <w:t>主席</w:t>
      </w:r>
      <w:r>
        <w:rPr>
          <w:rFonts w:hint="eastAsia" w:ascii="仿宋" w:hAnsi="仿宋" w:eastAsia="仿宋"/>
          <w:sz w:val="32"/>
          <w:szCs w:val="32"/>
        </w:rPr>
        <w:t>指着大殿一角经过了修补的地方</w:t>
      </w:r>
      <w:r>
        <w:rPr>
          <w:rFonts w:hint="eastAsia" w:ascii="仿宋" w:hAnsi="仿宋" w:eastAsia="仿宋"/>
          <w:sz w:val="32"/>
          <w:szCs w:val="32"/>
          <w:lang w:eastAsia="zh-CN"/>
        </w:rPr>
        <w:t>。）</w:t>
      </w:r>
    </w:p>
    <w:p w14:paraId="5D55944F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before="157" w:beforeLines="50" w:after="157" w:afterLines="50" w:line="580" w:lineRule="exact"/>
        <w:ind w:firstLine="645"/>
        <w:textAlignment w:val="auto"/>
        <w:rPr>
          <w:rFonts w:hint="eastAsia" w:ascii="仿宋" w:hAnsi="仿宋" w:eastAsia="仿宋"/>
          <w:sz w:val="32"/>
          <w:szCs w:val="32"/>
        </w:rPr>
      </w:pPr>
      <w:r>
        <w:rPr>
          <w:rFonts w:hint="eastAsia" w:ascii="黑体" w:hAnsi="黑体" w:eastAsia="黑体" w:cs="黑体"/>
          <w:b/>
          <w:bCs/>
          <w:sz w:val="32"/>
          <w:szCs w:val="32"/>
          <w:lang w:val="en-US" w:eastAsia="zh-CN"/>
        </w:rPr>
        <w:t>毛主席：</w:t>
      </w:r>
      <w:r>
        <w:rPr>
          <w:rFonts w:hint="eastAsia" w:ascii="仿宋" w:hAnsi="仿宋" w:eastAsia="仿宋"/>
          <w:sz w:val="32"/>
          <w:szCs w:val="32"/>
        </w:rPr>
        <w:t>还记得吧？</w:t>
      </w:r>
    </w:p>
    <w:p w14:paraId="0B6D7869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before="157" w:beforeLines="50" w:after="157" w:afterLines="50" w:line="580" w:lineRule="exact"/>
        <w:ind w:firstLine="645"/>
        <w:textAlignment w:val="auto"/>
        <w:rPr>
          <w:rFonts w:hint="eastAsia" w:ascii="仿宋" w:hAnsi="仿宋" w:eastAsia="仿宋"/>
          <w:sz w:val="32"/>
          <w:szCs w:val="32"/>
          <w:lang w:eastAsia="zh-CN"/>
        </w:rPr>
      </w:pPr>
      <w:r>
        <w:rPr>
          <w:rFonts w:hint="eastAsia" w:ascii="仿宋" w:hAnsi="仿宋" w:eastAsia="仿宋"/>
          <w:sz w:val="32"/>
          <w:szCs w:val="32"/>
          <w:lang w:eastAsia="zh-CN"/>
        </w:rPr>
        <w:t>（</w:t>
      </w:r>
      <w:r>
        <w:rPr>
          <w:rFonts w:hint="eastAsia" w:ascii="仿宋" w:hAnsi="仿宋" w:eastAsia="仿宋"/>
          <w:sz w:val="32"/>
          <w:szCs w:val="32"/>
        </w:rPr>
        <w:t>傅作义当然记得，那还是在1949年初，解放军为阻止蒋介石从天坛</w:t>
      </w:r>
      <w:r>
        <w:rPr>
          <w:rStyle w:val="FootnoteReference"/>
        </w:rPr>
        <w:footnoteReference w:id="6"/>
      </w:r>
      <w:r>
        <w:rPr/>
        <w:t xml:space="preserve">临时飞机场抢运武器和亲信分子，不得不炮击临时飞机场，不慎将殿角炸掉了一块儿。</w:t>
      </w:r>
      <w:r>
        <w:rPr>
          <w:rFonts w:hint="eastAsia" w:ascii="仿宋" w:hAnsi="仿宋" w:eastAsia="仿宋"/>
          <w:sz w:val="32"/>
          <w:szCs w:val="32"/>
          <w:lang w:eastAsia="zh-CN"/>
        </w:rPr>
        <w:t>）</w:t>
      </w:r>
    </w:p>
    <w:p w14:paraId="78BE09BB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before="157" w:beforeLines="50" w:after="157" w:afterLines="50" w:line="580" w:lineRule="exact"/>
        <w:ind w:firstLine="645"/>
        <w:textAlignment w:val="auto"/>
        <w:rPr>
          <w:rFonts w:hint="eastAsia" w:ascii="仿宋" w:hAnsi="仿宋" w:eastAsia="仿宋"/>
          <w:sz w:val="32"/>
          <w:szCs w:val="32"/>
        </w:rPr>
      </w:pPr>
      <w:r>
        <w:rPr>
          <w:rFonts w:hint="eastAsia" w:ascii="黑体" w:hAnsi="黑体" w:eastAsia="黑体" w:cs="黑体"/>
          <w:b/>
          <w:bCs/>
          <w:sz w:val="32"/>
          <w:szCs w:val="32"/>
          <w:lang w:val="en-US" w:eastAsia="zh-CN"/>
        </w:rPr>
        <w:t>毛主席：</w:t>
      </w:r>
      <w:r>
        <w:rPr>
          <w:rFonts w:hint="eastAsia" w:ascii="仿宋" w:hAnsi="仿宋" w:eastAsia="仿宋"/>
          <w:sz w:val="32"/>
          <w:szCs w:val="32"/>
        </w:rPr>
        <w:t>宜生，你看这一块我们补得如何？</w:t>
      </w:r>
    </w:p>
    <w:p w14:paraId="4459811F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before="157" w:beforeLines="50" w:after="157" w:afterLines="50" w:line="580" w:lineRule="exact"/>
        <w:ind w:firstLine="645"/>
        <w:textAlignment w:val="auto"/>
        <w:rPr>
          <w:rFonts w:hint="eastAsia" w:ascii="仿宋" w:hAnsi="仿宋" w:eastAsia="仿宋"/>
          <w:sz w:val="32"/>
          <w:szCs w:val="32"/>
        </w:rPr>
      </w:pPr>
      <w:r>
        <w:rPr>
          <w:rFonts w:hint="eastAsia" w:ascii="仿宋" w:hAnsi="仿宋" w:eastAsia="仿宋"/>
          <w:sz w:val="32"/>
          <w:szCs w:val="32"/>
        </w:rPr>
        <w:t>傅作义：不错，不错！不仔细看还真的看不出来了。</w:t>
      </w:r>
    </w:p>
    <w:p w14:paraId="32B97D86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before="157" w:beforeLines="50" w:after="157" w:afterLines="50" w:line="580" w:lineRule="exact"/>
        <w:ind w:firstLine="645"/>
        <w:textAlignment w:val="auto"/>
        <w:rPr>
          <w:rFonts w:hint="eastAsia" w:ascii="仿宋" w:hAnsi="仿宋" w:eastAsia="仿宋"/>
          <w:sz w:val="32"/>
          <w:szCs w:val="32"/>
        </w:rPr>
      </w:pPr>
      <w:r>
        <w:rPr>
          <w:rFonts w:hint="eastAsia" w:ascii="黑体" w:hAnsi="黑体" w:eastAsia="黑体" w:cs="黑体"/>
          <w:b/>
          <w:bCs/>
          <w:sz w:val="32"/>
          <w:szCs w:val="32"/>
          <w:lang w:val="en-US" w:eastAsia="zh-CN"/>
        </w:rPr>
        <w:t>毛主席：</w:t>
      </w:r>
      <w:r>
        <w:rPr>
          <w:rFonts w:hint="eastAsia" w:ascii="仿宋" w:hAnsi="仿宋" w:eastAsia="仿宋"/>
          <w:sz w:val="32"/>
          <w:szCs w:val="32"/>
        </w:rPr>
        <w:t>如果我们兵戎相见，补也补不得喽，你是保护北京的大功臣啊，应该给你一枚天坛一样大的奖章，怎么样？</w:t>
      </w:r>
    </w:p>
    <w:p w14:paraId="11A3E5C1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before="157" w:beforeLines="50" w:after="157" w:afterLines="50" w:line="580" w:lineRule="exact"/>
        <w:ind w:firstLine="645"/>
        <w:textAlignment w:val="auto"/>
        <w:rPr>
          <w:rFonts w:hint="eastAsia" w:ascii="仿宋" w:hAnsi="仿宋" w:eastAsia="仿宋"/>
          <w:sz w:val="32"/>
          <w:szCs w:val="32"/>
        </w:rPr>
      </w:pPr>
      <w:r>
        <w:rPr>
          <w:rFonts w:hint="eastAsia" w:ascii="仿宋" w:hAnsi="仿宋" w:eastAsia="仿宋"/>
          <w:sz w:val="32"/>
          <w:szCs w:val="32"/>
        </w:rPr>
        <w:t>傅作义： 哪里，哪里，主席不抓我的罪过，我已经感激不尽了。</w:t>
      </w:r>
    </w:p>
    <w:p>
      <w:r>
        <w:br/>
        <w:t>────────────────────────────────────────</w:t>
      </w:r>
    </w:p>
    <w:p>
      <w:r>
        <w:rPr>
          <w:b/>
        </w:rPr>
        <w:t>本篇待人工确认事项：</w:t>
      </w:r>
    </w:p>
    <w:p>
      <w:commentRangeStart w:id="0"/>
      <w:r>
        <w:t>1. 【需核】1949年初解放军炮击天坛临时飞机场、炸坏祈年殿一角的具体经过和时间需要核实。</w:t>
      </w:r>
      <w:commentRangeEnd w:id="0"/>
      <w:r>
        <w:commentReference w:id="0"/>
      </w:r>
    </w:p>
    <w:p>
      <w:commentRangeStart w:id="1"/>
      <w:r>
        <w:t>2. 【需核】文末“宜生”应改为“傅作义”或其他称谓，人物对话中称谓的标注规范需要统一。</w:t>
      </w:r>
      <w:commentRangeEnd w:id="1"/>
      <w:r>
        <w:commentReference w:id="1"/>
      </w:r>
    </w:p>
    <w:sectPr>
      <w:footerReference r:id="rId4" w:type="default"/>
      <w:footnotePr>
        <w:numFmt w:val="decimal"/>
      </w:footnotePr>
      <w:pgSz w:w="11906" w:h="16838"/>
      <w:pgMar w:top="1701" w:right="1701" w:bottom="1701" w:left="1701" w:header="851" w:footer="992" w:gutter="113"/>
      <w:pgNumType w:fmt="numberInDash"/>
      <w:cols w:space="425" w:num="1"/>
      <w:docGrid w:type="lines" w:linePitch="312" w:charSpace="0"/>
    </w:sectPr>
  </w:body>
</w:document>
</file>

<file path=word/comments.xml><?xml version="1.0" encoding="utf-8"?>
<w:comments xmlns:w="http://schemas.openxmlformats.org/wordprocessingml/2006/main">
  <w:comment w:id="0" w:author="LLM初注待核" w:date="2026-07-05T15:07:28Z">
    <w:p>
      <w:r>
        <w:t>【需核】1949年初解放军炮击天坛临时飞机场、炸坏祈年殿一角的具体经过和时间需要核实。</w:t>
      </w:r>
    </w:p>
  </w:comment>
  <w:comment w:id="1" w:author="LLM初注待核" w:date="2026-07-05T15:07:28Z">
    <w:p>
      <w:r>
        <w:t>【需核】文末“宜生”应改为“傅作义”或其他称谓，人物对话中称谓的标注规范需要统一。</w:t>
      </w:r>
    </w:p>
  </w:comment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86"/>
    <w:family w:val="auto"/>
    <w:pitch w:val="default"/>
    <w:sig w:usb0="E0002EFF" w:usb1="C000785B" w:usb2="00000009" w:usb3="00000000" w:csb0="400001FF" w:csb1="FFFF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方正书宋_GBK">
    <w:altName w:val="微软雅黑"/>
    <w:panose1 w:val="02000000000000000000"/>
    <w:charset w:val="86"/>
    <w:family w:val="auto"/>
    <w:pitch w:val="default"/>
    <w:sig w:usb0="00000000" w:usb1="00000000" w:usb2="00000000" w:usb3="00000000" w:csb0="00040000" w:csb1="00000000"/>
  </w:font>
  <w:font w:name="DejaVu Sans">
    <w:altName w:val="Segoe Print"/>
    <w:panose1 w:val="020B0603030804020204"/>
    <w:charset w:val="00"/>
    <w:family w:val="auto"/>
    <w:pitch w:val="default"/>
    <w:sig w:usb0="00000000" w:usb1="00000000" w:usb2="0A246029" w:usb3="0400200C" w:csb0="600001FF" w:csb1="DFFF0000"/>
  </w:font>
  <w:font w:name="仿宋">
    <w:panose1 w:val="02010609060101010101"/>
    <w:charset w:val="86"/>
    <w:family w:val="modern"/>
    <w:pitch w:val="default"/>
    <w:sig w:usb0="800002BF" w:usb1="38CF7CFA" w:usb2="00000016" w:usb3="00000000" w:csb0="00040001" w:csb1="00000000"/>
  </w:font>
  <w:font w:name="楷体">
    <w:panose1 w:val="02010609060101010101"/>
    <w:charset w:val="86"/>
    <w:family w:val="modern"/>
    <w:pitch w:val="default"/>
    <w:sig w:usb0="800002BF" w:usb1="38CF7CFA" w:usb2="00000016" w:usb3="00000000" w:csb0="00040001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Segoe Print">
    <w:panose1 w:val="02000600000000000000"/>
    <w:charset w:val="00"/>
    <w:family w:val="auto"/>
    <w:pitch w:val="default"/>
    <w:sig w:usb0="0000028F" w:usb1="00000000" w:usb2="00000000" w:usb3="00000000" w:csb0="2000009F" w:csb1="4701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sdt>
    <w:sdtPr>
      <w:id w:val="-1829354485"/>
      <w:docPartObj>
        <w:docPartGallery w:val="autotext"/>
      </w:docPartObj>
    </w:sdtPr>
    <w:sdtEndPr>
      <w:rPr>
        <w:rFonts w:ascii="仿宋" w:hAnsi="仿宋" w:eastAsia="仿宋"/>
        <w:sz w:val="30"/>
        <w:szCs w:val="30"/>
      </w:rPr>
    </w:sdtEndPr>
    <w:sdtContent>
      <w:p w14:paraId="77B07A0E">
        <w:pPr>
          <w:pStyle w:val="3"/>
          <w:jc w:val="center"/>
          <w:rPr>
            <w:rFonts w:ascii="仿宋" w:hAnsi="仿宋" w:eastAsia="仿宋"/>
            <w:sz w:val="30"/>
            <w:szCs w:val="30"/>
          </w:rPr>
        </w:pPr>
        <w:r>
          <w:rPr>
            <w:rFonts w:ascii="仿宋" w:hAnsi="仿宋" w:eastAsia="仿宋"/>
            <w:sz w:val="24"/>
            <w:szCs w:val="24"/>
          </w:rPr>
          <w:fldChar w:fldCharType="begin"/>
        </w:r>
        <w:r>
          <w:rPr>
            <w:rFonts w:ascii="仿宋" w:hAnsi="仿宋" w:eastAsia="仿宋"/>
            <w:sz w:val="24"/>
            <w:szCs w:val="24"/>
          </w:rPr>
          <w:instrText xml:space="preserve">PAGE   \* MERGEFORMAT</w:instrText>
        </w:r>
        <w:r>
          <w:rPr>
            <w:rFonts w:ascii="仿宋" w:hAnsi="仿宋" w:eastAsia="仿宋"/>
            <w:sz w:val="24"/>
            <w:szCs w:val="24"/>
          </w:rPr>
          <w:fldChar w:fldCharType="separate"/>
        </w:r>
        <w:r>
          <w:rPr>
            <w:rFonts w:ascii="仿宋" w:hAnsi="仿宋" w:eastAsia="仿宋"/>
            <w:sz w:val="24"/>
            <w:szCs w:val="24"/>
            <w:lang w:val="zh-CN"/>
          </w:rPr>
          <w:t>-</w:t>
        </w:r>
        <w:r>
          <w:rPr>
            <w:rFonts w:ascii="仿宋" w:hAnsi="仿宋" w:eastAsia="仿宋"/>
            <w:sz w:val="24"/>
            <w:szCs w:val="24"/>
          </w:rPr>
          <w:t xml:space="preserve"> 1 -</w:t>
        </w:r>
        <w:r>
          <w:rPr>
            <w:rFonts w:ascii="仿宋" w:hAnsi="仿宋" w:eastAsia="仿宋"/>
            <w:sz w:val="24"/>
            <w:szCs w:val="24"/>
          </w:rPr>
          <w:fldChar w:fldCharType="end"/>
        </w:r>
      </w:p>
    </w:sdtContent>
  </w:sdt>
  <w:p w14:paraId="01CE1A81">
    <w:pPr>
      <w:pStyle w:val="3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2">
    <w:p>
      <w:r>
        <w:separator/>
      </w:r>
    </w:p>
  </w:footnote>
  <w:footnote w:type="continuationSeparator" w:id="3">
    <w:p>
      <w:r>
        <w:continuationSeparator/>
      </w:r>
    </w:p>
  </w:footnote>
  <w:footnote w:id="0">
    <w:p w14:paraId="343CA7AC">
      <w:pPr>
        <w:keepNext w:val="0"/>
        <w:keepLines w:val="0"/>
        <w:pageBreakBefore w:val="0"/>
        <w:widowControl/>
        <w:suppressLineNumbers w:val="0"/>
        <w:kinsoku/>
        <w:wordWrap/>
        <w:overflowPunct/>
        <w:topLinePunct w:val="0"/>
        <w:bidi w:val="0"/>
        <w:adjustRightInd/>
        <w:snapToGrid/>
        <w:spacing w:line="360" w:lineRule="exact"/>
        <w:jc w:val="both"/>
        <w:textAlignment w:val="auto"/>
        <w:rPr>
          <w:rFonts w:hint="default"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</w:pPr>
      <w:r>
        <w:rPr>
          <w:rFonts w:hint="eastAsia"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  <w:t>[</w:t>
      </w:r>
      <w:r>
        <w:rPr>
          <w:rFonts w:hint="eastAsia"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  <w:footnoteRef/>
      </w:r>
      <w:r>
        <w:rPr>
          <w:rFonts w:hint="eastAsia"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  <w:t>]</w:t>
      </w:r>
      <w:r>
        <w:rPr>
          <w:rFonts w:hint="eastAsia" w:asciiTheme="minorEastAsia" w:hAnsiTheme="minorEastAsia" w:cstheme="minorBidi"/>
          <w:kern w:val="2"/>
          <w:sz w:val="21"/>
          <w:szCs w:val="21"/>
          <w:lang w:val="en-US" w:eastAsia="zh-CN" w:bidi="ar-SA"/>
        </w:rPr>
        <w:t>关于本文的真实性及时间还存在争议，《</w:t>
      </w:r>
      <w:r>
        <w:rPr>
          <w:rFonts w:hint="eastAsia"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  <w:t>毛泽东年谱</w:t>
      </w:r>
      <w:r>
        <w:rPr>
          <w:rFonts w:hint="eastAsia" w:asciiTheme="minorEastAsia" w:hAnsiTheme="minorEastAsia" w:cstheme="minorBidi"/>
          <w:kern w:val="2"/>
          <w:sz w:val="21"/>
          <w:szCs w:val="21"/>
          <w:lang w:val="en-US" w:eastAsia="zh-CN" w:bidi="ar-SA"/>
        </w:rPr>
        <w:t>》中并未记载。</w:t>
      </w:r>
      <w:r>
        <w:rPr>
          <w:rFonts w:hint="eastAsia"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  <w:t>本文是根据</w:t>
      </w:r>
      <w:r>
        <w:rPr>
          <w:rFonts w:hint="eastAsia" w:asciiTheme="minorEastAsia" w:hAnsiTheme="minorEastAsia" w:cstheme="minorBidi"/>
          <w:kern w:val="2"/>
          <w:sz w:val="21"/>
          <w:szCs w:val="21"/>
          <w:lang w:val="en-US" w:eastAsia="zh-CN" w:bidi="ar-SA"/>
        </w:rPr>
        <w:t>东方直心同志编著的《毛泽东大传》（2021年终极版）第六卷，第2099页记载内容编辑而成。标题为编者所加。</w:t>
      </w:r>
    </w:p>
  </w:footnote>
  <w:footnote w:id="4">
    <w:p>
      <w:pPr>
        <w:rPr>
          <w:rFonts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</w:pPr>
      <w:r>
        <w:rPr>
          <w:rFonts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  <w:footnoteRef/>
      </w:r>
      <w:r>
        <w:rPr>
          <w:rFonts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  <w:t xml:space="preserve">傅作义（1895—1974），字宜生，山西荣河（今临猗）人。原国民党军华北“剿总”总司令。1949年1月率部接受和平改编，使古都北京免于战火完整保存。时任中央人民政府水利部部长、国防委员会副主席。</w:t>
      </w:r>
    </w:p>
  </w:footnote>
  <w:footnote w:id="5">
    <w:p>
      <w:pPr>
        <w:rPr>
          <w:rFonts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</w:pPr>
      <w:r>
        <w:rPr>
          <w:rFonts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  <w:footnoteRef/>
      </w:r>
      <w:r>
        <w:rPr>
          <w:rFonts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  <w:t xml:space="preserve">祈年殿，位于北京天坛内，是天坛的主体建筑。始建于明永乐十八年（1420年），清乾隆十六年（1751年）重建后改为今名。明清两代皇帝在此举行祈谷大典。</w:t>
      </w:r>
    </w:p>
  </w:footnote>
  <w:footnote w:id="6">
    <w:p>
      <w:pPr>
        <w:rPr>
          <w:rFonts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</w:pPr>
      <w:r>
        <w:rPr>
          <w:rFonts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  <w:footnoteRef/>
      </w:r>
      <w:r>
        <w:rPr>
          <w:rFonts w:asciiTheme="minorEastAsia" w:hAnsiTheme="minorEastAsia" w:eastAsiaTheme="minorEastAsia" w:cstheme="minorBidi"/>
          <w:kern w:val="2"/>
          <w:sz w:val="21"/>
          <w:szCs w:val="21"/>
          <w:lang w:val="en-US" w:eastAsia="zh-CN" w:bidi="ar-SA"/>
        </w:rPr>
        <w:t xml:space="preserve">天坛，位于北京，始建于明永乐十八年（1420年），是明清两代皇帝祭天和祈谷的坛庙，占地约273万平方米，1998年被列为世界文化遗产。</w:t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40"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footnotePr>
    <w:footnote w:id="2"/>
    <w:footnote w:id="3"/>
  </w:footnotePr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doNotUseIndentAsNumberingTabStop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docVars>
    <w:docVar w:name="commondata" w:val="eyJoZGlkIjoiYmNkN2YzNDgxMWE1MGUyZjc4ZWVmMWVhZDU2MGM3NDEifQ=="/>
  </w:docVars>
  <w:rsids>
    <w:rsidRoot w:val="002C393A"/>
    <w:rsid w:val="00012FE0"/>
    <w:rsid w:val="00066BF1"/>
    <w:rsid w:val="000B6F88"/>
    <w:rsid w:val="000F7120"/>
    <w:rsid w:val="00135E88"/>
    <w:rsid w:val="001701DA"/>
    <w:rsid w:val="00176B6F"/>
    <w:rsid w:val="001834B7"/>
    <w:rsid w:val="001A10C5"/>
    <w:rsid w:val="001A6532"/>
    <w:rsid w:val="00211F2A"/>
    <w:rsid w:val="002463B2"/>
    <w:rsid w:val="00250386"/>
    <w:rsid w:val="00264F13"/>
    <w:rsid w:val="002C393A"/>
    <w:rsid w:val="00316341"/>
    <w:rsid w:val="00317CEA"/>
    <w:rsid w:val="00320EEF"/>
    <w:rsid w:val="003409A2"/>
    <w:rsid w:val="00346801"/>
    <w:rsid w:val="003505B9"/>
    <w:rsid w:val="00362B6F"/>
    <w:rsid w:val="00362DE8"/>
    <w:rsid w:val="00364675"/>
    <w:rsid w:val="003A027A"/>
    <w:rsid w:val="003B1AD2"/>
    <w:rsid w:val="003B5E99"/>
    <w:rsid w:val="003C70D0"/>
    <w:rsid w:val="003E5A0B"/>
    <w:rsid w:val="004015D1"/>
    <w:rsid w:val="00412440"/>
    <w:rsid w:val="00452922"/>
    <w:rsid w:val="004672F0"/>
    <w:rsid w:val="004A479F"/>
    <w:rsid w:val="004B5C00"/>
    <w:rsid w:val="004F448F"/>
    <w:rsid w:val="00503431"/>
    <w:rsid w:val="005278F0"/>
    <w:rsid w:val="00543FAA"/>
    <w:rsid w:val="005A53B8"/>
    <w:rsid w:val="005B7F19"/>
    <w:rsid w:val="005E6256"/>
    <w:rsid w:val="005F3522"/>
    <w:rsid w:val="00625236"/>
    <w:rsid w:val="00625768"/>
    <w:rsid w:val="0063034D"/>
    <w:rsid w:val="00653324"/>
    <w:rsid w:val="00671359"/>
    <w:rsid w:val="0067371F"/>
    <w:rsid w:val="00674365"/>
    <w:rsid w:val="006E537B"/>
    <w:rsid w:val="007471A6"/>
    <w:rsid w:val="0075239A"/>
    <w:rsid w:val="00784C13"/>
    <w:rsid w:val="007967AC"/>
    <w:rsid w:val="007C7631"/>
    <w:rsid w:val="008408F9"/>
    <w:rsid w:val="00871DB2"/>
    <w:rsid w:val="008A1398"/>
    <w:rsid w:val="008B3EC6"/>
    <w:rsid w:val="008B7D32"/>
    <w:rsid w:val="008D57CE"/>
    <w:rsid w:val="008F63FC"/>
    <w:rsid w:val="0096682E"/>
    <w:rsid w:val="009D6E5B"/>
    <w:rsid w:val="009E4715"/>
    <w:rsid w:val="009E5C58"/>
    <w:rsid w:val="00A16FD8"/>
    <w:rsid w:val="00A27FC2"/>
    <w:rsid w:val="00A4066D"/>
    <w:rsid w:val="00A47714"/>
    <w:rsid w:val="00A8372E"/>
    <w:rsid w:val="00AA2F24"/>
    <w:rsid w:val="00AB559C"/>
    <w:rsid w:val="00AF539B"/>
    <w:rsid w:val="00B106B5"/>
    <w:rsid w:val="00B24C50"/>
    <w:rsid w:val="00B40CC0"/>
    <w:rsid w:val="00B40EEB"/>
    <w:rsid w:val="00B71DB6"/>
    <w:rsid w:val="00B775ED"/>
    <w:rsid w:val="00BD07EB"/>
    <w:rsid w:val="00BF34E6"/>
    <w:rsid w:val="00C13602"/>
    <w:rsid w:val="00C43673"/>
    <w:rsid w:val="00CB7B9C"/>
    <w:rsid w:val="00D030B5"/>
    <w:rsid w:val="00D57941"/>
    <w:rsid w:val="00D76E18"/>
    <w:rsid w:val="00D916BA"/>
    <w:rsid w:val="00E009F3"/>
    <w:rsid w:val="00E07725"/>
    <w:rsid w:val="00E550CA"/>
    <w:rsid w:val="00E7165B"/>
    <w:rsid w:val="00EC6B92"/>
    <w:rsid w:val="00ED0962"/>
    <w:rsid w:val="00EE0675"/>
    <w:rsid w:val="00EE1F7A"/>
    <w:rsid w:val="00EF231E"/>
    <w:rsid w:val="00F167B6"/>
    <w:rsid w:val="00F854A7"/>
    <w:rsid w:val="00FB0529"/>
    <w:rsid w:val="00FE453F"/>
    <w:rsid w:val="0D3A048B"/>
    <w:rsid w:val="0F357343"/>
    <w:rsid w:val="1C8D58F4"/>
    <w:rsid w:val="25635848"/>
    <w:rsid w:val="26377E29"/>
    <w:rsid w:val="27E768A4"/>
    <w:rsid w:val="28A41EE5"/>
    <w:rsid w:val="2A992910"/>
    <w:rsid w:val="328F460B"/>
    <w:rsid w:val="3B0F3CF2"/>
    <w:rsid w:val="3BB450BD"/>
    <w:rsid w:val="44414E45"/>
    <w:rsid w:val="457008EB"/>
    <w:rsid w:val="47271474"/>
    <w:rsid w:val="49F03606"/>
    <w:rsid w:val="4CFD38B3"/>
    <w:rsid w:val="5C1A7A34"/>
    <w:rsid w:val="6A167D8E"/>
    <w:rsid w:val="6A6463E1"/>
    <w:rsid w:val="74347E4C"/>
    <w:rsid w:val="78277517"/>
    <w:rsid w:val="9D4B5CFF"/>
    <w:rsid w:val="A3A76BB1"/>
    <w:rsid w:val="BA7B23C6"/>
    <w:rsid w:val="FE73487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qFormat="1" w:uiPriority="99" w:name="footnote text"/>
    <w:lsdException w:uiPriority="99" w:name="annotation text"/>
    <w:lsdException w:qFormat="1" w:uiPriority="99" w:semiHidden="0" w:name="header"/>
    <w:lsdException w:qFormat="1"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qFormat="1"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qFormat="1" w:uiPriority="0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3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autoRedefine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2"/>
      <w:lang w:val="en-US" w:eastAsia="zh-CN" w:bidi="ar-SA"/>
    </w:rPr>
  </w:style>
  <w:style w:type="character" w:default="1" w:styleId="7">
    <w:name w:val="Default Paragraph Font"/>
    <w:autoRedefine/>
    <w:semiHidden/>
    <w:unhideWhenUsed/>
    <w:qFormat/>
    <w:uiPriority w:val="1"/>
  </w:style>
  <w:style w:type="table" w:default="1" w:styleId="6">
    <w:name w:val="Normal Table"/>
    <w:autoRedefine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Plain Text"/>
    <w:basedOn w:val="1"/>
    <w:link w:val="11"/>
    <w:autoRedefine/>
    <w:semiHidden/>
    <w:unhideWhenUsed/>
    <w:qFormat/>
    <w:uiPriority w:val="0"/>
    <w:rPr>
      <w:rFonts w:ascii="方正书宋_GBK" w:hAnsi="DejaVu Sans"/>
      <w:szCs w:val="24"/>
    </w:rPr>
  </w:style>
  <w:style w:type="paragraph" w:styleId="3">
    <w:name w:val="footer"/>
    <w:basedOn w:val="1"/>
    <w:link w:val="10"/>
    <w:unhideWhenUsed/>
    <w:qFormat/>
    <w:uiPriority w:val="99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4">
    <w:name w:val="header"/>
    <w:basedOn w:val="1"/>
    <w:link w:val="9"/>
    <w:unhideWhenUsed/>
    <w:qFormat/>
    <w:uiPriority w:val="99"/>
    <w:pPr>
      <w:pBdr>
        <w:bottom w:val="single" w:color="auto" w:sz="6" w:space="1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paragraph" w:styleId="5">
    <w:name w:val="footnote text"/>
    <w:basedOn w:val="1"/>
    <w:link w:val="12"/>
    <w:autoRedefine/>
    <w:semiHidden/>
    <w:unhideWhenUsed/>
    <w:qFormat/>
    <w:uiPriority w:val="99"/>
    <w:pPr>
      <w:snapToGrid w:val="0"/>
      <w:jc w:val="left"/>
    </w:pPr>
    <w:rPr>
      <w:sz w:val="18"/>
      <w:szCs w:val="18"/>
    </w:rPr>
  </w:style>
  <w:style w:type="character" w:styleId="8">
    <w:name w:val="footnote reference"/>
    <w:basedOn w:val="7"/>
    <w:semiHidden/>
    <w:unhideWhenUsed/>
    <w:qFormat/>
    <w:uiPriority w:val="99"/>
    <w:rPr>
      <w:vertAlign w:val="superscript"/>
    </w:rPr>
  </w:style>
  <w:style w:type="character" w:customStyle="1" w:styleId="9">
    <w:name w:val="页眉 Char"/>
    <w:basedOn w:val="7"/>
    <w:link w:val="4"/>
    <w:autoRedefine/>
    <w:qFormat/>
    <w:uiPriority w:val="99"/>
    <w:rPr>
      <w:sz w:val="18"/>
      <w:szCs w:val="18"/>
    </w:rPr>
  </w:style>
  <w:style w:type="character" w:customStyle="1" w:styleId="10">
    <w:name w:val="页脚 Char"/>
    <w:basedOn w:val="7"/>
    <w:link w:val="3"/>
    <w:autoRedefine/>
    <w:qFormat/>
    <w:uiPriority w:val="99"/>
    <w:rPr>
      <w:sz w:val="18"/>
      <w:szCs w:val="18"/>
    </w:rPr>
  </w:style>
  <w:style w:type="character" w:customStyle="1" w:styleId="11">
    <w:name w:val="纯文本 Char"/>
    <w:basedOn w:val="7"/>
    <w:link w:val="2"/>
    <w:autoRedefine/>
    <w:semiHidden/>
    <w:qFormat/>
    <w:uiPriority w:val="0"/>
    <w:rPr>
      <w:rFonts w:ascii="方正书宋_GBK" w:hAnsi="DejaVu Sans"/>
      <w:szCs w:val="24"/>
    </w:rPr>
  </w:style>
  <w:style w:type="character" w:customStyle="1" w:styleId="12">
    <w:name w:val="脚注文本 Char"/>
    <w:basedOn w:val="7"/>
    <w:link w:val="5"/>
    <w:autoRedefine/>
    <w:semiHidden/>
    <w:qFormat/>
    <w:uiPriority w:val="99"/>
    <w:rPr>
      <w:sz w:val="18"/>
      <w:szCs w:val="18"/>
    </w:rPr>
  </w:style>
</w:styles>
</file>

<file path=word/_rels/document.xml.rels><?xml version='1.0' encoding='UTF-8' standalone='yes'?>
<Relationships xmlns="http://schemas.openxmlformats.org/package/2006/relationships"><Relationship Id="rId6" Type="http://schemas.openxmlformats.org/officeDocument/2006/relationships/fontTable" Target="fontTable.xml"/><Relationship Id="rId5" Type="http://schemas.openxmlformats.org/officeDocument/2006/relationships/theme" Target="theme/theme1.xml"/><Relationship Id="rId4" Type="http://schemas.openxmlformats.org/officeDocument/2006/relationships/footer" Target="footer1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7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Company>Microsoft</Company>
  <Pages>1</Pages>
  <Words>8</Words>
  <Characters>11</Characters>
  <Lines>15</Lines>
  <Paragraphs>4</Paragraphs>
  <TotalTime>1</TotalTime>
  <ScaleCrop>false</ScaleCrop>
  <LinksUpToDate>false</LinksUpToDate>
  <CharactersWithSpaces>12</CharactersWithSpaces>
  <Application>WPS Office_12.1.0.17147_F1E327BC-269C-435d-A152-05C5408002CA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2023-06-24T09:20:00Z</dcterms:created>
  <dc:creator>abc</dc:creator>
  <cp:lastModifiedBy>[明月清风]万里浪</cp:lastModifiedBy>
  <dcterms:modified xsi:type="dcterms:W3CDTF">2024-07-13T13:05:06Z</dcterms:modified>
  <cp:revision>41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2052-12.1.0.17147</vt:lpwstr>
  </property>
  <property fmtid="{D5CDD505-2E9C-101B-9397-08002B2CF9AE}" pid="3" name="ICV">
    <vt:lpwstr>FFC87B797CF64D26B0FAC549BD244682_13</vt:lpwstr>
  </property>
</Properties>
</file>