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在全国政协</w:t>
      </w:r>
      <w:r>
        <w:rPr>
          <w:rStyle w:val="FootnoteReference"/>
        </w:rPr>
        <w:footnoteReference w:id="4"/>
      </w:r>
      <w:r>
        <w:rPr/>
        <w:t xml:space="preserve">一届常务委员会第三十八次（扩大）会议上的谈话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（1952年8月4日）</w:t>
      </w:r>
    </w:p>
    <w:p w14:paraId="6867D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一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大概二三十年吧。</w:t>
      </w:r>
    </w:p>
    <w:p w14:paraId="56EFE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二</w:t>
      </w:r>
    </w:p>
    <w:p w14:paraId="5E098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“山字型构造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”</w:t>
      </w:r>
      <w:r>
        <w:rPr>
          <w:rStyle w:val="FootnoteReference"/>
        </w:rPr>
        <w:footnoteReference w:id="5"/>
      </w:r>
      <w:r>
        <w:rPr>
          <w:rFonts w:hint="eastAsia" w:ascii="仿宋" w:hAnsi="仿宋" w:eastAsia="仿宋"/>
          <w:sz w:val="32"/>
          <w:szCs w:val="32"/>
        </w:rPr>
        <w:t>是怎么回事？你是不是给我讲一讲？</w:t>
      </w:r>
    </w:p>
    <w:p w14:paraId="09498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三</w:t>
      </w:r>
    </w:p>
    <w:p w14:paraId="7E22E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在政协会议期间，毛泽东特意邀请来北京参加会议的程潜</w:t>
      </w:r>
      <w:r>
        <w:rPr>
          <w:rStyle w:val="FootnoteReference"/>
        </w:rPr>
        <w:footnoteReference w:id="6"/>
      </w:r>
      <w:r>
        <w:rPr/>
        <w:t>到家里吃午饭。饭后，两人外出散步，边走边聊，来到了中南海</w:t>
      </w:r>
      <w:r>
        <w:rPr>
          <w:rStyle w:val="FootnoteReference"/>
        </w:rPr>
        <w:footnoteReference w:id="8"/>
      </w:r>
      <w:r>
        <w:rPr>
          <w:rStyle w:val="FootnoteReference"/>
        </w:rPr>
        <w:footnoteReference w:id="7"/>
      </w:r>
      <w:r>
        <w:rPr/>
        <w:t xml:space="preserve">边。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31EC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“前人对中南海曾有‘翡翠层楼浮树杪，芙蓉小殿出波心’的赞誉，今日置身其间，不知颂公有何感受？”</w:t>
      </w:r>
    </w:p>
    <w:p w14:paraId="1A6A0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程潜：“名不虚传，妙不可言，妙不可言啊！”</w:t>
      </w:r>
    </w:p>
    <w:p w14:paraId="40B05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见南海边泊着一条小船，便提议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去划船。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1DDF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“我们划划船吧。”</w:t>
      </w:r>
    </w:p>
    <w:p w14:paraId="3A826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说罢，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登上了那小木船，待程潜上船坐稳后，操起桨要亲自为程潜划船。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F090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程潜：“使不得！使不得！你是国家主席，怎能让你为我荡桨！”</w:t>
      </w:r>
    </w:p>
    <w:p w14:paraId="4EC91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“哪里，哪里，你是国民党元老，爱国高级将领，又是我的老上级、家乡人，还分什么彼此。何况你已是古稀之年，总不能让你划桨啊！还是客随主便吧。”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【需核】“大概二三十年吧”这段谈话的上下文和所指内容（毛泽东在回答什么问题）需要核实。</w:t>
      </w:r>
      <w:commentRangeEnd w:id="0"/>
      <w:r>
        <w:commentReference w:id="0"/>
      </w:r>
    </w:p>
    <w:p>
      <w:commentRangeStart w:id="1"/>
      <w:r>
        <w:t>2. 【需核】“山字型构造”这段提问的具体对象（是否李四光在场）和完整语境需要核查。</w:t>
      </w:r>
      <w:commentRangeEnd w:id="1"/>
      <w: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9Z">
    <w:p>
      <w:r>
        <w:t>【需核】“大概二三十年吧”这段谈话的上下文和所指内容（毛泽东在回答什么问题）需要核实。</w:t>
      </w:r>
    </w:p>
  </w:comment>
  <w:comment w:id="1" w:author="LLM初注待核" w:date="2026-07-05T15:07:29Z">
    <w:p>
      <w:r>
        <w:t>【需核】“山字型构造”这段提问的具体对象（是否李四光在场）和完整语境需要核查。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汉仪魏碑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东方直心同志编著的《毛泽东大传》（2021年终极版）第六卷，第2105页记载内容编辑而成。标题为编者所加。本篇一是</w:t>
      </w:r>
      <w:r>
        <w:rPr>
          <w:rFonts w:hint="eastAsia"/>
        </w:rPr>
        <w:t>有党外人士在政协会议上向毛</w:t>
      </w:r>
      <w:r>
        <w:rPr>
          <w:rFonts w:hint="eastAsia"/>
          <w:lang w:val="en-US" w:eastAsia="zh-CN"/>
        </w:rPr>
        <w:t>主席</w:t>
      </w:r>
      <w:r>
        <w:rPr>
          <w:rFonts w:hint="eastAsia"/>
        </w:rPr>
        <w:t>询问，要多少时间过渡到社会主义去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毛主席的回答。本篇二是与</w:t>
      </w:r>
      <w:r>
        <w:rPr>
          <w:rFonts w:hint="eastAsia"/>
        </w:rPr>
        <w:t>刚刚被任命为地质部长的政协常委李四光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谈话。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中国人民政治协商会议，简称全国政协，1949年9月成立，是中国共产党领导的多党合作和政治协商的重要机构。在1954年全国人民代表大会召开前，代行全国人大的职权。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“山字型构造”，著名地质学家李四光创立的地质力学中的重要概念，指由挤压作用形成的形似“山”字的地质构造体系。毛泽东对地质学有浓厚兴趣，曾多次向李四光请教地质问题。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程潜（1882—1968），字颂云，湖南醴陵人。同盟会会员，国民党元老，曾任国民党第一战区司令长官。1949年8月4日在长沙率部宣布起义，使湖南和平解放。时任中央人民政府委员会委员、湖南省省长。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中南海，位于北京故宫西侧，中海和南海的合称。1949年后为中共中央和国务院办公所在地，也是毛泽东的住所。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南海，中南海的南海部分。中南海由中海和南海组成，南海位于中海南部，湖中瀛台是乾隆年间修建的皇家园林。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6A1BCA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2024-07-14T14:04:05Z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D3EED72A4EF54867B88C9D8E9863EA39_13</vt:lpwstr>
  </property>
</Properties>
</file>