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comments.xml" ContentType="application/vnd.openxmlformats-officedocument.wordprocessingml.comments+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938D92F">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jc w:val="center"/>
        <w:textAlignment w:val="auto"/>
        <w:rPr>
          <w:rFonts w:hint="eastAsia" w:ascii="仿宋" w:hAnsi="仿宋" w:eastAsia="仿宋" w:cs="仿宋"/>
          <w:sz w:val="36"/>
          <w:szCs w:val="36"/>
          <w:lang w:val="en-US" w:eastAsia="zh-CN"/>
        </w:rPr>
      </w:pPr>
      <w:r>
        <w:rPr>
          <w:rFonts w:hint="eastAsia" w:ascii="黑体" w:hAnsi="黑体" w:eastAsia="黑体" w:cs="黑体"/>
          <w:sz w:val="44"/>
          <w:szCs w:val="44"/>
          <w:vertAlign w:val="baseline"/>
          <w:lang w:val="en-US" w:eastAsia="zh-CN"/>
        </w:rPr>
        <w:t>与梁漱溟</w:t>
      </w:r>
      <w:r>
        <w:rPr>
          <w:rStyle w:val="FootnoteReference"/>
          <w:vertAlign w:val="superscript"/>
        </w:rPr>
        <w:t>[1]</w:t>
      </w:r>
      <w:r>
        <w:rPr>
          <w:rStyle w:val="FootnoteReference"/>
          <w:vertAlign w:val="superscript"/>
          <w:vanish/>
          <w:specVanish/>
        </w:rPr>
        <w:footnoteReference w:id="4"/>
      </w:r>
      <w:r>
        <w:rPr>
          <w:rFonts w:hint="eastAsia" w:ascii="黑体" w:hAnsi="黑体" w:eastAsia="黑体" w:cs="黑体"/>
          <w:sz w:val="44"/>
          <w:szCs w:val="44"/>
          <w:vertAlign w:val="baseline"/>
          <w:lang w:val="en-US" w:eastAsia="zh-CN"/>
        </w:rPr>
        <w:t xml:space="preserve">的谈话</w:t>
      </w:r>
      <w:r>
        <w:rPr>
          <w:rStyle w:val="FootnoteReference"/>
          <w:vertAlign w:val="superscript"/>
        </w:rPr>
        <w:t>[2]</w:t>
      </w:r>
      <w:r>
        <w:rPr>
          <w:rStyle w:val="FootnoteReference"/>
          <w:vertAlign w:val="superscript"/>
          <w:vanish/>
          <w:specVanish/>
        </w:rPr>
        <w:footnoteReference w:id="0"/>
      </w:r>
    </w:p>
    <w:p w14:paraId="65E22F96">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jc w:val="center"/>
        <w:textAlignment w:val="auto"/>
        <w:rPr>
          <w:rFonts w:hint="default" w:ascii="楷体" w:hAnsi="楷体" w:eastAsia="楷体"/>
          <w:sz w:val="36"/>
          <w:szCs w:val="36"/>
          <w:lang w:val="en-US" w:eastAsia="zh-CN"/>
        </w:rPr>
      </w:pPr>
      <w:r>
        <w:rPr>
          <w:rFonts w:hint="eastAsia" w:ascii="楷体" w:hAnsi="楷体" w:eastAsia="楷体"/>
          <w:sz w:val="36"/>
          <w:szCs w:val="36"/>
          <w:lang w:val="en-US" w:eastAsia="zh-CN"/>
        </w:rPr>
        <w:t>（1952年8月7日）</w:t>
      </w:r>
    </w:p>
    <w:p w14:paraId="149B75C7">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lang w:eastAsia="zh-CN"/>
        </w:rPr>
      </w:pPr>
      <w:r>
        <w:rPr>
          <w:rFonts w:hint="eastAsia" w:ascii="仿宋" w:hAnsi="仿宋" w:eastAsia="仿宋"/>
          <w:sz w:val="32"/>
          <w:szCs w:val="32"/>
          <w:lang w:val="en-US" w:eastAsia="zh-CN"/>
        </w:rPr>
        <w:t>（当</w:t>
      </w:r>
      <w:r>
        <w:rPr>
          <w:rFonts w:hint="eastAsia" w:ascii="仿宋" w:hAnsi="仿宋" w:eastAsia="仿宋"/>
          <w:sz w:val="32"/>
          <w:szCs w:val="32"/>
        </w:rPr>
        <w:t>梁漱溟在谈话中提出要到苏联</w:t>
      </w:r>
      <w:r>
        <w:rPr>
          <w:rStyle w:val="FootnoteReference"/>
          <w:vertAlign w:val="superscript"/>
        </w:rPr>
        <w:t>[3]</w:t>
      </w:r>
      <w:r>
        <w:rPr>
          <w:rStyle w:val="FootnoteReference"/>
          <w:vertAlign w:val="superscript"/>
          <w:vanish/>
          <w:specVanish/>
        </w:rPr>
        <w:footnoteReference w:id="5"/>
      </w:r>
      <w:r>
        <w:rPr>
          <w:rFonts w:hint="eastAsia" w:ascii="仿宋" w:hAnsi="仿宋" w:eastAsia="仿宋"/>
          <w:sz w:val="32"/>
          <w:szCs w:val="32"/>
        </w:rPr>
        <w:t xml:space="preserve">去做学术研究</w:t>
      </w:r>
      <w:r>
        <w:rPr>
          <w:rFonts w:hint="eastAsia" w:ascii="仿宋" w:hAnsi="仿宋" w:eastAsia="仿宋"/>
          <w:sz w:val="32"/>
          <w:szCs w:val="32"/>
          <w:lang w:val="en-US" w:eastAsia="zh-CN"/>
        </w:rPr>
        <w:t>时</w:t>
      </w:r>
      <w:r>
        <w:rPr>
          <w:rFonts w:hint="eastAsia" w:ascii="仿宋" w:hAnsi="仿宋" w:eastAsia="仿宋"/>
          <w:sz w:val="32"/>
          <w:szCs w:val="32"/>
        </w:rPr>
        <w:t>。</w:t>
      </w:r>
      <w:r>
        <w:rPr>
          <w:rFonts w:hint="eastAsia" w:ascii="仿宋" w:hAnsi="仿宋" w:eastAsia="仿宋"/>
          <w:sz w:val="32"/>
          <w:szCs w:val="32"/>
          <w:lang w:eastAsia="zh-CN"/>
        </w:rPr>
        <w:t>）</w:t>
      </w:r>
    </w:p>
    <w:p w14:paraId="11A3E5C1">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黑体" w:hAnsi="黑体" w:eastAsia="黑体" w:cs="黑体"/>
          <w:b/>
          <w:bCs/>
          <w:sz w:val="32"/>
          <w:szCs w:val="32"/>
        </w:rPr>
        <w:t>毛</w:t>
      </w:r>
      <w:r>
        <w:rPr>
          <w:rFonts w:hint="eastAsia" w:ascii="黑体" w:hAnsi="黑体" w:eastAsia="黑体" w:cs="黑体"/>
          <w:b/>
          <w:bCs/>
          <w:sz w:val="32"/>
          <w:szCs w:val="32"/>
          <w:lang w:val="en-US" w:eastAsia="zh-CN"/>
        </w:rPr>
        <w:t>主席</w:t>
      </w:r>
      <w:r>
        <w:rPr>
          <w:rFonts w:hint="eastAsia" w:ascii="黑体" w:hAnsi="黑体" w:eastAsia="黑体" w:cs="黑体"/>
          <w:b/>
          <w:bCs/>
          <w:sz w:val="32"/>
          <w:szCs w:val="32"/>
        </w:rPr>
        <w:t>摇了摇头，说道：</w:t>
      </w:r>
      <w:r>
        <w:rPr>
          <w:rFonts w:hint="eastAsia" w:ascii="仿宋" w:hAnsi="仿宋" w:eastAsia="仿宋"/>
          <w:sz w:val="32"/>
          <w:szCs w:val="32"/>
        </w:rPr>
        <w:t>“这不合适。派你去苏联参观访问，游历一番或去苏联进修一门学问，这两种情况都不合适。中国的什么单位派这么一位上了年纪的老先生去搞什么研究，人家不好理解嘛。像你这种情况，应该在国内各地继续参观访问，做社会调查。你愿意去什么地方就去什么地方，喜欢调查什么就调查什么，我可以通知各地负责同志，要他们给你提供一切照料和方便。”</w:t>
      </w:r>
    </w:p>
    <w:p>
      <w:r>
        <w:br/>
        <w:t>────────────────────────────────────────</w:t>
      </w:r>
    </w:p>
    <w:p>
      <w:r>
        <w:rPr>
          <w:b/>
        </w:rPr>
        <w:t>本篇待人工确认事项：</w:t>
      </w:r>
    </w:p>
    <w:p>
      <w:commentRangeStart w:id="0"/>
      <w:r>
        <w:t>1. 【需核】梁漱溟1952年提出去苏联做学术研究的具体背景和时间以及与毛泽东关系的史料需要核查。</w:t>
      </w:r>
      <w:commentRangeEnd w:id="0"/>
      <w:r>
        <w:rPr>
          <w:rStyle w:val="CommentReference"/>
        </w:rPr>
        <w:commentReference w:id="0"/>
      </w:r>
    </w:p>
    <w:sectPr>
      <w:footerReference r:id="rId4" w:type="default"/>
      <w:footnotePr>
        <w:numFmt w:val="decimal"/>
      </w:footnotePr>
      <w:pgSz w:w="11906" w:h="16838"/>
      <w:pgMar w:top="1701" w:right="1701" w:bottom="1701" w:left="1701" w:header="851" w:footer="992" w:gutter="113"/>
      <w:pgNumType w:fmt="numberInDash"/>
      <w:cols w:space="425" w:num="1"/>
      <w:docGrid w:type="lines" w:linePitch="312" w:charSpace="0"/>
    </w:sectPr>
  </w:body>
</w:document>
</file>

<file path=word/comments.xml><?xml version="1.0" encoding="utf-8"?>
<w:comments xmlns:w="http://schemas.openxmlformats.org/wordprocessingml/2006/main">
  <w:comment w:id="0" w:author="LLM初注待核" w:date="2026-07-05T15:07:30Z">
    <w:p>
      <w:pPr>
        <w:pStyle w:val="CommentText"/>
      </w:pPr>
      <w:r>
        <w:t>【需核】梁漱溟1952年提出去苏联做学术研究的具体背景和时间以及与毛泽东关系的史料需要核查。</w:t>
      </w:r>
    </w:p>
  </w:comment>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方正书宋_GBK">
    <w:altName w:val="微软雅黑"/>
    <w:panose1 w:val="02000000000000000000"/>
    <w:charset w:val="86"/>
    <w:family w:val="auto"/>
    <w:pitch w:val="default"/>
    <w:sig w:usb0="00000000" w:usb1="00000000" w:usb2="00000000" w:usb3="00000000" w:csb0="00040000" w:csb1="00000000"/>
  </w:font>
  <w:font w:name="DejaVu Sans">
    <w:altName w:val="Segoe Print"/>
    <w:panose1 w:val="020B0603030804020204"/>
    <w:charset w:val="00"/>
    <w:family w:val="auto"/>
    <w:pitch w:val="default"/>
    <w:sig w:usb0="00000000" w:usb1="00000000" w:usb2="0A246029" w:usb3="0400200C" w:csb0="600001FF" w:csb1="DFFF0000"/>
  </w:font>
  <w:font w:name="仿宋">
    <w:panose1 w:val="02010609060101010101"/>
    <w:charset w:val="86"/>
    <w:family w:val="modern"/>
    <w:pitch w:val="default"/>
    <w:sig w:usb0="800002BF" w:usb1="38CF7CFA" w:usb2="00000016" w:usb3="00000000" w:csb0="00040001" w:csb1="00000000"/>
  </w:font>
  <w:font w:name="楷体">
    <w:panose1 w:val="02010609060101010101"/>
    <w:charset w:val="86"/>
    <w:family w:val="modern"/>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829354485"/>
      <w:docPartObj>
        <w:docPartGallery w:val="autotext"/>
      </w:docPartObj>
    </w:sdtPr>
    <w:sdtEndPr>
      <w:rPr>
        <w:rFonts w:ascii="仿宋" w:hAnsi="仿宋" w:eastAsia="仿宋"/>
        <w:sz w:val="30"/>
        <w:szCs w:val="30"/>
      </w:rPr>
    </w:sdtEndPr>
    <w:sdtContent>
      <w:p w14:paraId="77B07A0E">
        <w:pPr>
          <w:pStyle w:val="3"/>
          <w:jc w:val="center"/>
          <w:rPr>
            <w:rFonts w:ascii="仿宋" w:hAnsi="仿宋" w:eastAsia="仿宋"/>
            <w:sz w:val="30"/>
            <w:szCs w:val="30"/>
          </w:rPr>
        </w:pPr>
        <w:r>
          <w:rPr>
            <w:rFonts w:ascii="仿宋" w:hAnsi="仿宋" w:eastAsia="仿宋"/>
            <w:sz w:val="24"/>
            <w:szCs w:val="24"/>
          </w:rPr>
          <w:fldChar w:fldCharType="begin"/>
        </w:r>
        <w:r>
          <w:rPr>
            <w:rFonts w:ascii="仿宋" w:hAnsi="仿宋" w:eastAsia="仿宋"/>
            <w:sz w:val="24"/>
            <w:szCs w:val="24"/>
          </w:rPr>
          <w:instrText xml:space="preserve">PAGE   \* MERGEFORMAT</w:instrText>
        </w:r>
        <w:r>
          <w:rPr>
            <w:rFonts w:ascii="仿宋" w:hAnsi="仿宋" w:eastAsia="仿宋"/>
            <w:sz w:val="24"/>
            <w:szCs w:val="24"/>
          </w:rPr>
          <w:fldChar w:fldCharType="separate"/>
        </w:r>
        <w:r>
          <w:rPr>
            <w:rFonts w:ascii="仿宋" w:hAnsi="仿宋" w:eastAsia="仿宋"/>
            <w:sz w:val="24"/>
            <w:szCs w:val="24"/>
            <w:lang w:val="zh-CN"/>
          </w:rPr>
          <w:t>-</w:t>
        </w:r>
        <w:r>
          <w:rPr>
            <w:rFonts w:ascii="仿宋" w:hAnsi="仿宋" w:eastAsia="仿宋"/>
            <w:sz w:val="24"/>
            <w:szCs w:val="24"/>
          </w:rPr>
          <w:t xml:space="preserve"> 1 -</w:t>
        </w:r>
        <w:r>
          <w:rPr>
            <w:rFonts w:ascii="仿宋" w:hAnsi="仿宋" w:eastAsia="仿宋"/>
            <w:sz w:val="24"/>
            <w:szCs w:val="24"/>
          </w:rPr>
          <w:fldChar w:fldCharType="end"/>
        </w:r>
      </w:p>
    </w:sdtContent>
  </w:sdt>
  <w:p w14:paraId="01CE1A81">
    <w:pPr>
      <w:pStyle w:val="3"/>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2">
    <w:p>
      <w:r>
        <w:separator/>
      </w:r>
    </w:p>
  </w:footnote>
  <w:footnote w:type="continuationSeparator" w:id="3">
    <w:p>
      <w:r>
        <w:continuationSeparator/>
      </w:r>
    </w:p>
  </w:footnote>
  <w:footnote w:id="0">
    <w:p w14:paraId="343CA7AC">
      <w:pPr>
        <w:keepNext w:val="0"/>
        <w:keepLines w:val="0"/>
        <w:pageBreakBefore w:val="0"/>
        <w:widowControl/>
        <w:suppressLineNumbers w:val="0"/>
        <w:kinsoku/>
        <w:wordWrap/>
        <w:overflowPunct/>
        <w:topLinePunct w:val="0"/>
        <w:bidi w:val="0"/>
        <w:adjustRightInd/>
        <w:snapToGrid/>
        <w:spacing w:line="360" w:lineRule="exact"/>
        <w:jc w:val="both"/>
        <w:textAlignment w:val="auto"/>
        <w:rPr>
          <w:rFonts w:hint="default" w:asciiTheme="minorEastAsia" w:hAnsiTheme="minorEastAsia" w:eastAsiaTheme="minorEastAsia" w:cstheme="minorBidi"/>
          <w:kern w:val="2"/>
          <w:sz w:val="21"/>
          <w:szCs w:val="21"/>
          <w:lang w:val="en-US" w:eastAsia="zh-CN" w:bidi="ar-SA"/>
        </w:rPr>
      </w:pPr>
      <w:r>
        <w:rPr>
          <w:rStyle w:val="FootnoteReference"/>
        </w:rPr>
        <w:t>[2]</w:t>
      </w:r>
      <w:r>
        <w:rPr>
          <w:rFonts w:hint="eastAsia" w:asciiTheme="minorEastAsia" w:hAnsiTheme="minorEastAsia" w:cstheme="minorBidi"/>
          <w:kern w:val="2"/>
          <w:sz w:val="21"/>
          <w:szCs w:val="21"/>
          <w:lang w:val="en-US" w:eastAsia="zh-CN" w:bidi="ar-SA"/>
        </w:rPr>
        <w:t>关于本文的真实性及时间还存在争议，《</w:t>
      </w:r>
      <w:r>
        <w:rPr>
          <w:rFonts w:hint="eastAsia" w:asciiTheme="minorEastAsia" w:hAnsiTheme="minorEastAsia" w:eastAsiaTheme="minorEastAsia" w:cstheme="minorBidi"/>
          <w:kern w:val="2"/>
          <w:sz w:val="21"/>
          <w:szCs w:val="21"/>
          <w:lang w:val="en-US" w:eastAsia="zh-CN" w:bidi="ar-SA"/>
        </w:rPr>
        <w:t>毛泽东年谱</w:t>
      </w:r>
      <w:r>
        <w:rPr>
          <w:rFonts w:hint="eastAsia" w:asciiTheme="minorEastAsia" w:hAnsiTheme="minorEastAsia" w:cstheme="minorBidi"/>
          <w:kern w:val="2"/>
          <w:sz w:val="21"/>
          <w:szCs w:val="21"/>
          <w:lang w:val="en-US" w:eastAsia="zh-CN" w:bidi="ar-SA"/>
        </w:rPr>
        <w:t>》中并未记载。</w:t>
      </w:r>
      <w:r>
        <w:rPr>
          <w:rFonts w:hint="eastAsia" w:asciiTheme="minorEastAsia" w:hAnsiTheme="minorEastAsia" w:eastAsiaTheme="minorEastAsia" w:cstheme="minorBidi"/>
          <w:kern w:val="2"/>
          <w:sz w:val="21"/>
          <w:szCs w:val="21"/>
          <w:lang w:val="en-US" w:eastAsia="zh-CN" w:bidi="ar-SA"/>
        </w:rPr>
        <w:t>本文是根据</w:t>
      </w:r>
      <w:r>
        <w:rPr>
          <w:rFonts w:hint="eastAsia" w:asciiTheme="minorEastAsia" w:hAnsiTheme="minorEastAsia" w:cstheme="minorBidi"/>
          <w:kern w:val="2"/>
          <w:sz w:val="21"/>
          <w:szCs w:val="21"/>
          <w:lang w:val="en-US" w:eastAsia="zh-CN" w:bidi="ar-SA"/>
        </w:rPr>
        <w:t>东方直心同志编著的《毛泽东大传》（2021年终极版）第六卷，第2105</w:t>
      </w:r>
      <w:bookmarkStart w:id="0" w:name="_GoBack"/>
      <w:bookmarkEnd w:id="0"/>
      <w:r>
        <w:rPr>
          <w:rFonts w:hint="eastAsia" w:asciiTheme="minorEastAsia" w:hAnsiTheme="minorEastAsia" w:cstheme="minorBidi"/>
          <w:kern w:val="2"/>
          <w:sz w:val="21"/>
          <w:szCs w:val="21"/>
          <w:lang w:val="en-US" w:eastAsia="zh-CN" w:bidi="ar-SA"/>
        </w:rPr>
        <w:t>页记载内容编辑而成。标题为编者所加。</w:t>
      </w:r>
    </w:p>
  </w:footnote>
  <w:footnote w:id="4">
    <w:p>
      <w:pPr>
        <w:rPr>
          <w:rFonts w:asciiTheme="minorEastAsia" w:hAnsiTheme="minorEastAsia" w:eastAsiaTheme="minorEastAsia" w:cstheme="minorBidi"/>
          <w:kern w:val="2"/>
          <w:sz w:val="21"/>
          <w:szCs w:val="21"/>
          <w:lang w:val="en-US" w:eastAsia="zh-CN" w:bidi="ar-SA"/>
        </w:rPr>
      </w:pPr>
      <w:r>
        <w:rPr>
          <w:rStyle w:val="FootnoteReference"/>
        </w:rPr>
        <w:t>[1]</w:t>
      </w:r>
      <w:r>
        <w:rPr>
          <w:rFonts w:asciiTheme="minorEastAsia" w:hAnsiTheme="minorEastAsia" w:eastAsiaTheme="minorEastAsia" w:cstheme="minorBidi"/>
          <w:kern w:val="2"/>
          <w:sz w:val="21"/>
          <w:szCs w:val="21"/>
          <w:lang w:val="en-US" w:eastAsia="zh-CN" w:bidi="ar-SA"/>
        </w:rPr>
        <w:t xml:space="preserve">梁漱溟（1893—1988），原名焕鼎，字寿铭，广西桂林人（生于北京）。中国现代哲学家、教育家，乡村建设运动代表人物。1950年后任全国政协委员。1953年因在政协会议上与毛泽东公开争论而受到批判。</w:t>
      </w:r>
    </w:p>
  </w:footnote>
  <w:footnote w:id="5">
    <w:p>
      <w:pPr>
        <w:rPr>
          <w:rFonts w:asciiTheme="minorEastAsia" w:hAnsiTheme="minorEastAsia" w:eastAsiaTheme="minorEastAsia" w:cstheme="minorBidi"/>
          <w:kern w:val="2"/>
          <w:sz w:val="21"/>
          <w:szCs w:val="21"/>
          <w:lang w:val="en-US" w:eastAsia="zh-CN" w:bidi="ar-SA"/>
        </w:rPr>
      </w:pPr>
      <w:r>
        <w:rPr>
          <w:rStyle w:val="FootnoteReference"/>
        </w:rPr>
        <w:t>[3]</w:t>
      </w:r>
      <w:r>
        <w:rPr>
          <w:rFonts w:asciiTheme="minorEastAsia" w:hAnsiTheme="minorEastAsia" w:eastAsiaTheme="minorEastAsia" w:cstheme="minorBidi"/>
          <w:kern w:val="2"/>
          <w:sz w:val="21"/>
          <w:szCs w:val="21"/>
          <w:lang w:val="en-US" w:eastAsia="zh-CN" w:bidi="ar-SA"/>
        </w:rPr>
        <w:t xml:space="preserve">苏维埃社会主义共和国联盟（1922—1991），由15个加盟共和国组成的联邦制社会主义国家。新中国成立初期是中苏同盟核心，1950年2月签订《中苏友好同盟互助条约》。</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2"/>
    <w:footnote w:id="3"/>
  </w:foot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YmNkN2YzNDgxMWE1MGUyZjc4ZWVmMWVhZDU2MGM3NDEifQ=="/>
  </w:docVars>
  <w:rsids>
    <w:rsidRoot w:val="002C393A"/>
    <w:rsid w:val="00012FE0"/>
    <w:rsid w:val="00066BF1"/>
    <w:rsid w:val="000B6F88"/>
    <w:rsid w:val="000F7120"/>
    <w:rsid w:val="00135E88"/>
    <w:rsid w:val="001701DA"/>
    <w:rsid w:val="00176B6F"/>
    <w:rsid w:val="001834B7"/>
    <w:rsid w:val="001A10C5"/>
    <w:rsid w:val="001A6532"/>
    <w:rsid w:val="00211F2A"/>
    <w:rsid w:val="002463B2"/>
    <w:rsid w:val="00250386"/>
    <w:rsid w:val="00264F13"/>
    <w:rsid w:val="002C393A"/>
    <w:rsid w:val="00316341"/>
    <w:rsid w:val="00317CEA"/>
    <w:rsid w:val="00320EEF"/>
    <w:rsid w:val="003409A2"/>
    <w:rsid w:val="00346801"/>
    <w:rsid w:val="003505B9"/>
    <w:rsid w:val="00362B6F"/>
    <w:rsid w:val="00362DE8"/>
    <w:rsid w:val="00364675"/>
    <w:rsid w:val="003A027A"/>
    <w:rsid w:val="003B1AD2"/>
    <w:rsid w:val="003B5E99"/>
    <w:rsid w:val="003C70D0"/>
    <w:rsid w:val="003E5A0B"/>
    <w:rsid w:val="004015D1"/>
    <w:rsid w:val="00412440"/>
    <w:rsid w:val="00452922"/>
    <w:rsid w:val="004672F0"/>
    <w:rsid w:val="004A479F"/>
    <w:rsid w:val="004B5C00"/>
    <w:rsid w:val="004F448F"/>
    <w:rsid w:val="00503431"/>
    <w:rsid w:val="005278F0"/>
    <w:rsid w:val="00543FAA"/>
    <w:rsid w:val="005A53B8"/>
    <w:rsid w:val="005B7F19"/>
    <w:rsid w:val="005E6256"/>
    <w:rsid w:val="005F3522"/>
    <w:rsid w:val="00625236"/>
    <w:rsid w:val="00625768"/>
    <w:rsid w:val="0063034D"/>
    <w:rsid w:val="00653324"/>
    <w:rsid w:val="00671359"/>
    <w:rsid w:val="0067371F"/>
    <w:rsid w:val="00674365"/>
    <w:rsid w:val="006E537B"/>
    <w:rsid w:val="007471A6"/>
    <w:rsid w:val="0075239A"/>
    <w:rsid w:val="00784C13"/>
    <w:rsid w:val="007967AC"/>
    <w:rsid w:val="007C7631"/>
    <w:rsid w:val="008408F9"/>
    <w:rsid w:val="00871DB2"/>
    <w:rsid w:val="008A1398"/>
    <w:rsid w:val="008B3EC6"/>
    <w:rsid w:val="008B7D32"/>
    <w:rsid w:val="008D57CE"/>
    <w:rsid w:val="008F63FC"/>
    <w:rsid w:val="0096682E"/>
    <w:rsid w:val="009D6E5B"/>
    <w:rsid w:val="009E4715"/>
    <w:rsid w:val="009E5C58"/>
    <w:rsid w:val="00A16FD8"/>
    <w:rsid w:val="00A27FC2"/>
    <w:rsid w:val="00A4066D"/>
    <w:rsid w:val="00A47714"/>
    <w:rsid w:val="00A8372E"/>
    <w:rsid w:val="00AA2F24"/>
    <w:rsid w:val="00AB559C"/>
    <w:rsid w:val="00AF539B"/>
    <w:rsid w:val="00B106B5"/>
    <w:rsid w:val="00B24C50"/>
    <w:rsid w:val="00B40CC0"/>
    <w:rsid w:val="00B40EEB"/>
    <w:rsid w:val="00B71DB6"/>
    <w:rsid w:val="00B775ED"/>
    <w:rsid w:val="00BD07EB"/>
    <w:rsid w:val="00BF34E6"/>
    <w:rsid w:val="00C13602"/>
    <w:rsid w:val="00C43673"/>
    <w:rsid w:val="00CB7B9C"/>
    <w:rsid w:val="00D030B5"/>
    <w:rsid w:val="00D57941"/>
    <w:rsid w:val="00D76E18"/>
    <w:rsid w:val="00D916BA"/>
    <w:rsid w:val="00E009F3"/>
    <w:rsid w:val="00E07725"/>
    <w:rsid w:val="00E550CA"/>
    <w:rsid w:val="00E7165B"/>
    <w:rsid w:val="00EC6B92"/>
    <w:rsid w:val="00ED0962"/>
    <w:rsid w:val="00EE0675"/>
    <w:rsid w:val="00EE1F7A"/>
    <w:rsid w:val="00EF231E"/>
    <w:rsid w:val="00F167B6"/>
    <w:rsid w:val="00F854A7"/>
    <w:rsid w:val="00FB0529"/>
    <w:rsid w:val="00FE453F"/>
    <w:rsid w:val="0F357343"/>
    <w:rsid w:val="1C8D58F4"/>
    <w:rsid w:val="25635848"/>
    <w:rsid w:val="26377E29"/>
    <w:rsid w:val="27E768A4"/>
    <w:rsid w:val="28A41EE5"/>
    <w:rsid w:val="2A992910"/>
    <w:rsid w:val="2FD67A25"/>
    <w:rsid w:val="328F460B"/>
    <w:rsid w:val="3B0F3CF2"/>
    <w:rsid w:val="3BB450BD"/>
    <w:rsid w:val="44414E45"/>
    <w:rsid w:val="457008EB"/>
    <w:rsid w:val="47271474"/>
    <w:rsid w:val="49F03606"/>
    <w:rsid w:val="4CB5717E"/>
    <w:rsid w:val="4CFD38B3"/>
    <w:rsid w:val="5C1A7A34"/>
    <w:rsid w:val="6A167D8E"/>
    <w:rsid w:val="6A6463E1"/>
    <w:rsid w:val="74347E4C"/>
    <w:rsid w:val="78277517"/>
    <w:rsid w:val="9D4B5CFF"/>
    <w:rsid w:val="A3A76BB1"/>
    <w:rsid w:val="BA7B23C6"/>
    <w:rsid w:val="FE73487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qFormat="1"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qFormat="1" w:uiPriority="0"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jc w:val="both"/>
    </w:pPr>
    <w:rPr>
      <w:rFonts w:asciiTheme="minorHAnsi" w:hAnsiTheme="minorHAnsi" w:eastAsiaTheme="minorEastAsia" w:cstheme="minorBidi"/>
      <w:kern w:val="2"/>
      <w:sz w:val="21"/>
      <w:szCs w:val="22"/>
      <w:lang w:val="en-US" w:eastAsia="zh-CN" w:bidi="ar-SA"/>
    </w:rPr>
  </w:style>
  <w:style w:type="character" w:default="1" w:styleId="7">
    <w:name w:val="Default Paragraph Font"/>
    <w:autoRedefine/>
    <w:semiHidden/>
    <w:unhideWhenUsed/>
    <w:qFormat/>
    <w:uiPriority w:val="1"/>
  </w:style>
  <w:style w:type="table" w:default="1" w:styleId="6">
    <w:name w:val="Normal Table"/>
    <w:autoRedefine/>
    <w:semiHidden/>
    <w:unhideWhenUsed/>
    <w:qFormat/>
    <w:uiPriority w:val="99"/>
    <w:tblPr>
      <w:tblCellMar>
        <w:top w:w="0" w:type="dxa"/>
        <w:left w:w="108" w:type="dxa"/>
        <w:bottom w:w="0" w:type="dxa"/>
        <w:right w:w="108" w:type="dxa"/>
      </w:tblCellMar>
    </w:tblPr>
  </w:style>
  <w:style w:type="paragraph" w:styleId="2">
    <w:name w:val="Plain Text"/>
    <w:basedOn w:val="1"/>
    <w:link w:val="11"/>
    <w:autoRedefine/>
    <w:semiHidden/>
    <w:unhideWhenUsed/>
    <w:qFormat/>
    <w:uiPriority w:val="0"/>
    <w:rPr>
      <w:rFonts w:ascii="方正书宋_GBK" w:hAnsi="DejaVu Sans"/>
      <w:szCs w:val="24"/>
    </w:rPr>
  </w:style>
  <w:style w:type="paragraph" w:styleId="3">
    <w:name w:val="footer"/>
    <w:basedOn w:val="1"/>
    <w:link w:val="10"/>
    <w:unhideWhenUsed/>
    <w:qFormat/>
    <w:uiPriority w:val="99"/>
    <w:pPr>
      <w:tabs>
        <w:tab w:val="center" w:pos="4153"/>
        <w:tab w:val="right" w:pos="8306"/>
      </w:tabs>
      <w:snapToGrid w:val="0"/>
      <w:jc w:val="left"/>
    </w:pPr>
    <w:rPr>
      <w:sz w:val="18"/>
      <w:szCs w:val="18"/>
    </w:rPr>
  </w:style>
  <w:style w:type="paragraph" w:styleId="4">
    <w:name w:val="header"/>
    <w:basedOn w:val="1"/>
    <w:link w:val="9"/>
    <w:unhideWhenUsed/>
    <w:qFormat/>
    <w:uiPriority w:val="99"/>
    <w:pPr>
      <w:pBdr>
        <w:bottom w:val="single" w:color="auto" w:sz="6" w:space="1"/>
      </w:pBdr>
      <w:tabs>
        <w:tab w:val="center" w:pos="4153"/>
        <w:tab w:val="right" w:pos="8306"/>
      </w:tabs>
      <w:snapToGrid w:val="0"/>
      <w:jc w:val="center"/>
    </w:pPr>
    <w:rPr>
      <w:sz w:val="18"/>
      <w:szCs w:val="18"/>
    </w:rPr>
  </w:style>
  <w:style w:type="paragraph" w:styleId="5">
    <w:name w:val="footnote text"/>
    <w:basedOn w:val="1"/>
    <w:link w:val="12"/>
    <w:autoRedefine/>
    <w:semiHidden/>
    <w:unhideWhenUsed/>
    <w:qFormat/>
    <w:uiPriority w:val="99"/>
    <w:pPr>
      <w:snapToGrid w:val="0"/>
      <w:jc w:val="left"/>
    </w:pPr>
    <w:rPr>
      <w:sz w:val="18"/>
      <w:szCs w:val="18"/>
    </w:rPr>
  </w:style>
  <w:style w:type="character" w:styleId="8">
    <w:name w:val="footnote reference"/>
    <w:basedOn w:val="7"/>
    <w:semiHidden/>
    <w:unhideWhenUsed/>
    <w:qFormat/>
    <w:uiPriority w:val="99"/>
    <w:rPr>
      <w:vertAlign w:val="superscript"/>
    </w:rPr>
  </w:style>
  <w:style w:type="character" w:customStyle="1" w:styleId="9">
    <w:name w:val="页眉 Char"/>
    <w:basedOn w:val="7"/>
    <w:link w:val="4"/>
    <w:autoRedefine/>
    <w:qFormat/>
    <w:uiPriority w:val="99"/>
    <w:rPr>
      <w:sz w:val="18"/>
      <w:szCs w:val="18"/>
    </w:rPr>
  </w:style>
  <w:style w:type="character" w:customStyle="1" w:styleId="10">
    <w:name w:val="页脚 Char"/>
    <w:basedOn w:val="7"/>
    <w:link w:val="3"/>
    <w:autoRedefine/>
    <w:qFormat/>
    <w:uiPriority w:val="99"/>
    <w:rPr>
      <w:sz w:val="18"/>
      <w:szCs w:val="18"/>
    </w:rPr>
  </w:style>
  <w:style w:type="character" w:customStyle="1" w:styleId="11">
    <w:name w:val="纯文本 Char"/>
    <w:basedOn w:val="7"/>
    <w:link w:val="2"/>
    <w:autoRedefine/>
    <w:semiHidden/>
    <w:qFormat/>
    <w:uiPriority w:val="0"/>
    <w:rPr>
      <w:rFonts w:ascii="方正书宋_GBK" w:hAnsi="DejaVu Sans"/>
      <w:szCs w:val="24"/>
    </w:rPr>
  </w:style>
  <w:style w:type="character" w:customStyle="1" w:styleId="12">
    <w:name w:val="脚注文本 Char"/>
    <w:basedOn w:val="7"/>
    <w:link w:val="5"/>
    <w:autoRedefine/>
    <w:semiHidden/>
    <w:qFormat/>
    <w:uiPriority w:val="99"/>
    <w:rPr>
      <w:sz w:val="18"/>
      <w:szCs w:val="18"/>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 Id="rId7" Type="http://schemas.openxmlformats.org/officeDocument/2006/relationships/comments" Target="comment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Company>Microsoft</Company>
  <Pages>1</Pages>
  <Words>8</Words>
  <Characters>11</Characters>
  <Lines>15</Lines>
  <Paragraphs>4</Paragraphs>
  <TotalTime>8</TotalTime>
  <ScaleCrop>false</ScaleCrop>
  <LinksUpToDate>false</LinksUpToDate>
  <CharactersWithSpaces>12</CharactersWithSpaces>
  <Application>WPS Office_12.1.0.17147_F1E327BC-269C-435d-A152-05C5408002CA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2023-06-24T09:20:00Z</dcterms:created>
  <dc:creator>abc</dc:creator>
  <cp:lastModifiedBy>[明月清风]万里浪</cp:lastModifiedBy>
  <dcterms:modified xsi:type="dcterms:W3CDTF">2024-07-14T14:06:25Z</dcterms:modified>
  <cp:revision>41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2052-12.1.0.17147</vt:lpwstr>
  </property>
  <property fmtid="{D5CDD505-2E9C-101B-9397-08002B2CF9AE}" pid="3" name="ICV">
    <vt:lpwstr>01BD1E43F3FF42B58FB660FF17E618F7_13</vt:lpwstr>
  </property>
</Properties>
</file>