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${city}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«${city}»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销售统计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报告如下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${city}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«${city}»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${startDate}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«${startDate}»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${startDate}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${endDate}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«${endDate}»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${endDate}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该日期内共发生交易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${totCnt}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«${totCnt}»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次，共发生总费用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${totAmt}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«${totAmt}»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万元。其中线上交易数为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${onCnt}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«${onCnt}»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次，涉及金额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${onAmt}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«${onAmt}»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万元;线下交易数为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${offCnt}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«${offCnt}»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条，涉及金额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${offAmt}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«${offAmt}»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累计销售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${typeCnt}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«${typeCnt}»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${typeCnt}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种商品。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${goods.num}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«${goods.num}»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${goods.num}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${goods.type}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«${goods.type}»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${goods.type}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MERGEFIELD ${goods.sv}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«${goods.sv}»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${goods.sv}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${goods.sa}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«${goods.sa}»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ODgxMjhiNDgxNjE0NzU3Y2NjNDY3OWQzYjI3YTUifQ=="/>
  </w:docVars>
  <w:rsids>
    <w:rsidRoot w:val="00000000"/>
    <w:rsid w:val="01E014B7"/>
    <w:rsid w:val="03590D90"/>
    <w:rsid w:val="04475835"/>
    <w:rsid w:val="0BCC09E1"/>
    <w:rsid w:val="15B946B5"/>
    <w:rsid w:val="1A7867B1"/>
    <w:rsid w:val="31532D34"/>
    <w:rsid w:val="3AE23BFF"/>
    <w:rsid w:val="42C972FA"/>
    <w:rsid w:val="42FC397F"/>
    <w:rsid w:val="436A66AE"/>
    <w:rsid w:val="43DF5A83"/>
    <w:rsid w:val="45CC4F64"/>
    <w:rsid w:val="4E3347E3"/>
    <w:rsid w:val="53B06098"/>
    <w:rsid w:val="561A6F42"/>
    <w:rsid w:val="61ED3FCD"/>
    <w:rsid w:val="6F286843"/>
    <w:rsid w:val="757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316</Characters>
  <Lines>0</Lines>
  <Paragraphs>0</Paragraphs>
  <TotalTime>57</TotalTime>
  <ScaleCrop>false</ScaleCrop>
  <LinksUpToDate>false</LinksUpToDate>
  <CharactersWithSpaces>320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2021-10-18T01:41:00Z</dcterms:created>
  <dc:creator>onepi_da9kbx7</dc:creator>
  <cp:lastModifiedBy>fenghuo</cp:lastModifiedBy>
  <dcterms:modified xsi:type="dcterms:W3CDTF">2023-01-18T02:54:53Z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16BFB37C1F1F4F0FABFBE23C8AA9A1DF</vt:lpwstr>
  </property>
</Properties>
</file>