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Generated Questions &amp; Answers</w:t>
      </w:r>
    </w:p>
    <w:p>
      <w:r>
        <w:t>Q1. What are the primary challenges in integrating quantum modules into engineering and physics curricula?</w:t>
      </w:r>
    </w:p>
    <w:p>
      <w:r>
        <w:t>Answer: The primary challenges include a shortage of trained faculty and researchers, infrastructure gaps, and limited industry-academic collaborations.</w:t>
      </w:r>
    </w:p>
    <w:p/>
    <w:p>
      <w:r>
        <w:t>Q2. What is the significance of the Quantum Computer Simulator Toolkit (QSim) in democratizing quantum education?</w:t>
      </w:r>
    </w:p>
    <w:p>
      <w:r>
        <w:t>Answer: QSim allows students and researchers to develop and test quantum algorithms on simulated environments without needing access to real quantum hardware.</w:t>
      </w:r>
    </w:p>
    <w:p/>
    <w:p>
      <w:r>
        <w:t>Q3. What are the key areas where India has the potential to lead in quantum technologies?</w:t>
      </w:r>
    </w:p>
    <w:p>
      <w:r>
        <w:t>Answer: India has the potential to lead in select areas such as quantum software development, theoretical quantum research, quantum cryptography, and simulation technologies.</w:t>
      </w:r>
    </w:p>
    <w:p/>
    <w:p>
      <w:r>
        <w:t>Q4. What is the role of public-private partnerships (PPP) in bridging the gaps in India's quantum ecosystem?</w:t>
      </w:r>
    </w:p>
    <w:p>
      <w:r>
        <w:t>Answer: PPPs must be scaled up to bridge the gaps in India's quantum ecosystem, enabling tech companies to commercialize academic research and fostering deeper industry-academic collaborations.</w:t>
      </w:r>
    </w:p>
    <w:p/>
    <w:p>
      <w:r>
        <w:t>Q5. What is the importance of international collaborations for India's quantum research and development?</w:t>
      </w:r>
    </w:p>
    <w:p>
      <w:r>
        <w:t>Answer: International collaborations with leading quantum research hubs in the US, EU, Canada, and Japan will provide India with access to expertise, platforms, and funding, enabling it to catch up with global quantum leaders.</w:t>
      </w:r>
    </w:p>
    <w:p/>
    <w:p>
      <w:r>
        <w:t>Q6. What is the significance of encouraging student participation through quantum hackathons, fellowships, and global internships?</w:t>
      </w:r>
    </w:p>
    <w:p>
      <w:r>
        <w:t>Answer: Encouraging student participation will further energize the ecosystem, enabling India to transform from a follower to a global innovator in quantum technologies.</w:t>
      </w:r>
    </w:p>
    <w:p/>
    <w:p>
      <w:r>
        <w:t>Q7. What are the key strengths that India can leverage to become a global innovator in quantum technologies?</w:t>
      </w:r>
    </w:p>
    <w:p>
      <w:r>
        <w:t>Answer: India's robust IT and software industry, deep mathematical and scientific base, and strong policy direction make it an ideal candidate to become a global innovator in quantum technologies.</w:t>
      </w:r>
    </w:p>
    <w:p/>
    <w:p>
      <w:r>
        <w:t>Q8. What are the potential contributions of India to secure communications, next-generation computing, precision medicine, and national defence through quantum technologies?</w:t>
      </w:r>
    </w:p>
    <w:p>
      <w:r>
        <w:t>Answer: India can contribute significantly to secure communications, next-generation computing, precision medicine, and national defence through its advancements in quantum technologies.</w:t>
      </w:r>
    </w:p>
    <w:p/>
    <w:p>
      <w:r>
        <w:t>Q9. What is the importance of a long-term commitment to curriculum reform, faculty development, infrastructure investment, and ecosystem collaboration for India's quantum vision?</w:t>
      </w:r>
    </w:p>
    <w:p>
      <w:r>
        <w:t>Answer: A long-term commitment to these areas is essential for India's vision to materialize, enabling it to transform from a follower to a global innovator in quantum technologies.</w:t>
      </w:r>
    </w:p>
    <w:p/>
    <w:p>
      <w:r>
        <w:t>Q10. What is the potential outcome of India leveraging its strengths strategically in quantum technologies?</w:t>
      </w:r>
    </w:p>
    <w:p>
      <w:r>
        <w:t>Answer: India can transform from a follower to a global innovator in quantum technologies, contributing significantly to secure communications, next-generation computing, precision medicine, and national defence.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