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4"/>
        </w:rPr>
        <w:t>Budapest Treaty on the International Recognition of the Deposit of Microorganisms for the Purposes of Patent Procedure</w:t>
      </w:r>
    </w:p>
    <w:p>
      <w:r>
        <w:rPr>
          <w:i/>
          <w:color w:val="555555"/>
          <w:sz w:val="24"/>
        </w:rPr>
        <w:t>1977 (WIPO-administered)</w:t>
      </w:r>
    </w:p>
    <w:p>
      <w:pPr>
        <w:spacing w:after="120"/>
        <w:pBdr>
          <w:bottom w:val="single" w:sz="8" w:space="1" w:color="1F3A5F"/>
        </w:pBdr>
      </w:pPr>
    </w:p>
    <w:p>
      <w:pPr>
        <w:pStyle w:val="Heading1"/>
        <w:spacing w:before="280" w:after="80"/>
      </w:pPr>
      <w:r>
        <w:rPr>
          <w:color w:val="1F3A5F"/>
          <w:sz w:val="30"/>
        </w:rPr>
        <w:t>Why it exists</w:t>
      </w:r>
    </w:p>
    <w:p>
      <w:pPr>
        <w:spacing w:after="120"/>
      </w:pPr>
      <w:r>
        <w:t>Patent law requires an invention to be disclosed (usually in writing) so a person skilled in the art can reproduce it. Where the invention involves a micro-organism (or other biological material), a written description alone cannot fully disclose it - only a deposited physical sample can. Before this Treaty, applicants had to separately deposit the same micro-organism in every country where they sought a patent.</w:t>
      </w:r>
    </w:p>
    <w:p>
      <w:pPr>
        <w:pStyle w:val="Heading1"/>
        <w:spacing w:before="280" w:after="80"/>
      </w:pPr>
      <w:r>
        <w:rPr>
          <w:color w:val="1F3A5F"/>
          <w:sz w:val="30"/>
        </w:rPr>
        <w:t>Main feature</w:t>
      </w:r>
    </w:p>
    <w:p>
      <w:pPr>
        <w:spacing w:after="120"/>
      </w:pPr>
      <w:r>
        <w:t>A single deposit of a micro-organism with any 'International Depositary Authority' (IDA) suffices for patent procedure before ALL contracting states' national offices, and before any regional patent office that has declared it recognises the Treaty (e.g. EPO, EAPO, OAPI, ARIPO) - eliminating the need to deposit separately in every country of filing.</w:t>
      </w:r>
    </w:p>
    <w:p>
      <w:pPr>
        <w:pStyle w:val="Heading1"/>
        <w:spacing w:before="280" w:after="80"/>
      </w:pPr>
      <w:r>
        <w:rPr>
          <w:color w:val="1F3A5F"/>
          <w:sz w:val="30"/>
        </w:rPr>
        <w:t>International Depositary Authorities (IDAs)</w:t>
      </w:r>
    </w:p>
    <w:p>
      <w:pPr>
        <w:pStyle w:val="ListBullet"/>
        <w:spacing w:after="40"/>
      </w:pPr>
      <w:r>
        <w:t>An IDA is typically a scientific 'culture collection' institution capable of storing micro-organisms; it becomes an IDA once its host contracting state furnishes assurances to the WIPO Director General that it meets and will continue to meet the Treaty's requirements.</w:t>
      </w:r>
    </w:p>
    <w:p>
      <w:pPr>
        <w:pStyle w:val="ListBullet"/>
        <w:spacing w:after="40"/>
      </w:pPr>
      <w:r>
        <w:t>As of the source date there were 53 IDAs worldwide, including several in India, the UK, the Republic of Korea, China, Italy, Poland, Russia and the USA.</w:t>
      </w:r>
    </w:p>
    <w:p>
      <w:pPr>
        <w:pStyle w:val="ListBullet"/>
        <w:spacing w:after="40"/>
      </w:pPr>
      <w:r>
        <w:t>'Micro-organism' is interpreted broadly to cover any biological material whose deposit is necessary for disclosure - especially relevant to food and pharmaceutical inventions.</w:t>
      </w:r>
    </w:p>
    <w:p>
      <w:pPr>
        <w:pStyle w:val="Heading1"/>
        <w:spacing w:before="280" w:after="80"/>
      </w:pPr>
      <w:r>
        <w:rPr>
          <w:color w:val="1F3A5F"/>
          <w:sz w:val="30"/>
        </w:rPr>
        <w:t>Benefits to applicants</w:t>
      </w:r>
    </w:p>
    <w:p>
      <w:pPr>
        <w:pStyle w:val="ListBullet"/>
        <w:spacing w:after="40"/>
      </w:pPr>
      <w:r>
        <w:t>Cost saving: one deposit with one IDA instead of repeated deposits in every filing country.</w:t>
      </w:r>
    </w:p>
    <w:p>
      <w:pPr>
        <w:pStyle w:val="ListBullet"/>
        <w:spacing w:after="40"/>
      </w:pPr>
      <w:r>
        <w:t>Security: a uniform system of deposit, recognition and sample-furnishing across all contracting states.</w:t>
      </w:r>
    </w:p>
    <w:p>
      <w:pPr>
        <w:pStyle w:val="Heading1"/>
        <w:spacing w:before="280" w:after="80"/>
      </w:pPr>
      <w:r>
        <w:rPr>
          <w:color w:val="1F3A5F"/>
          <w:sz w:val="30"/>
        </w:rPr>
        <w:t>Administration</w:t>
      </w:r>
    </w:p>
    <w:p>
      <w:pPr>
        <w:pStyle w:val="ListBullet"/>
        <w:spacing w:after="40"/>
      </w:pPr>
      <w:r>
        <w:t>Creates a Budapest Union and Assembly (member states); no budget/financial contributions are required from member states, and no state is required to establish an IDA.</w:t>
      </w:r>
    </w:p>
    <w:p>
      <w:pPr>
        <w:pStyle w:val="ListBullet"/>
        <w:spacing w:after="40"/>
      </w:pPr>
      <w:r>
        <w:t>Open to States party to the Paris Convention (1883); instruments of ratification/accession are deposited with the WIPO Director General.</w:t>
      </w:r>
    </w:p>
    <w:p>
      <w:pPr>
        <w:pStyle w:val="Heading1"/>
        <w:spacing w:before="280" w:after="80"/>
      </w:pPr>
      <w:r>
        <w:rPr>
          <w:color w:val="1F3A5F"/>
          <w:sz w:val="30"/>
        </w:rPr>
        <w:t>Relevance to IP/TK theme</w:t>
      </w:r>
    </w:p>
    <w:p>
      <w:pPr>
        <w:spacing w:after="120"/>
      </w:pPr>
      <w:r>
        <w:t>Directly relevant to biotechnology and botanical-drug patents (see files 22) where a strain, culture or seed sample must be deposited to satisfy enablement/disclosure requirements.</w:t>
      </w:r>
    </w:p>
    <w:p/>
    <w:p>
      <w:r>
        <w:rPr>
          <w:i/>
          <w:color w:val="555555"/>
          <w:sz w:val="20"/>
        </w:rPr>
        <w:t>Note: Source: WIPO general description of the Treaty.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