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054" w:rsidRDefault="00D73054" w:rsidP="00D73054">
      <w:r>
        <w:rPr>
          <w:rFonts w:hint="eastAsia"/>
        </w:rPr>
        <w:t xml:space="preserve">1. </w:t>
      </w:r>
      <w:r>
        <w:rPr>
          <w:rFonts w:hint="eastAsia"/>
        </w:rPr>
        <w:t>调色：</w:t>
      </w:r>
      <w:r>
        <w:rPr>
          <w:rFonts w:hint="eastAsia"/>
        </w:rPr>
        <w:t>#</w:t>
      </w:r>
      <w:r w:rsidR="006804DD">
        <w:rPr>
          <w:rFonts w:hint="eastAsia"/>
        </w:rPr>
        <w:t>034e9f</w:t>
      </w:r>
    </w:p>
    <w:p w:rsidR="00D73054" w:rsidRDefault="00D73054" w:rsidP="00D73054">
      <w:r>
        <w:rPr>
          <w:rFonts w:hint="eastAsia"/>
        </w:rPr>
        <w:t xml:space="preserve">2. </w:t>
      </w:r>
      <w:r>
        <w:rPr>
          <w:rFonts w:hint="eastAsia"/>
        </w:rPr>
        <w:t>调色</w:t>
      </w:r>
      <w:r>
        <w:rPr>
          <w:rFonts w:hint="eastAsia"/>
        </w:rPr>
        <w:t xml:space="preserve">: </w:t>
      </w:r>
      <w:proofErr w:type="gramStart"/>
      <w:r w:rsidR="006804DD">
        <w:rPr>
          <w:rFonts w:hint="eastAsia"/>
        </w:rPr>
        <w:t>black</w:t>
      </w:r>
      <w:proofErr w:type="gramEnd"/>
    </w:p>
    <w:p w:rsidR="00F9562F" w:rsidRPr="00F9562F" w:rsidRDefault="00F9562F" w:rsidP="00D73054">
      <w:r>
        <w:tab/>
      </w:r>
      <w:r>
        <w:rPr>
          <w:rFonts w:hint="eastAsia"/>
        </w:rPr>
        <w:t>导航栏的没有点击时字体</w:t>
      </w:r>
      <w:r w:rsidR="006804DD">
        <w:rPr>
          <w:rFonts w:hint="eastAsia"/>
        </w:rPr>
        <w:t>黑</w:t>
      </w:r>
      <w:r>
        <w:rPr>
          <w:rFonts w:hint="eastAsia"/>
        </w:rPr>
        <w:t>色，点击时字体</w:t>
      </w:r>
      <w:r w:rsidR="006804DD">
        <w:rPr>
          <w:rFonts w:hint="eastAsia"/>
        </w:rPr>
        <w:t>白</w:t>
      </w:r>
      <w:r>
        <w:rPr>
          <w:rFonts w:hint="eastAsia"/>
        </w:rPr>
        <w:t>色，（</w:t>
      </w:r>
      <w:r w:rsidRPr="00F9562F">
        <w:t>.navigator li a:hover{background: white}</w:t>
      </w:r>
      <w:r>
        <w:rPr>
          <w:rFonts w:hint="eastAsia"/>
        </w:rPr>
        <w:t>）导航</w:t>
      </w:r>
      <w:proofErr w:type="gramStart"/>
      <w:r>
        <w:rPr>
          <w:rFonts w:hint="eastAsia"/>
        </w:rPr>
        <w:t>栏高度</w:t>
      </w:r>
      <w:proofErr w:type="gramEnd"/>
      <w:r>
        <w:rPr>
          <w:rFonts w:hint="eastAsia"/>
        </w:rPr>
        <w:t>为</w:t>
      </w:r>
      <w:r>
        <w:rPr>
          <w:rFonts w:hint="eastAsia"/>
        </w:rPr>
        <w:t>35px,</w:t>
      </w:r>
    </w:p>
    <w:p w:rsidR="00D73054" w:rsidRDefault="00D73054" w:rsidP="00D73054">
      <w:r>
        <w:rPr>
          <w:rFonts w:hint="eastAsia"/>
        </w:rPr>
        <w:t xml:space="preserve">3. </w:t>
      </w:r>
      <w:r>
        <w:rPr>
          <w:rFonts w:hint="eastAsia"/>
        </w:rPr>
        <w:t>调色</w:t>
      </w:r>
      <w:r>
        <w:rPr>
          <w:rFonts w:hint="eastAsia"/>
        </w:rPr>
        <w:t>: #</w:t>
      </w:r>
      <w:r w:rsidR="006804DD">
        <w:rPr>
          <w:rFonts w:hint="eastAsia"/>
        </w:rPr>
        <w:t>034b9d</w:t>
      </w:r>
    </w:p>
    <w:p w:rsidR="00D73054" w:rsidRDefault="00D73054" w:rsidP="00D73054">
      <w:r>
        <w:rPr>
          <w:rFonts w:hint="eastAsia"/>
        </w:rPr>
        <w:t xml:space="preserve">4. </w:t>
      </w:r>
      <w:r>
        <w:rPr>
          <w:rFonts w:hint="eastAsia"/>
        </w:rPr>
        <w:t>调色</w:t>
      </w:r>
      <w:r>
        <w:rPr>
          <w:rFonts w:hint="eastAsia"/>
        </w:rPr>
        <w:t>: #</w:t>
      </w:r>
      <w:r w:rsidR="00902A79">
        <w:rPr>
          <w:rFonts w:hint="eastAsia"/>
        </w:rPr>
        <w:t>043e7c</w:t>
      </w:r>
    </w:p>
    <w:p w:rsidR="00B43290" w:rsidRDefault="00B43290" w:rsidP="00B43290">
      <w:r>
        <w:rPr>
          <w:rFonts w:hint="eastAsia"/>
        </w:rPr>
        <w:t xml:space="preserve">5. </w:t>
      </w:r>
      <w:r>
        <w:rPr>
          <w:rFonts w:hint="eastAsia"/>
        </w:rPr>
        <w:t>调色</w:t>
      </w:r>
      <w:r>
        <w:rPr>
          <w:rFonts w:hint="eastAsia"/>
        </w:rPr>
        <w:t>: #white</w:t>
      </w:r>
    </w:p>
    <w:p w:rsidR="00B43290" w:rsidRDefault="00B43290" w:rsidP="00B43290">
      <w:r>
        <w:rPr>
          <w:rFonts w:hint="eastAsia"/>
        </w:rPr>
        <w:t xml:space="preserve">6. </w:t>
      </w:r>
      <w:r>
        <w:rPr>
          <w:rFonts w:hint="eastAsia"/>
        </w:rPr>
        <w:t>调色</w:t>
      </w:r>
      <w:r>
        <w:rPr>
          <w:rFonts w:hint="eastAsia"/>
        </w:rPr>
        <w:t>: #white</w:t>
      </w:r>
    </w:p>
    <w:p w:rsidR="00D73054" w:rsidRDefault="004E75E2" w:rsidP="00D73054">
      <w:r>
        <w:rPr>
          <w:rFonts w:hint="eastAsia"/>
        </w:rPr>
        <w:t>7:</w:t>
      </w:r>
      <w:r>
        <w:rPr>
          <w:rFonts w:hint="eastAsia"/>
        </w:rPr>
        <w:t>内容</w:t>
      </w:r>
      <w:r>
        <w:rPr>
          <w:rFonts w:hint="eastAsia"/>
        </w:rPr>
        <w:t>1</w:t>
      </w:r>
      <w:r>
        <w:rPr>
          <w:rFonts w:hint="eastAsia"/>
        </w:rPr>
        <w:t>的调色为字体黑色，背景白色</w:t>
      </w:r>
    </w:p>
    <w:p w:rsidR="004E75E2" w:rsidRPr="00B43290" w:rsidRDefault="004E75E2" w:rsidP="00D73054">
      <w:r>
        <w:rPr>
          <w:rFonts w:hint="eastAsia"/>
        </w:rPr>
        <w:t>8.</w:t>
      </w:r>
      <w:r>
        <w:rPr>
          <w:rFonts w:hint="eastAsia"/>
        </w:rPr>
        <w:t>内容</w:t>
      </w:r>
      <w:r>
        <w:rPr>
          <w:rFonts w:hint="eastAsia"/>
        </w:rPr>
        <w:t>2</w:t>
      </w:r>
      <w:r>
        <w:rPr>
          <w:rFonts w:hint="eastAsia"/>
        </w:rPr>
        <w:t>的调色为字体</w:t>
      </w:r>
      <w:r>
        <w:rPr>
          <w:rFonts w:ascii="Consolas" w:hAnsi="Consolas"/>
          <w:color w:val="222222"/>
          <w:sz w:val="18"/>
          <w:szCs w:val="18"/>
        </w:rPr>
        <w:t>#8c8989</w:t>
      </w:r>
      <w:r>
        <w:rPr>
          <w:rFonts w:ascii="Consolas" w:hAnsi="Consolas" w:hint="eastAsia"/>
          <w:color w:val="222222"/>
          <w:sz w:val="18"/>
          <w:szCs w:val="18"/>
        </w:rPr>
        <w:t>，</w:t>
      </w:r>
      <w:r>
        <w:rPr>
          <w:rFonts w:ascii="Consolas" w:hAnsi="Consolas"/>
          <w:color w:val="222222"/>
          <w:sz w:val="18"/>
          <w:szCs w:val="18"/>
        </w:rPr>
        <w:t>背景</w:t>
      </w:r>
      <w:r>
        <w:rPr>
          <w:rFonts w:ascii="Consolas" w:hAnsi="Consolas" w:hint="eastAsia"/>
          <w:color w:val="222222"/>
          <w:sz w:val="18"/>
          <w:szCs w:val="18"/>
        </w:rPr>
        <w:t>：</w:t>
      </w:r>
      <w:r w:rsidRPr="004E75E2">
        <w:rPr>
          <w:rFonts w:ascii="Consolas" w:hAnsi="Consolas"/>
          <w:color w:val="222222"/>
          <w:sz w:val="18"/>
          <w:szCs w:val="18"/>
        </w:rPr>
        <w:t>#034b9d</w:t>
      </w:r>
    </w:p>
    <w:p w:rsidR="00D73054" w:rsidRDefault="00D73054" w:rsidP="00D73054"/>
    <w:p w:rsidR="00D73054" w:rsidRDefault="00D73054" w:rsidP="00D73054">
      <w:r>
        <w:rPr>
          <w:rFonts w:hint="eastAsia"/>
        </w:rPr>
        <w:t>1.</w:t>
      </w:r>
      <w:r>
        <w:rPr>
          <w:rFonts w:hint="eastAsia"/>
        </w:rPr>
        <w:t>内容：</w:t>
      </w:r>
      <w:r>
        <w:rPr>
          <w:rFonts w:hint="eastAsia"/>
        </w:rPr>
        <w:tab/>
      </w:r>
    </w:p>
    <w:p w:rsidR="00D73054" w:rsidRDefault="00D73054" w:rsidP="00D73054"/>
    <w:p w:rsidR="00D73054" w:rsidRDefault="00D73054" w:rsidP="00D73054">
      <w:r>
        <w:rPr>
          <w:rFonts w:hint="eastAsia"/>
        </w:rPr>
        <w:t>Introduce</w:t>
      </w:r>
      <w:r>
        <w:rPr>
          <w:rFonts w:hint="eastAsia"/>
        </w:rPr>
        <w:t>（介绍）</w:t>
      </w:r>
    </w:p>
    <w:p w:rsidR="00D73054" w:rsidRDefault="00D73054" w:rsidP="00D73054"/>
    <w:p w:rsidR="00D73054" w:rsidRDefault="00D73054" w:rsidP="00D73054">
      <w:r>
        <w:t xml:space="preserve">The cell (from Latin </w:t>
      </w:r>
      <w:proofErr w:type="spellStart"/>
      <w:r>
        <w:t>cella</w:t>
      </w:r>
      <w:proofErr w:type="spellEnd"/>
      <w:r>
        <w:t>, meaning "small room") is the basic structural, functional, and biological unit of all known living organisms. A cell is the smallest unit of life. Cells are often called the "building blocks of life". The study of cells is called cell biology.</w:t>
      </w:r>
    </w:p>
    <w:p w:rsidR="00D73054" w:rsidRDefault="00D73054" w:rsidP="00D73054"/>
    <w:p w:rsidR="00D73054" w:rsidRDefault="00D73054" w:rsidP="00D73054">
      <w:r>
        <w:t xml:space="preserve">Cells consist of cytoplasm enclosed within a membrane, which contains many biomolecules such as proteins and nucleic acids. Organisms can be classified as unicellular (consisting of a single cell; including bacteria) or multicellular (including plants and animals). While the number of cells in plants and animals varies from species to species, humans contain more than 10 trillion (1013) cells. Most plant and animal cells are visible only under a microscope, with dimensions between 1 and 100 </w:t>
      </w:r>
      <w:proofErr w:type="spellStart"/>
      <w:r>
        <w:t>micrometres</w:t>
      </w:r>
      <w:proofErr w:type="spellEnd"/>
      <w:r>
        <w:t>.</w:t>
      </w:r>
    </w:p>
    <w:p w:rsidR="00D73054" w:rsidRDefault="00D73054" w:rsidP="00D73054"/>
    <w:p w:rsidR="00D73054" w:rsidRDefault="00D73054" w:rsidP="00D73054">
      <w:r>
        <w:t xml:space="preserve">The cell was discovered by Robert Hooke in 1665, who named the biological units for their resemblance to cells inhabited by Christian monks in a monastery. Cell theory, first developed in 1839 by Matthias </w:t>
      </w:r>
      <w:proofErr w:type="spellStart"/>
      <w:r>
        <w:t>Jakob</w:t>
      </w:r>
      <w:proofErr w:type="spellEnd"/>
      <w:r>
        <w:t xml:space="preserve"> Schleiden and Theodor Schwann, states that all organisms are composed of one or more cells, that cells are the fundamental unit of structure and function in all living organisms, that all cells come from preexisting cells, and that all cells contain the hereditary information necessary for regulating cell functions and for transmitting information to the next generation of cells. Cells emerged on Earth at least 3.5 billion years ago.</w:t>
      </w:r>
    </w:p>
    <w:p w:rsidR="00D73054" w:rsidRDefault="00D73054" w:rsidP="00D73054"/>
    <w:p w:rsidR="00D73054" w:rsidRDefault="00D73054" w:rsidP="00D73054"/>
    <w:p w:rsidR="00D73054" w:rsidRDefault="00D73054" w:rsidP="00D73054">
      <w:r>
        <w:rPr>
          <w:rFonts w:hint="eastAsia"/>
        </w:rPr>
        <w:t>Prokaryotic cells</w:t>
      </w:r>
      <w:r>
        <w:rPr>
          <w:rFonts w:hint="eastAsia"/>
        </w:rPr>
        <w:t>（标题）</w:t>
      </w:r>
    </w:p>
    <w:p w:rsidR="00D73054" w:rsidRDefault="00D73054" w:rsidP="00D73054"/>
    <w:p w:rsidR="00D73054" w:rsidRDefault="00D73054" w:rsidP="00D73054">
      <w:r>
        <w:t>Main article: Prokaryote</w:t>
      </w:r>
    </w:p>
    <w:p w:rsidR="00D73054" w:rsidRDefault="00D73054" w:rsidP="00D73054"/>
    <w:p w:rsidR="00D73054" w:rsidRDefault="00D73054" w:rsidP="00D73054">
      <w:r>
        <w:t>Structure of a typical prokaryotic cell</w:t>
      </w:r>
    </w:p>
    <w:p w:rsidR="00D73054" w:rsidRDefault="00D73054" w:rsidP="00D73054">
      <w:r>
        <w:t xml:space="preserve">Prokaryotes include bacteria and archaea, two of the three domains of life. Prokaryotic cells were the first form of life on Earth, </w:t>
      </w:r>
      <w:proofErr w:type="spellStart"/>
      <w:r>
        <w:t>characterised</w:t>
      </w:r>
      <w:proofErr w:type="spellEnd"/>
      <w:r>
        <w:t xml:space="preserve"> by having vital biological processes including cell signaling. They are simpler and smaller than eukaryotic cells, and lack membrane-bound organelles such as a nucleus. The DNA of a prokaryotic cell consists of a single chromosome that </w:t>
      </w:r>
      <w:r>
        <w:lastRenderedPageBreak/>
        <w:t xml:space="preserve">is in direct contact with the cytoplasm. The nuclear region in the cytoplasm is called the nucleoid. Most prokaryotes are the smallest of all organisms ranging from 0.5 to 2.0 </w:t>
      </w:r>
      <w:proofErr w:type="spellStart"/>
      <w:r>
        <w:t>μm</w:t>
      </w:r>
      <w:proofErr w:type="spellEnd"/>
      <w:r>
        <w:t xml:space="preserve"> in diameter.</w:t>
      </w:r>
    </w:p>
    <w:p w:rsidR="00D73054" w:rsidRDefault="00D73054" w:rsidP="00D73054"/>
    <w:p w:rsidR="00D73054" w:rsidRDefault="00D73054" w:rsidP="00D73054">
      <w:r>
        <w:t>A prokaryotic cell has three architectural regions:</w:t>
      </w:r>
    </w:p>
    <w:p w:rsidR="00D73054" w:rsidRDefault="00D73054" w:rsidP="00D73054"/>
    <w:p w:rsidR="00D73054" w:rsidRDefault="00D73054" w:rsidP="00D73054">
      <w:r>
        <w:t xml:space="preserve">Enclosing the cell is the cell envelope – generally consisting of a plasma membrane covered by a cell wall which, for some bacteria, may be further covered by a third layer called a capsule. Though most prokaryotes have both a cell membrane and a cell wall, there are exceptions such as Mycoplasma (bacteria) and </w:t>
      </w:r>
      <w:proofErr w:type="spellStart"/>
      <w:r>
        <w:t>Thermoplasma</w:t>
      </w:r>
      <w:proofErr w:type="spellEnd"/>
      <w:r>
        <w:t xml:space="preserve"> (archaea) which only possess the cell membrane layer. The envelope gives rigidity to the cell and separates the interior of the cell from its environment, serving as a protective filter. The cell wall consists of peptidoglycan in bacteria, and acts as an additional barrier against exterior forces. It also prevents the cell from expanding and bursting (cytolysis) from osmotic pressure due to a hypotonic environment. Some eukaryotic cells (plant cells and fungal cells) also have a cell wall.</w:t>
      </w:r>
    </w:p>
    <w:p w:rsidR="00D73054" w:rsidRDefault="00D73054" w:rsidP="00D73054">
      <w:r>
        <w:t xml:space="preserve">Inside the cell is the cytoplasmic region that contains the genome (DNA), ribosomes and various sorts of inclusions. The genetic material is freely found in the cytoplasm. Prokaryotes can carry extrachromosomal DNA elements called plasmids, which are usually circular. Linear bacterial plasmids have been identified in several species of spirochete bacteria, including members of the genus </w:t>
      </w:r>
      <w:proofErr w:type="spellStart"/>
      <w:r>
        <w:t>Borrelia</w:t>
      </w:r>
      <w:proofErr w:type="spellEnd"/>
      <w:r>
        <w:t xml:space="preserve"> notably </w:t>
      </w:r>
      <w:proofErr w:type="spellStart"/>
      <w:r>
        <w:t>Borrelia</w:t>
      </w:r>
      <w:proofErr w:type="spellEnd"/>
      <w:r>
        <w:t xml:space="preserve"> </w:t>
      </w:r>
      <w:proofErr w:type="spellStart"/>
      <w:r>
        <w:t>burgdorferi</w:t>
      </w:r>
      <w:proofErr w:type="spellEnd"/>
      <w:r>
        <w:t xml:space="preserve">, which causes Lyme </w:t>
      </w:r>
      <w:proofErr w:type="spellStart"/>
      <w:r>
        <w:t>disease.Though</w:t>
      </w:r>
      <w:proofErr w:type="spellEnd"/>
      <w:r>
        <w:t xml:space="preserve"> not forming a nucleus, the DNA is condensed in a nucleoid. Plasmids encode additional genes, such as antibiotic resistance genes.</w:t>
      </w:r>
    </w:p>
    <w:p w:rsidR="00D73054" w:rsidRDefault="00D73054" w:rsidP="00D73054">
      <w:r>
        <w:t>On the outside, flagella and pili project from the cell's surface. These are structures (not present in all prokaryotes) made of proteins that facilitate movement and communication between cells.</w:t>
      </w:r>
    </w:p>
    <w:p w:rsidR="00D73054" w:rsidRDefault="00D73054" w:rsidP="00D73054"/>
    <w:p w:rsidR="00D73054" w:rsidRDefault="00D73054" w:rsidP="00D73054">
      <w:r>
        <w:rPr>
          <w:rFonts w:hint="eastAsia"/>
        </w:rPr>
        <w:t>Eukaryotic cells</w:t>
      </w:r>
      <w:r>
        <w:rPr>
          <w:rFonts w:hint="eastAsia"/>
        </w:rPr>
        <w:t>（标题）</w:t>
      </w:r>
    </w:p>
    <w:p w:rsidR="00D73054" w:rsidRDefault="00D73054" w:rsidP="00D73054"/>
    <w:p w:rsidR="00D73054" w:rsidRDefault="00D73054" w:rsidP="00D73054">
      <w:r>
        <w:t>Main article: Eukaryote</w:t>
      </w:r>
    </w:p>
    <w:p w:rsidR="00D73054" w:rsidRDefault="00D73054" w:rsidP="00D73054"/>
    <w:p w:rsidR="00D73054" w:rsidRDefault="00D73054" w:rsidP="00D73054">
      <w:r>
        <w:t xml:space="preserve">Plants, animals, fungi, slime </w:t>
      </w:r>
      <w:proofErr w:type="spellStart"/>
      <w:r>
        <w:t>moulds</w:t>
      </w:r>
      <w:proofErr w:type="spellEnd"/>
      <w:r>
        <w:t xml:space="preserve">, protozoa, and algae are all eukaryotic. These cells are about fifteen times wider than a typical prokaryote and can be as much as a thousand times greater in volume. The main distinguishing feature of eukaryotes as compared to prokaryotes is compartmentalization: the presence of membrane-bound organelles (compartments) in which specific activities take place. Most important among these is a cell </w:t>
      </w:r>
      <w:proofErr w:type="spellStart"/>
      <w:r>
        <w:t>nucleus</w:t>
      </w:r>
      <w:proofErr w:type="gramStart"/>
      <w:r>
        <w:t>,an</w:t>
      </w:r>
      <w:proofErr w:type="spellEnd"/>
      <w:proofErr w:type="gramEnd"/>
      <w:r>
        <w:t xml:space="preserve"> organelle that houses the cell's DNA. This nucleus gives the eukaryote its name, which means "true kernel (nucleus)". Other differences include:</w:t>
      </w:r>
    </w:p>
    <w:p w:rsidR="00D73054" w:rsidRDefault="00D73054" w:rsidP="00D73054"/>
    <w:p w:rsidR="00D73054" w:rsidRDefault="00D73054" w:rsidP="00D73054">
      <w:r>
        <w:t>The plasma membrane resembles that of prokaryotes in function, with minor differences in the setup. Cell walls may or may not be present.</w:t>
      </w:r>
    </w:p>
    <w:p w:rsidR="00D73054" w:rsidRDefault="00D73054" w:rsidP="00D73054">
      <w:r>
        <w:t>The eukaryotic DNA is organized in one or more linear molecules, called chromosomes, which are associated with histone proteins. All chromosomal DNA is stored in the cell nucleus, separated from the cytoplasm by a membrane. Some eukaryotic organelles such as mitochondria also contain some DNA.</w:t>
      </w:r>
    </w:p>
    <w:p w:rsidR="00D73054" w:rsidRDefault="00D73054" w:rsidP="00D73054">
      <w:r>
        <w:t xml:space="preserve">Many eukaryotic cells are ciliated with primary cilia. Primary cilia play important roles in </w:t>
      </w:r>
      <w:proofErr w:type="spellStart"/>
      <w:r>
        <w:t>chemosensation</w:t>
      </w:r>
      <w:proofErr w:type="spellEnd"/>
      <w:r>
        <w:t xml:space="preserve">, </w:t>
      </w:r>
      <w:proofErr w:type="spellStart"/>
      <w:r>
        <w:t>mechanosensation</w:t>
      </w:r>
      <w:proofErr w:type="spellEnd"/>
      <w:r>
        <w:t xml:space="preserve">, and </w:t>
      </w:r>
      <w:proofErr w:type="spellStart"/>
      <w:r>
        <w:t>thermosensation</w:t>
      </w:r>
      <w:proofErr w:type="spellEnd"/>
      <w:r>
        <w:t xml:space="preserve">. Cilia may thus be "viewed as a </w:t>
      </w:r>
      <w:r>
        <w:lastRenderedPageBreak/>
        <w:t>sensory cellular antennae that coordinates a large number of cellular signaling pathways, sometimes coupling the signaling to ciliary motility or alternatively to cell division and differentiation."</w:t>
      </w:r>
    </w:p>
    <w:p w:rsidR="00D73054" w:rsidRDefault="00D73054" w:rsidP="00D73054">
      <w:r>
        <w:t>Motile eukaryotes can move using motile cilia or flagella. Motile cells are absent in conifers and flowering plants. Eukaryotic flagella are less complex than those of prokaryotes.</w:t>
      </w:r>
    </w:p>
    <w:p w:rsidR="00D73054" w:rsidRDefault="00D73054" w:rsidP="00D73054"/>
    <w:p w:rsidR="00D73054" w:rsidRDefault="00D73054" w:rsidP="00D73054"/>
    <w:p w:rsidR="00D73054" w:rsidRDefault="00D73054" w:rsidP="00D73054"/>
    <w:p w:rsidR="00D73054" w:rsidRDefault="00D73054" w:rsidP="00D73054"/>
    <w:p w:rsidR="00D73054" w:rsidRDefault="00D73054" w:rsidP="00D73054">
      <w:r>
        <w:rPr>
          <w:rFonts w:hint="eastAsia"/>
        </w:rPr>
        <w:t>2.</w:t>
      </w:r>
      <w:r>
        <w:rPr>
          <w:rFonts w:hint="eastAsia"/>
        </w:rPr>
        <w:t>内容：</w:t>
      </w:r>
    </w:p>
    <w:p w:rsidR="00D73054" w:rsidRDefault="00D73054" w:rsidP="00D73054"/>
    <w:p w:rsidR="00D73054" w:rsidRDefault="00D73054" w:rsidP="00D73054">
      <w:r>
        <w:tab/>
        <w:t>CONTACT US</w:t>
      </w:r>
    </w:p>
    <w:p w:rsidR="00D73054" w:rsidRDefault="00D73054" w:rsidP="00D73054">
      <w:r>
        <w:tab/>
        <w:t xml:space="preserve">Contact Unit: </w:t>
      </w:r>
      <w:proofErr w:type="spellStart"/>
      <w:r>
        <w:t>xxxxxx</w:t>
      </w:r>
      <w:proofErr w:type="spellEnd"/>
    </w:p>
    <w:p w:rsidR="00D73054" w:rsidRDefault="00D73054" w:rsidP="00D73054">
      <w:r>
        <w:tab/>
        <w:t xml:space="preserve">Contact Persons: Ms. </w:t>
      </w:r>
      <w:proofErr w:type="spellStart"/>
      <w:proofErr w:type="gramStart"/>
      <w:r>
        <w:t>xxxx</w:t>
      </w:r>
      <w:proofErr w:type="spellEnd"/>
      <w:proofErr w:type="gramEnd"/>
    </w:p>
    <w:p w:rsidR="00D73054" w:rsidRDefault="00D73054" w:rsidP="00D73054">
      <w:r>
        <w:tab/>
        <w:t>Telephone: (0756) 1234567</w:t>
      </w:r>
    </w:p>
    <w:p w:rsidR="00D73054" w:rsidRDefault="00D73054" w:rsidP="00D73054">
      <w:r>
        <w:tab/>
        <w:t xml:space="preserve">Email: </w:t>
      </w:r>
      <w:hyperlink r:id="rId6" w:history="1">
        <w:r w:rsidR="00D01E83" w:rsidRPr="00A03519">
          <w:rPr>
            <w:rStyle w:val="a3"/>
          </w:rPr>
          <w:t>xxxxx@gmail.com</w:t>
        </w:r>
      </w:hyperlink>
    </w:p>
    <w:p w:rsidR="00D01E83" w:rsidRDefault="00D01E83" w:rsidP="00D73054"/>
    <w:p w:rsidR="00D73054" w:rsidRDefault="00D73054" w:rsidP="00D73054">
      <w:r>
        <w:rPr>
          <w:rFonts w:hint="eastAsia"/>
        </w:rPr>
        <w:t>3.</w:t>
      </w:r>
      <w:r>
        <w:rPr>
          <w:rFonts w:hint="eastAsia"/>
        </w:rPr>
        <w:t>内容：</w:t>
      </w:r>
      <w:r>
        <w:rPr>
          <w:rFonts w:hint="eastAsia"/>
        </w:rPr>
        <w:t>Copyright (c) 2018 Copyright Holder All Rights Reserved.</w:t>
      </w:r>
    </w:p>
    <w:p w:rsidR="00EF4A3D" w:rsidRDefault="00EF4A3D"/>
    <w:p w:rsidR="00B822DD" w:rsidRDefault="00B822DD"/>
    <w:p w:rsidR="00B822DD" w:rsidRDefault="00B822DD">
      <w:proofErr w:type="spellStart"/>
      <w:r>
        <w:t>Regitration</w:t>
      </w:r>
      <w:proofErr w:type="spellEnd"/>
    </w:p>
    <w:p w:rsidR="00B822DD" w:rsidRDefault="00B822DD" w:rsidP="00B822DD">
      <w:pPr>
        <w:pStyle w:val="a6"/>
        <w:shd w:val="clear" w:color="auto" w:fill="FFFFFF"/>
        <w:spacing w:before="0" w:beforeAutospacing="0" w:after="300" w:afterAutospacing="0"/>
        <w:rPr>
          <w:rFonts w:ascii="Arial" w:hAnsi="Arial" w:cs="Arial"/>
          <w:color w:val="50586B"/>
          <w:sz w:val="21"/>
          <w:szCs w:val="21"/>
        </w:rPr>
      </w:pPr>
      <w:r>
        <w:rPr>
          <w:rFonts w:ascii="Arial" w:hAnsi="Arial" w:cs="Arial"/>
          <w:color w:val="50586B"/>
          <w:sz w:val="21"/>
          <w:szCs w:val="21"/>
        </w:rPr>
        <w:t xml:space="preserve">Online registration please visit </w:t>
      </w:r>
    </w:p>
    <w:p w:rsidR="00B822DD" w:rsidRDefault="00B822DD" w:rsidP="00B822DD">
      <w:pPr>
        <w:pStyle w:val="a6"/>
        <w:shd w:val="clear" w:color="auto" w:fill="FFFFFF"/>
        <w:spacing w:before="0" w:beforeAutospacing="0" w:after="300" w:afterAutospacing="0"/>
        <w:rPr>
          <w:rFonts w:ascii="Arial" w:hAnsi="Arial" w:cs="Arial"/>
          <w:color w:val="50586B"/>
          <w:sz w:val="21"/>
          <w:szCs w:val="21"/>
        </w:rPr>
      </w:pPr>
      <w:r>
        <w:rPr>
          <w:rFonts w:ascii="Arial" w:hAnsi="Arial" w:cs="Arial"/>
          <w:color w:val="50586B"/>
          <w:sz w:val="21"/>
          <w:szCs w:val="21"/>
        </w:rPr>
        <w:t>here:(</w:t>
      </w:r>
      <w:r>
        <w:rPr>
          <w:rFonts w:ascii="Arial" w:hAnsi="Arial" w:cs="Arial" w:hint="eastAsia"/>
          <w:color w:val="50586B"/>
          <w:sz w:val="21"/>
          <w:szCs w:val="21"/>
        </w:rPr>
        <w:t>链接地址</w:t>
      </w:r>
      <w:r>
        <w:rPr>
          <w:rFonts w:ascii="Arial" w:hAnsi="Arial" w:cs="Arial"/>
          <w:color w:val="50586B"/>
          <w:sz w:val="21"/>
          <w:szCs w:val="21"/>
        </w:rPr>
        <w:t>)</w:t>
      </w:r>
      <w:r>
        <w:rPr>
          <w:rFonts w:ascii="Arial" w:hAnsi="Arial" w:cs="Arial"/>
          <w:color w:val="50586B"/>
          <w:sz w:val="21"/>
          <w:szCs w:val="21"/>
        </w:rPr>
        <w:br/>
        <w:t>Deadline for online registration: </w:t>
      </w:r>
      <w:proofErr w:type="gramStart"/>
      <w:r>
        <w:rPr>
          <w:rFonts w:ascii="Arial" w:hAnsi="Arial" w:cs="Arial"/>
          <w:b/>
          <w:bCs/>
          <w:color w:val="50586B"/>
          <w:sz w:val="21"/>
          <w:szCs w:val="21"/>
        </w:rPr>
        <w:t>31</w:t>
      </w:r>
      <w:r>
        <w:rPr>
          <w:rFonts w:ascii="Arial" w:hAnsi="Arial" w:cs="Arial"/>
          <w:b/>
          <w:bCs/>
          <w:color w:val="50586B"/>
          <w:sz w:val="21"/>
          <w:szCs w:val="21"/>
          <w:vertAlign w:val="superscript"/>
        </w:rPr>
        <w:t>st</w:t>
      </w:r>
      <w:r>
        <w:rPr>
          <w:rFonts w:ascii="Arial" w:hAnsi="Arial" w:cs="Arial"/>
          <w:b/>
          <w:bCs/>
          <w:color w:val="50586B"/>
          <w:sz w:val="21"/>
          <w:szCs w:val="21"/>
        </w:rPr>
        <w:t> </w:t>
      </w:r>
      <w:r w:rsidR="003910B1">
        <w:rPr>
          <w:rFonts w:ascii="Arial" w:hAnsi="Arial" w:cs="Arial" w:hint="eastAsia"/>
          <w:b/>
          <w:bCs/>
          <w:color w:val="50586B"/>
          <w:sz w:val="21"/>
          <w:szCs w:val="21"/>
        </w:rPr>
        <w:t xml:space="preserve">OCTORBER </w:t>
      </w:r>
      <w:r>
        <w:rPr>
          <w:rFonts w:ascii="Arial" w:hAnsi="Arial" w:cs="Arial"/>
          <w:b/>
          <w:bCs/>
          <w:color w:val="50586B"/>
          <w:sz w:val="21"/>
          <w:szCs w:val="21"/>
        </w:rPr>
        <w:t>2018, 23:59.</w:t>
      </w:r>
      <w:proofErr w:type="gramEnd"/>
    </w:p>
    <w:p w:rsidR="00B822DD" w:rsidRDefault="00B822DD" w:rsidP="00B822DD">
      <w:pPr>
        <w:pStyle w:val="a6"/>
        <w:shd w:val="clear" w:color="auto" w:fill="FFFFFF"/>
        <w:spacing w:before="0" w:beforeAutospacing="0" w:after="300" w:afterAutospacing="0"/>
        <w:rPr>
          <w:rFonts w:ascii="Arial" w:hAnsi="Arial" w:cs="Arial"/>
          <w:color w:val="50586B"/>
          <w:sz w:val="21"/>
          <w:szCs w:val="21"/>
        </w:rPr>
      </w:pPr>
      <w:r>
        <w:rPr>
          <w:rFonts w:ascii="Arial" w:hAnsi="Arial" w:cs="Arial"/>
          <w:color w:val="50586B"/>
          <w:sz w:val="21"/>
          <w:szCs w:val="21"/>
        </w:rPr>
        <w:t>Payment is due upon registration. Space cannot be guaranteed for any registration that is not paid in full by this date. Early registrations are strongly encouraged.</w:t>
      </w:r>
    </w:p>
    <w:p w:rsidR="00B822DD" w:rsidRDefault="00B822DD">
      <w:proofErr w:type="spellStart"/>
      <w:r>
        <w:t>Regitration</w:t>
      </w:r>
      <w:proofErr w:type="spellEnd"/>
      <w:r>
        <w:t xml:space="preserve"> Fee</w:t>
      </w:r>
    </w:p>
    <w:p w:rsidR="00B822DD" w:rsidRDefault="00B822DD"/>
    <w:tbl>
      <w:tblPr>
        <w:tblStyle w:val="a4"/>
        <w:tblW w:w="0" w:type="auto"/>
        <w:tblLook w:val="04A0" w:firstRow="1" w:lastRow="0" w:firstColumn="1" w:lastColumn="0" w:noHBand="0" w:noVBand="1"/>
      </w:tblPr>
      <w:tblGrid>
        <w:gridCol w:w="2840"/>
        <w:gridCol w:w="2841"/>
        <w:gridCol w:w="2841"/>
      </w:tblGrid>
      <w:tr w:rsidR="00B822DD" w:rsidTr="00B822DD">
        <w:tc>
          <w:tcPr>
            <w:tcW w:w="2840" w:type="dxa"/>
          </w:tcPr>
          <w:p w:rsidR="00B822DD" w:rsidRDefault="00B822DD">
            <w:r>
              <w:rPr>
                <w:rStyle w:val="a5"/>
                <w:rFonts w:ascii="Calibri" w:hAnsi="Calibri" w:cs="Calibri"/>
                <w:color w:val="00171D"/>
                <w:bdr w:val="none" w:sz="0" w:space="0" w:color="auto" w:frame="1"/>
                <w:shd w:val="clear" w:color="auto" w:fill="FFFFFF"/>
              </w:rPr>
              <w:t>Registration</w:t>
            </w:r>
          </w:p>
        </w:tc>
        <w:tc>
          <w:tcPr>
            <w:tcW w:w="2841" w:type="dxa"/>
          </w:tcPr>
          <w:p w:rsidR="00B822DD" w:rsidRDefault="00B822DD">
            <w:r>
              <w:rPr>
                <w:rStyle w:val="a5"/>
                <w:rFonts w:ascii="Calibri" w:hAnsi="Calibri" w:cs="Calibri"/>
                <w:color w:val="00171D"/>
                <w:bdr w:val="none" w:sz="0" w:space="0" w:color="auto" w:frame="1"/>
                <w:shd w:val="clear" w:color="auto" w:fill="FFFFFF"/>
              </w:rPr>
              <w:t>Deadline</w:t>
            </w:r>
          </w:p>
        </w:tc>
        <w:tc>
          <w:tcPr>
            <w:tcW w:w="2841" w:type="dxa"/>
          </w:tcPr>
          <w:p w:rsidR="00B822DD" w:rsidRDefault="00B822DD">
            <w:r>
              <w:rPr>
                <w:rStyle w:val="a5"/>
                <w:rFonts w:ascii="Calibri" w:hAnsi="Calibri" w:cs="Calibri"/>
                <w:color w:val="00171D"/>
                <w:bdr w:val="none" w:sz="0" w:space="0" w:color="auto" w:frame="1"/>
                <w:shd w:val="clear" w:color="auto" w:fill="FFFFFF"/>
              </w:rPr>
              <w:t>Fee</w:t>
            </w:r>
          </w:p>
        </w:tc>
      </w:tr>
      <w:tr w:rsidR="00B822DD" w:rsidTr="00B822DD">
        <w:tc>
          <w:tcPr>
            <w:tcW w:w="2840" w:type="dxa"/>
          </w:tcPr>
          <w:p w:rsidR="00B822DD" w:rsidRDefault="00B822DD" w:rsidP="00B822DD">
            <w:pPr>
              <w:tabs>
                <w:tab w:val="left" w:pos="675"/>
              </w:tabs>
            </w:pPr>
            <w:r>
              <w:rPr>
                <w:rFonts w:ascii="Calibri" w:hAnsi="Calibri" w:cs="Calibri"/>
                <w:color w:val="00171D"/>
                <w:shd w:val="clear" w:color="auto" w:fill="FFFFFF"/>
              </w:rPr>
              <w:t>Early Bird Registration</w:t>
            </w:r>
          </w:p>
        </w:tc>
        <w:tc>
          <w:tcPr>
            <w:tcW w:w="2841" w:type="dxa"/>
          </w:tcPr>
          <w:p w:rsidR="00B822DD" w:rsidRDefault="00B822DD" w:rsidP="00F05A9F">
            <w:r>
              <w:rPr>
                <w:rFonts w:ascii="Calibri" w:hAnsi="Calibri" w:cs="Calibri"/>
                <w:color w:val="00171D"/>
                <w:shd w:val="clear" w:color="auto" w:fill="FFFFFF"/>
              </w:rPr>
              <w:t xml:space="preserve">On or before </w:t>
            </w:r>
            <w:r w:rsidR="00F05A9F">
              <w:rPr>
                <w:rFonts w:ascii="Calibri" w:hAnsi="Calibri" w:cs="Calibri"/>
                <w:color w:val="00171D"/>
                <w:shd w:val="clear" w:color="auto" w:fill="FFFFFF"/>
              </w:rPr>
              <w:t>March</w:t>
            </w:r>
          </w:p>
        </w:tc>
        <w:tc>
          <w:tcPr>
            <w:tcW w:w="2841" w:type="dxa"/>
          </w:tcPr>
          <w:p w:rsidR="00B822DD" w:rsidRDefault="00B822DD">
            <w:r>
              <w:rPr>
                <w:rFonts w:ascii="Calibri" w:hAnsi="Calibri" w:cs="Calibri"/>
                <w:color w:val="00171D"/>
                <w:shd w:val="clear" w:color="auto" w:fill="FFFFFF"/>
              </w:rPr>
              <w:t>$845</w:t>
            </w:r>
          </w:p>
        </w:tc>
      </w:tr>
      <w:tr w:rsidR="00B822DD" w:rsidTr="00B822DD">
        <w:tc>
          <w:tcPr>
            <w:tcW w:w="2840" w:type="dxa"/>
          </w:tcPr>
          <w:p w:rsidR="00B822DD" w:rsidRDefault="00B822DD">
            <w:r>
              <w:rPr>
                <w:rFonts w:ascii="Calibri" w:hAnsi="Calibri" w:cs="Calibri"/>
                <w:color w:val="00171D"/>
                <w:shd w:val="clear" w:color="auto" w:fill="FFFFFF"/>
              </w:rPr>
              <w:t>General Registration</w:t>
            </w:r>
          </w:p>
        </w:tc>
        <w:tc>
          <w:tcPr>
            <w:tcW w:w="2841" w:type="dxa"/>
          </w:tcPr>
          <w:p w:rsidR="00B822DD" w:rsidRPr="00B822DD" w:rsidRDefault="00B822DD" w:rsidP="003910B1">
            <w:pPr>
              <w:rPr>
                <w:rFonts w:ascii="inherit" w:eastAsia="宋体" w:hAnsi="inherit" w:cs="Calibri" w:hint="eastAsia"/>
                <w:color w:val="00171D"/>
                <w:sz w:val="24"/>
                <w:szCs w:val="24"/>
              </w:rPr>
            </w:pPr>
            <w:r>
              <w:rPr>
                <w:rFonts w:ascii="inherit" w:hAnsi="inherit" w:cs="Calibri"/>
                <w:color w:val="00171D"/>
              </w:rPr>
              <w:t xml:space="preserve">On or before </w:t>
            </w:r>
            <w:r w:rsidR="003910B1">
              <w:rPr>
                <w:rFonts w:ascii="inherit" w:hAnsi="inherit" w:cs="Calibri" w:hint="eastAsia"/>
                <w:color w:val="00171D"/>
              </w:rPr>
              <w:t>June</w:t>
            </w:r>
            <w:r>
              <w:rPr>
                <w:rFonts w:ascii="inherit" w:hAnsi="inherit" w:cs="Calibri"/>
                <w:color w:val="00171D"/>
              </w:rPr>
              <w:t xml:space="preserve"> 15th</w:t>
            </w:r>
          </w:p>
        </w:tc>
        <w:tc>
          <w:tcPr>
            <w:tcW w:w="2841" w:type="dxa"/>
          </w:tcPr>
          <w:p w:rsidR="00B822DD" w:rsidRDefault="00B822DD">
            <w:r>
              <w:rPr>
                <w:rFonts w:ascii="Calibri" w:hAnsi="Calibri" w:cs="Calibri"/>
                <w:color w:val="00171D"/>
                <w:shd w:val="clear" w:color="auto" w:fill="FFFFFF"/>
              </w:rPr>
              <w:t>$995</w:t>
            </w:r>
          </w:p>
        </w:tc>
      </w:tr>
      <w:tr w:rsidR="00B822DD" w:rsidTr="00B822DD">
        <w:tc>
          <w:tcPr>
            <w:tcW w:w="2840" w:type="dxa"/>
          </w:tcPr>
          <w:p w:rsidR="00B822DD" w:rsidRPr="00B822DD" w:rsidRDefault="00B822DD">
            <w:pPr>
              <w:rPr>
                <w:rFonts w:ascii="inherit" w:eastAsia="宋体" w:hAnsi="inherit" w:cs="Calibri" w:hint="eastAsia"/>
                <w:color w:val="00171D"/>
                <w:sz w:val="24"/>
                <w:szCs w:val="24"/>
              </w:rPr>
            </w:pPr>
            <w:r>
              <w:rPr>
                <w:rFonts w:ascii="inherit" w:hAnsi="inherit" w:cs="Calibri"/>
                <w:color w:val="00171D"/>
              </w:rPr>
              <w:t>Late Registration</w:t>
            </w:r>
          </w:p>
        </w:tc>
        <w:tc>
          <w:tcPr>
            <w:tcW w:w="2841" w:type="dxa"/>
          </w:tcPr>
          <w:p w:rsidR="00B822DD" w:rsidRDefault="00B822DD" w:rsidP="003910B1">
            <w:r>
              <w:rPr>
                <w:rFonts w:ascii="Calibri" w:hAnsi="Calibri" w:cs="Calibri"/>
                <w:color w:val="00171D"/>
                <w:shd w:val="clear" w:color="auto" w:fill="FFFFFF"/>
              </w:rPr>
              <w:t xml:space="preserve">After </w:t>
            </w:r>
            <w:r w:rsidR="003910B1" w:rsidRPr="003910B1">
              <w:rPr>
                <w:rFonts w:ascii="Calibri" w:hAnsi="Calibri" w:cs="Calibri"/>
                <w:color w:val="00171D"/>
                <w:shd w:val="clear" w:color="auto" w:fill="FFFFFF"/>
              </w:rPr>
              <w:t>September</w:t>
            </w:r>
            <w:r>
              <w:rPr>
                <w:rFonts w:ascii="Calibri" w:hAnsi="Calibri" w:cs="Calibri"/>
                <w:color w:val="00171D"/>
                <w:shd w:val="clear" w:color="auto" w:fill="FFFFFF"/>
              </w:rPr>
              <w:t xml:space="preserve"> 15th</w:t>
            </w:r>
          </w:p>
        </w:tc>
        <w:tc>
          <w:tcPr>
            <w:tcW w:w="2841" w:type="dxa"/>
          </w:tcPr>
          <w:p w:rsidR="00B822DD" w:rsidRDefault="00B822DD">
            <w:r>
              <w:rPr>
                <w:rFonts w:ascii="Calibri" w:hAnsi="Calibri" w:cs="Calibri"/>
                <w:color w:val="00171D"/>
                <w:shd w:val="clear" w:color="auto" w:fill="FFFFFF"/>
              </w:rPr>
              <w:t>$1295</w:t>
            </w:r>
          </w:p>
        </w:tc>
      </w:tr>
    </w:tbl>
    <w:p w:rsidR="00B822DD" w:rsidRDefault="00B822DD" w:rsidP="00B822DD">
      <w:r>
        <w:t>All registrations include Sunday’s reception as well as all the events over lunch, in the evening, and on Friday.</w:t>
      </w:r>
    </w:p>
    <w:p w:rsidR="00B822DD" w:rsidRDefault="00B822DD" w:rsidP="00B822DD"/>
    <w:p w:rsidR="00B822DD" w:rsidRDefault="00B822DD" w:rsidP="00B822DD">
      <w:r>
        <w:t>Student registration is open to full-time students and covers all conference events including special student activities. For additional information, please contact the Student Program Chair.</w:t>
      </w:r>
    </w:p>
    <w:p w:rsidR="00B822DD" w:rsidRDefault="00B822DD" w:rsidP="00B822DD"/>
    <w:p w:rsidR="0094602E" w:rsidRDefault="0094602E" w:rsidP="0094602E">
      <w:r>
        <w:t>Payment Options</w:t>
      </w:r>
    </w:p>
    <w:p w:rsidR="00B822DD" w:rsidRDefault="0094602E" w:rsidP="00A76DE3">
      <w:pPr>
        <w:pStyle w:val="a7"/>
        <w:numPr>
          <w:ilvl w:val="0"/>
          <w:numId w:val="1"/>
        </w:numPr>
        <w:ind w:firstLineChars="0"/>
      </w:pPr>
      <w:r>
        <w:t>By Credit Card (</w:t>
      </w:r>
      <w:proofErr w:type="spellStart"/>
      <w:r>
        <w:rPr>
          <w:rFonts w:hint="eastAsia"/>
        </w:rPr>
        <w:t>Creditcard</w:t>
      </w:r>
      <w:proofErr w:type="spellEnd"/>
      <w:r>
        <w:rPr>
          <w:rFonts w:hint="eastAsia"/>
        </w:rPr>
        <w:t>/</w:t>
      </w:r>
      <w:proofErr w:type="spellStart"/>
      <w:r>
        <w:rPr>
          <w:rFonts w:hint="eastAsia"/>
        </w:rPr>
        <w:t>Paypd</w:t>
      </w:r>
      <w:proofErr w:type="spellEnd"/>
      <w:r>
        <w:rPr>
          <w:rFonts w:hint="eastAsia"/>
        </w:rPr>
        <w:t>/</w:t>
      </w:r>
      <w:proofErr w:type="spellStart"/>
      <w:r>
        <w:rPr>
          <w:rFonts w:hint="eastAsia"/>
        </w:rPr>
        <w:t>weixin</w:t>
      </w:r>
      <w:proofErr w:type="spellEnd"/>
      <w:r>
        <w:rPr>
          <w:rFonts w:hint="eastAsia"/>
        </w:rPr>
        <w:t>/</w:t>
      </w:r>
      <w:proofErr w:type="spellStart"/>
      <w:r>
        <w:rPr>
          <w:rFonts w:hint="eastAsia"/>
        </w:rPr>
        <w:t>alipay</w:t>
      </w:r>
      <w:proofErr w:type="spellEnd"/>
      <w:r>
        <w:t xml:space="preserve"> only) through online registration system. Payment by credit card is strongly recommended.</w:t>
      </w:r>
    </w:p>
    <w:p w:rsidR="00A76DE3" w:rsidRDefault="00A76DE3" w:rsidP="00A76DE3">
      <w:pPr>
        <w:pStyle w:val="a7"/>
        <w:numPr>
          <w:ilvl w:val="0"/>
          <w:numId w:val="1"/>
        </w:numPr>
        <w:ind w:firstLineChars="0"/>
      </w:pPr>
      <w:r w:rsidRPr="00A76DE3">
        <w:lastRenderedPageBreak/>
        <w:t>By Telegraphic Transfer:</w:t>
      </w:r>
    </w:p>
    <w:tbl>
      <w:tblPr>
        <w:tblStyle w:val="a4"/>
        <w:tblW w:w="0" w:type="auto"/>
        <w:tblInd w:w="360" w:type="dxa"/>
        <w:tblLook w:val="04A0" w:firstRow="1" w:lastRow="0" w:firstColumn="1" w:lastColumn="0" w:noHBand="0" w:noVBand="1"/>
      </w:tblPr>
      <w:tblGrid>
        <w:gridCol w:w="4085"/>
        <w:gridCol w:w="4077"/>
      </w:tblGrid>
      <w:tr w:rsidR="00A76DE3" w:rsidTr="00A76DE3">
        <w:tc>
          <w:tcPr>
            <w:tcW w:w="4085" w:type="dxa"/>
          </w:tcPr>
          <w:p w:rsidR="00A76DE3" w:rsidRDefault="00A76DE3" w:rsidP="00A76DE3">
            <w:pPr>
              <w:pStyle w:val="a7"/>
              <w:ind w:firstLineChars="0" w:firstLine="0"/>
            </w:pPr>
            <w:r>
              <w:rPr>
                <w:rFonts w:ascii="Arial" w:hAnsi="Arial" w:cs="Arial"/>
                <w:color w:val="50586B"/>
                <w:szCs w:val="21"/>
                <w:shd w:val="clear" w:color="auto" w:fill="FFFFFF"/>
              </w:rPr>
              <w:t>Bank Name:</w:t>
            </w:r>
          </w:p>
        </w:tc>
        <w:tc>
          <w:tcPr>
            <w:tcW w:w="4077" w:type="dxa"/>
          </w:tcPr>
          <w:p w:rsidR="00A76DE3" w:rsidRPr="00A76DE3" w:rsidRDefault="00A76DE3" w:rsidP="00A76DE3">
            <w:pPr>
              <w:spacing w:after="240"/>
              <w:rPr>
                <w:rFonts w:ascii="Arial" w:eastAsia="宋体" w:hAnsi="Arial" w:cs="Arial"/>
                <w:color w:val="50586B"/>
                <w:szCs w:val="21"/>
              </w:rPr>
            </w:pPr>
            <w:r>
              <w:rPr>
                <w:rFonts w:ascii="Arial" w:hAnsi="Arial" w:cs="Arial"/>
                <w:color w:val="50586B"/>
                <w:szCs w:val="21"/>
              </w:rPr>
              <w:t>Bank of China</w:t>
            </w:r>
          </w:p>
        </w:tc>
      </w:tr>
      <w:tr w:rsidR="00A76DE3" w:rsidTr="00A76DE3">
        <w:tc>
          <w:tcPr>
            <w:tcW w:w="4085" w:type="dxa"/>
          </w:tcPr>
          <w:p w:rsidR="00A76DE3" w:rsidRPr="00A76DE3" w:rsidRDefault="00A76DE3" w:rsidP="00A76DE3">
            <w:pPr>
              <w:pStyle w:val="a7"/>
              <w:ind w:firstLineChars="0" w:firstLine="0"/>
            </w:pPr>
            <w:r>
              <w:rPr>
                <w:rFonts w:ascii="Arial" w:hAnsi="Arial" w:cs="Arial"/>
                <w:color w:val="50586B"/>
                <w:szCs w:val="21"/>
                <w:shd w:val="clear" w:color="auto" w:fill="FFFFFF"/>
              </w:rPr>
              <w:t>Bank Account Number:</w:t>
            </w:r>
          </w:p>
        </w:tc>
        <w:tc>
          <w:tcPr>
            <w:tcW w:w="4077" w:type="dxa"/>
          </w:tcPr>
          <w:p w:rsidR="00A76DE3" w:rsidRDefault="00A76DE3" w:rsidP="00A76DE3">
            <w:pPr>
              <w:pStyle w:val="a7"/>
              <w:ind w:firstLineChars="0" w:firstLine="0"/>
            </w:pPr>
            <w:proofErr w:type="spellStart"/>
            <w:r>
              <w:rPr>
                <w:rFonts w:hint="eastAsia"/>
              </w:rPr>
              <w:t>xxxxx-xxxxx-xxxxxx</w:t>
            </w:r>
            <w:proofErr w:type="spellEnd"/>
          </w:p>
        </w:tc>
      </w:tr>
      <w:tr w:rsidR="00A76DE3" w:rsidTr="00A76DE3">
        <w:tc>
          <w:tcPr>
            <w:tcW w:w="4085" w:type="dxa"/>
          </w:tcPr>
          <w:p w:rsidR="00A76DE3" w:rsidRDefault="00A76DE3" w:rsidP="00A76DE3">
            <w:pPr>
              <w:pStyle w:val="a7"/>
              <w:ind w:firstLineChars="0" w:firstLine="0"/>
            </w:pPr>
            <w:r>
              <w:rPr>
                <w:rFonts w:ascii="Arial" w:hAnsi="Arial" w:cs="Arial"/>
                <w:color w:val="50586B"/>
                <w:szCs w:val="21"/>
                <w:shd w:val="clear" w:color="auto" w:fill="FFFFFF"/>
              </w:rPr>
              <w:t>Bank Address:</w:t>
            </w:r>
          </w:p>
        </w:tc>
        <w:tc>
          <w:tcPr>
            <w:tcW w:w="4077" w:type="dxa"/>
          </w:tcPr>
          <w:p w:rsidR="00A76DE3" w:rsidRDefault="00A76DE3" w:rsidP="00A76DE3">
            <w:pPr>
              <w:pStyle w:val="a7"/>
              <w:ind w:firstLineChars="0" w:firstLine="0"/>
            </w:pPr>
            <w:proofErr w:type="spellStart"/>
            <w:r>
              <w:rPr>
                <w:rFonts w:hint="eastAsia"/>
              </w:rPr>
              <w:t>xxxxxxxx</w:t>
            </w:r>
            <w:proofErr w:type="spellEnd"/>
          </w:p>
        </w:tc>
      </w:tr>
    </w:tbl>
    <w:p w:rsidR="00A76DE3" w:rsidRDefault="001B10B4" w:rsidP="00A76DE3">
      <w:pPr>
        <w:pStyle w:val="a7"/>
        <w:ind w:left="360" w:firstLineChars="0" w:firstLine="0"/>
      </w:pPr>
      <w:r w:rsidRPr="001B10B4">
        <w:t>Bank Message/Remark:</w:t>
      </w:r>
      <w:r w:rsidRPr="001B10B4">
        <w:tab/>
        <w:t xml:space="preserve">Registration fee, full name of the payer, amount and </w:t>
      </w:r>
      <w:proofErr w:type="gramStart"/>
      <w:r>
        <w:t xml:space="preserve">ID </w:t>
      </w:r>
      <w:r>
        <w:rPr>
          <w:rFonts w:hint="eastAsia"/>
        </w:rPr>
        <w:t>.</w:t>
      </w:r>
      <w:proofErr w:type="gramEnd"/>
      <w:r w:rsidRPr="001B10B4">
        <w:t xml:space="preserve"> To facilitate our follow up, please send an e-copy of the remittance advice to us via email at </w:t>
      </w:r>
      <w:r>
        <w:rPr>
          <w:rFonts w:hint="eastAsia"/>
        </w:rPr>
        <w:t>xxxxx</w:t>
      </w:r>
      <w:r w:rsidRPr="001B10B4">
        <w:t>@umac.mo when the fund is remitted.</w:t>
      </w:r>
    </w:p>
    <w:p w:rsidR="000C56C2" w:rsidRDefault="000C56C2" w:rsidP="000C56C2">
      <w:pPr>
        <w:pStyle w:val="a7"/>
        <w:ind w:left="360"/>
      </w:pPr>
      <w:r>
        <w:rPr>
          <w:rFonts w:hint="eastAsia"/>
        </w:rPr>
        <w:t>I</w:t>
      </w:r>
      <w:r>
        <w:t>f you are unable to attend the event for any reason, you are welcome to nominate someone else, from the same institute/organization, to attend in your place at no additional cost.</w:t>
      </w:r>
    </w:p>
    <w:p w:rsidR="000C56C2" w:rsidRDefault="000C56C2" w:rsidP="000C56C2">
      <w:pPr>
        <w:pStyle w:val="a7"/>
        <w:ind w:left="360"/>
      </w:pPr>
      <w:r>
        <w:t xml:space="preserve">Please advise substitution in writing to </w:t>
      </w:r>
      <w:r>
        <w:rPr>
          <w:rFonts w:hint="eastAsia"/>
        </w:rPr>
        <w:t>xxxxx</w:t>
      </w:r>
      <w:r>
        <w:t>@umac.mo for a correct name tag that will be available at the registration counter.</w:t>
      </w:r>
    </w:p>
    <w:p w:rsidR="000C56C2" w:rsidRDefault="000C56C2" w:rsidP="00134A9E">
      <w:pPr>
        <w:ind w:firstLine="360"/>
      </w:pPr>
      <w:r>
        <w:t xml:space="preserve">Refund: </w:t>
      </w:r>
    </w:p>
    <w:p w:rsidR="001B10B4" w:rsidRDefault="000C56C2" w:rsidP="000C56C2">
      <w:pPr>
        <w:pStyle w:val="a7"/>
        <w:ind w:left="360" w:firstLineChars="0" w:firstLine="0"/>
        <w:rPr>
          <w:rFonts w:hint="eastAsia"/>
        </w:rPr>
      </w:pPr>
      <w:r>
        <w:t>Refund is not applicable under any circumstances.</w:t>
      </w:r>
    </w:p>
    <w:p w:rsidR="00180AAC" w:rsidRDefault="00180AAC" w:rsidP="000C56C2">
      <w:pPr>
        <w:pStyle w:val="a7"/>
        <w:ind w:left="360" w:firstLineChars="0" w:firstLine="0"/>
        <w:rPr>
          <w:rFonts w:hint="eastAsia"/>
        </w:rPr>
      </w:pPr>
    </w:p>
    <w:p w:rsidR="00180AAC" w:rsidRDefault="00180AAC" w:rsidP="000C56C2">
      <w:pPr>
        <w:pStyle w:val="a7"/>
        <w:ind w:left="360" w:firstLineChars="0" w:firstLine="0"/>
        <w:rPr>
          <w:rFonts w:hint="eastAsia"/>
        </w:rPr>
      </w:pPr>
    </w:p>
    <w:p w:rsidR="00180AAC" w:rsidRPr="00180AAC" w:rsidRDefault="00180AAC" w:rsidP="00180AAC">
      <w:pPr>
        <w:widowControl/>
        <w:shd w:val="clear" w:color="auto" w:fill="FFFFFF"/>
        <w:spacing w:before="180" w:after="168"/>
        <w:jc w:val="left"/>
        <w:outlineLvl w:val="2"/>
        <w:rPr>
          <w:rFonts w:ascii="Arial" w:eastAsia="宋体" w:hAnsi="Arial" w:cs="Arial"/>
          <w:b/>
          <w:bCs/>
          <w:color w:val="50586B"/>
          <w:kern w:val="0"/>
          <w:sz w:val="33"/>
          <w:szCs w:val="33"/>
        </w:rPr>
      </w:pPr>
      <w:r w:rsidRPr="00180AAC">
        <w:rPr>
          <w:rFonts w:ascii="Arial" w:eastAsia="宋体" w:hAnsi="Arial" w:cs="Arial"/>
          <w:b/>
          <w:bCs/>
          <w:color w:val="50586B"/>
          <w:kern w:val="0"/>
          <w:sz w:val="33"/>
          <w:szCs w:val="33"/>
        </w:rPr>
        <w:t>Keynotes Speaker (in alphabetical order)</w:t>
      </w:r>
    </w:p>
    <w:p w:rsidR="00180AAC" w:rsidRDefault="00180AAC" w:rsidP="000C56C2">
      <w:pPr>
        <w:pStyle w:val="a7"/>
        <w:ind w:left="360" w:firstLineChars="0" w:firstLine="0"/>
        <w:rPr>
          <w:rFonts w:hint="eastAsia"/>
        </w:rPr>
      </w:pPr>
      <w:proofErr w:type="spellStart"/>
      <w:r>
        <w:rPr>
          <w:rFonts w:hint="eastAsia"/>
        </w:rPr>
        <w:t>Merja</w:t>
      </w:r>
      <w:proofErr w:type="spellEnd"/>
      <w:r>
        <w:rPr>
          <w:rFonts w:hint="eastAsia"/>
        </w:rPr>
        <w:t xml:space="preserve"> CHAO</w:t>
      </w:r>
    </w:p>
    <w:p w:rsidR="00180AAC" w:rsidRPr="00180AAC" w:rsidRDefault="00180AAC" w:rsidP="000C56C2">
      <w:pPr>
        <w:pStyle w:val="a7"/>
        <w:ind w:left="360" w:firstLineChars="0" w:firstLine="0"/>
        <w:rPr>
          <w:rFonts w:hint="eastAsia"/>
        </w:rPr>
      </w:pPr>
      <w:r>
        <w:rPr>
          <w:rFonts w:ascii="Arial" w:hAnsi="Arial" w:cs="Arial"/>
          <w:color w:val="50586B"/>
          <w:szCs w:val="21"/>
          <w:shd w:val="clear" w:color="auto" w:fill="C1D2E2"/>
        </w:rPr>
        <w:t>Associate Professor / CRUK Clinician Scientist Fellow</w:t>
      </w:r>
    </w:p>
    <w:p w:rsidR="00180AAC" w:rsidRDefault="00180AAC" w:rsidP="000C56C2">
      <w:pPr>
        <w:pStyle w:val="a7"/>
        <w:ind w:left="360" w:firstLineChars="0" w:firstLine="0"/>
        <w:rPr>
          <w:rFonts w:ascii="Arial" w:hAnsi="Arial" w:cs="Arial" w:hint="eastAsia"/>
          <w:color w:val="50586B"/>
          <w:szCs w:val="21"/>
          <w:shd w:val="clear" w:color="auto" w:fill="C1D2E2"/>
        </w:rPr>
      </w:pPr>
      <w:proofErr w:type="spellStart"/>
      <w:r>
        <w:rPr>
          <w:rFonts w:ascii="Arial" w:hAnsi="Arial" w:cs="Arial"/>
          <w:color w:val="50586B"/>
          <w:szCs w:val="21"/>
          <w:shd w:val="clear" w:color="auto" w:fill="C1D2E2"/>
        </w:rPr>
        <w:t>Wellcome</w:t>
      </w:r>
      <w:proofErr w:type="spellEnd"/>
      <w:r>
        <w:rPr>
          <w:rFonts w:ascii="Arial" w:hAnsi="Arial" w:cs="Arial"/>
          <w:color w:val="50586B"/>
          <w:szCs w:val="21"/>
          <w:shd w:val="clear" w:color="auto" w:fill="C1D2E2"/>
        </w:rPr>
        <w:t xml:space="preserve"> Trust Centre for Human Genetics</w:t>
      </w:r>
      <w:r>
        <w:rPr>
          <w:rFonts w:ascii="Arial" w:hAnsi="Arial" w:cs="Arial"/>
          <w:color w:val="50586B"/>
          <w:szCs w:val="21"/>
        </w:rPr>
        <w:br/>
      </w:r>
      <w:proofErr w:type="gramStart"/>
      <w:r>
        <w:rPr>
          <w:rFonts w:ascii="Arial" w:hAnsi="Arial" w:cs="Arial"/>
          <w:color w:val="50586B"/>
          <w:szCs w:val="21"/>
          <w:shd w:val="clear" w:color="auto" w:fill="C1D2E2"/>
        </w:rPr>
        <w:t>The</w:t>
      </w:r>
      <w:proofErr w:type="gramEnd"/>
      <w:r>
        <w:rPr>
          <w:rFonts w:ascii="Arial" w:hAnsi="Arial" w:cs="Arial"/>
          <w:color w:val="50586B"/>
          <w:szCs w:val="21"/>
          <w:shd w:val="clear" w:color="auto" w:fill="C1D2E2"/>
        </w:rPr>
        <w:t xml:space="preserve"> University of </w:t>
      </w:r>
      <w:r w:rsidR="00006B70">
        <w:rPr>
          <w:rFonts w:ascii="Arial" w:hAnsi="Arial" w:cs="Arial" w:hint="eastAsia"/>
          <w:color w:val="50586B"/>
          <w:szCs w:val="21"/>
          <w:shd w:val="clear" w:color="auto" w:fill="C1D2E2"/>
        </w:rPr>
        <w:t>China</w:t>
      </w:r>
    </w:p>
    <w:p w:rsidR="00180AAC" w:rsidRDefault="00180AAC" w:rsidP="000C56C2">
      <w:pPr>
        <w:pStyle w:val="a7"/>
        <w:ind w:left="360" w:firstLineChars="0" w:firstLine="0"/>
        <w:rPr>
          <w:rFonts w:ascii="Arial" w:hAnsi="Arial" w:cs="Arial" w:hint="eastAsia"/>
          <w:color w:val="50586B"/>
          <w:szCs w:val="21"/>
          <w:shd w:val="clear" w:color="auto" w:fill="C1D2E2"/>
        </w:rPr>
      </w:pPr>
    </w:p>
    <w:p w:rsidR="00180AAC" w:rsidRDefault="00180AAC" w:rsidP="000C56C2">
      <w:pPr>
        <w:pStyle w:val="a7"/>
        <w:ind w:left="360" w:firstLineChars="0" w:firstLine="0"/>
        <w:rPr>
          <w:rFonts w:hint="eastAsia"/>
        </w:rPr>
      </w:pPr>
      <w:r>
        <w:rPr>
          <w:rFonts w:hint="eastAsia"/>
        </w:rPr>
        <w:t>Kevin WU</w:t>
      </w:r>
    </w:p>
    <w:p w:rsidR="00180AAC" w:rsidRDefault="00180AAC" w:rsidP="000C56C2">
      <w:pPr>
        <w:pStyle w:val="a7"/>
        <w:ind w:left="360" w:firstLineChars="0" w:firstLine="0"/>
        <w:rPr>
          <w:rFonts w:ascii="Arial" w:hAnsi="Arial" w:cs="Arial" w:hint="eastAsia"/>
          <w:color w:val="50586B"/>
          <w:szCs w:val="21"/>
          <w:shd w:val="clear" w:color="auto" w:fill="C1D2E2"/>
        </w:rPr>
      </w:pPr>
      <w:r>
        <w:rPr>
          <w:rFonts w:ascii="Arial" w:hAnsi="Arial" w:cs="Arial"/>
          <w:color w:val="50586B"/>
          <w:szCs w:val="21"/>
          <w:shd w:val="clear" w:color="auto" w:fill="C1D2E2"/>
        </w:rPr>
        <w:t>Dean/ Chair Professor</w:t>
      </w:r>
      <w:r>
        <w:rPr>
          <w:rFonts w:ascii="Arial" w:hAnsi="Arial" w:cs="Arial"/>
          <w:color w:val="50586B"/>
          <w:szCs w:val="21"/>
        </w:rPr>
        <w:br/>
      </w:r>
      <w:r>
        <w:rPr>
          <w:rFonts w:ascii="Arial" w:hAnsi="Arial" w:cs="Arial"/>
          <w:color w:val="50586B"/>
          <w:szCs w:val="21"/>
          <w:shd w:val="clear" w:color="auto" w:fill="C1D2E2"/>
        </w:rPr>
        <w:t>Faculty of Health Sciences</w:t>
      </w:r>
      <w:r>
        <w:rPr>
          <w:rFonts w:ascii="Arial" w:hAnsi="Arial" w:cs="Arial"/>
          <w:color w:val="50586B"/>
          <w:szCs w:val="21"/>
        </w:rPr>
        <w:br/>
      </w:r>
      <w:r>
        <w:rPr>
          <w:rFonts w:ascii="Arial" w:hAnsi="Arial" w:cs="Arial"/>
          <w:color w:val="50586B"/>
          <w:szCs w:val="21"/>
          <w:shd w:val="clear" w:color="auto" w:fill="C1D2E2"/>
        </w:rPr>
        <w:t xml:space="preserve">University of </w:t>
      </w:r>
      <w:r w:rsidR="00006B70">
        <w:rPr>
          <w:rFonts w:ascii="Arial" w:hAnsi="Arial" w:cs="Arial" w:hint="eastAsia"/>
          <w:color w:val="50586B"/>
          <w:szCs w:val="21"/>
          <w:shd w:val="clear" w:color="auto" w:fill="C1D2E2"/>
        </w:rPr>
        <w:t>China</w:t>
      </w:r>
    </w:p>
    <w:p w:rsidR="00180AAC" w:rsidRDefault="00180AAC" w:rsidP="000C56C2">
      <w:pPr>
        <w:pStyle w:val="a7"/>
        <w:ind w:left="360" w:firstLineChars="0" w:firstLine="0"/>
        <w:rPr>
          <w:rFonts w:ascii="Arial" w:hAnsi="Arial" w:cs="Arial" w:hint="eastAsia"/>
          <w:color w:val="50586B"/>
          <w:szCs w:val="21"/>
          <w:shd w:val="clear" w:color="auto" w:fill="C1D2E2"/>
        </w:rPr>
      </w:pPr>
      <w:bookmarkStart w:id="0" w:name="_GoBack"/>
      <w:bookmarkEnd w:id="0"/>
    </w:p>
    <w:p w:rsidR="00180AAC" w:rsidRDefault="00180AAC" w:rsidP="00180AAC">
      <w:pPr>
        <w:pStyle w:val="3"/>
        <w:shd w:val="clear" w:color="auto" w:fill="FFFFFF"/>
        <w:spacing w:before="180" w:beforeAutospacing="0" w:after="168" w:afterAutospacing="0"/>
        <w:rPr>
          <w:rFonts w:ascii="Arial" w:hAnsi="Arial" w:cs="Arial"/>
          <w:color w:val="50586B"/>
          <w:sz w:val="33"/>
          <w:szCs w:val="33"/>
        </w:rPr>
      </w:pPr>
      <w:r>
        <w:rPr>
          <w:rFonts w:ascii="Arial" w:hAnsi="Arial" w:cs="Arial"/>
          <w:color w:val="50586B"/>
          <w:sz w:val="33"/>
          <w:szCs w:val="33"/>
        </w:rPr>
        <w:t>Symposium Speakers (in alphabetical order)</w:t>
      </w:r>
    </w:p>
    <w:p w:rsidR="00180AAC" w:rsidRDefault="00006B70" w:rsidP="000C56C2">
      <w:pPr>
        <w:pStyle w:val="a7"/>
        <w:ind w:left="360" w:firstLineChars="0" w:firstLine="0"/>
        <w:rPr>
          <w:rFonts w:hint="eastAsia"/>
        </w:rPr>
      </w:pPr>
      <w:proofErr w:type="spellStart"/>
      <w:r>
        <w:rPr>
          <w:rFonts w:hint="eastAsia"/>
        </w:rPr>
        <w:t>Vikey</w:t>
      </w:r>
      <w:proofErr w:type="spellEnd"/>
      <w:r>
        <w:rPr>
          <w:rFonts w:hint="eastAsia"/>
        </w:rPr>
        <w:t xml:space="preserve"> YU</w:t>
      </w:r>
    </w:p>
    <w:p w:rsidR="00006B70" w:rsidRDefault="00006B70" w:rsidP="000C56C2">
      <w:pPr>
        <w:pStyle w:val="a7"/>
        <w:ind w:left="360" w:firstLineChars="0" w:firstLine="0"/>
        <w:rPr>
          <w:rFonts w:ascii="Arial" w:hAnsi="Arial" w:cs="Arial" w:hint="eastAsia"/>
          <w:color w:val="50586B"/>
          <w:szCs w:val="21"/>
          <w:shd w:val="clear" w:color="auto" w:fill="C1D2E2"/>
        </w:rPr>
      </w:pPr>
      <w:r>
        <w:rPr>
          <w:rFonts w:ascii="Arial" w:hAnsi="Arial" w:cs="Arial"/>
          <w:color w:val="50586B"/>
          <w:szCs w:val="21"/>
          <w:shd w:val="clear" w:color="auto" w:fill="C1D2E2"/>
        </w:rPr>
        <w:t>Professor</w:t>
      </w:r>
      <w:r>
        <w:rPr>
          <w:rFonts w:ascii="Arial" w:hAnsi="Arial" w:cs="Arial"/>
          <w:color w:val="50586B"/>
          <w:szCs w:val="21"/>
        </w:rPr>
        <w:br/>
      </w:r>
      <w:r>
        <w:rPr>
          <w:rFonts w:ascii="Arial" w:hAnsi="Arial" w:cs="Arial"/>
          <w:color w:val="50586B"/>
          <w:szCs w:val="21"/>
          <w:shd w:val="clear" w:color="auto" w:fill="C1D2E2"/>
        </w:rPr>
        <w:t>Faculty of Medicine</w:t>
      </w:r>
      <w:r>
        <w:rPr>
          <w:rFonts w:ascii="Arial" w:hAnsi="Arial" w:cs="Arial"/>
          <w:color w:val="50586B"/>
          <w:szCs w:val="21"/>
        </w:rPr>
        <w:br/>
      </w:r>
      <w:proofErr w:type="gramStart"/>
      <w:r>
        <w:rPr>
          <w:rFonts w:ascii="Arial" w:hAnsi="Arial" w:cs="Arial"/>
          <w:color w:val="50586B"/>
          <w:szCs w:val="21"/>
          <w:shd w:val="clear" w:color="auto" w:fill="C1D2E2"/>
        </w:rPr>
        <w:t>The</w:t>
      </w:r>
      <w:proofErr w:type="gramEnd"/>
      <w:r>
        <w:rPr>
          <w:rFonts w:ascii="Arial" w:hAnsi="Arial" w:cs="Arial"/>
          <w:color w:val="50586B"/>
          <w:szCs w:val="21"/>
          <w:shd w:val="clear" w:color="auto" w:fill="C1D2E2"/>
        </w:rPr>
        <w:t xml:space="preserve"> University of </w:t>
      </w:r>
      <w:r>
        <w:rPr>
          <w:rFonts w:ascii="Arial" w:hAnsi="Arial" w:cs="Arial" w:hint="eastAsia"/>
          <w:color w:val="50586B"/>
          <w:szCs w:val="21"/>
          <w:shd w:val="clear" w:color="auto" w:fill="C1D2E2"/>
        </w:rPr>
        <w:t>China</w:t>
      </w:r>
    </w:p>
    <w:p w:rsidR="00006B70" w:rsidRDefault="00006B70" w:rsidP="000C56C2">
      <w:pPr>
        <w:pStyle w:val="a7"/>
        <w:ind w:left="360" w:firstLineChars="0" w:firstLine="0"/>
        <w:rPr>
          <w:rFonts w:ascii="Arial" w:hAnsi="Arial" w:cs="Arial" w:hint="eastAsia"/>
          <w:color w:val="50586B"/>
          <w:szCs w:val="21"/>
          <w:shd w:val="clear" w:color="auto" w:fill="C1D2E2"/>
        </w:rPr>
      </w:pPr>
    </w:p>
    <w:p w:rsidR="00006B70" w:rsidRDefault="00006B70" w:rsidP="000C56C2">
      <w:pPr>
        <w:pStyle w:val="a7"/>
        <w:ind w:left="360" w:firstLineChars="0" w:firstLine="0"/>
        <w:rPr>
          <w:rFonts w:ascii="Arial" w:hAnsi="Arial" w:cs="Arial" w:hint="eastAsia"/>
          <w:color w:val="50586B"/>
          <w:szCs w:val="21"/>
          <w:shd w:val="clear" w:color="auto" w:fill="C1D2E2"/>
        </w:rPr>
      </w:pPr>
      <w:r>
        <w:rPr>
          <w:rFonts w:ascii="Arial" w:hAnsi="Arial" w:cs="Arial" w:hint="eastAsia"/>
          <w:color w:val="50586B"/>
          <w:szCs w:val="21"/>
          <w:shd w:val="clear" w:color="auto" w:fill="C1D2E2"/>
        </w:rPr>
        <w:t xml:space="preserve">Jim </w:t>
      </w:r>
      <w:r w:rsidR="00B14597">
        <w:rPr>
          <w:rFonts w:ascii="Arial" w:hAnsi="Arial" w:cs="Arial" w:hint="eastAsia"/>
          <w:color w:val="50586B"/>
          <w:szCs w:val="21"/>
          <w:shd w:val="clear" w:color="auto" w:fill="C1D2E2"/>
        </w:rPr>
        <w:t>Huang</w:t>
      </w:r>
    </w:p>
    <w:p w:rsidR="00006B70" w:rsidRDefault="00006B70" w:rsidP="000C56C2">
      <w:pPr>
        <w:pStyle w:val="a7"/>
        <w:ind w:left="360" w:firstLineChars="0" w:firstLine="0"/>
        <w:rPr>
          <w:rFonts w:ascii="Arial" w:hAnsi="Arial" w:cs="Arial" w:hint="eastAsia"/>
          <w:color w:val="50586B"/>
          <w:szCs w:val="21"/>
          <w:shd w:val="clear" w:color="auto" w:fill="C1D2E2"/>
        </w:rPr>
      </w:pPr>
      <w:r>
        <w:rPr>
          <w:rFonts w:ascii="Arial" w:hAnsi="Arial" w:cs="Arial"/>
          <w:color w:val="50586B"/>
          <w:szCs w:val="21"/>
          <w:shd w:val="clear" w:color="auto" w:fill="C1D2E2"/>
        </w:rPr>
        <w:t>Professor</w:t>
      </w:r>
      <w:r>
        <w:rPr>
          <w:rFonts w:ascii="Arial" w:hAnsi="Arial" w:cs="Arial"/>
          <w:color w:val="50586B"/>
          <w:szCs w:val="21"/>
        </w:rPr>
        <w:br/>
      </w:r>
      <w:r>
        <w:rPr>
          <w:rFonts w:ascii="Arial" w:hAnsi="Arial" w:cs="Arial"/>
          <w:color w:val="50586B"/>
          <w:szCs w:val="21"/>
          <w:shd w:val="clear" w:color="auto" w:fill="C1D2E2"/>
        </w:rPr>
        <w:t>Peking University Health Science Center, China</w:t>
      </w:r>
    </w:p>
    <w:p w:rsidR="00B14597" w:rsidRDefault="00B14597" w:rsidP="000C56C2">
      <w:pPr>
        <w:pStyle w:val="a7"/>
        <w:ind w:left="360" w:firstLineChars="0" w:firstLine="0"/>
        <w:rPr>
          <w:rFonts w:ascii="Arial" w:hAnsi="Arial" w:cs="Arial" w:hint="eastAsia"/>
          <w:color w:val="50586B"/>
          <w:szCs w:val="21"/>
          <w:shd w:val="clear" w:color="auto" w:fill="C1D2E2"/>
        </w:rPr>
      </w:pPr>
    </w:p>
    <w:p w:rsidR="00B14597" w:rsidRDefault="00B14597" w:rsidP="000C56C2">
      <w:pPr>
        <w:pStyle w:val="a7"/>
        <w:ind w:left="360" w:firstLineChars="0" w:firstLine="0"/>
        <w:rPr>
          <w:rFonts w:ascii="Arial" w:hAnsi="Arial" w:cs="Arial" w:hint="eastAsia"/>
          <w:color w:val="50586B"/>
          <w:szCs w:val="21"/>
          <w:shd w:val="clear" w:color="auto" w:fill="C1D2E2"/>
        </w:rPr>
      </w:pPr>
    </w:p>
    <w:p w:rsidR="00B14597" w:rsidRPr="00180AAC" w:rsidRDefault="00B14597" w:rsidP="000C56C2">
      <w:pPr>
        <w:pStyle w:val="a7"/>
        <w:ind w:left="360" w:firstLineChars="0" w:firstLine="0"/>
      </w:pPr>
    </w:p>
    <w:sectPr w:rsidR="00B14597" w:rsidRPr="00180A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B41965"/>
    <w:multiLevelType w:val="hybridMultilevel"/>
    <w:tmpl w:val="699A97A0"/>
    <w:lvl w:ilvl="0" w:tplc="7680B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054"/>
    <w:rsid w:val="00006B70"/>
    <w:rsid w:val="000C56C2"/>
    <w:rsid w:val="00134A9E"/>
    <w:rsid w:val="00180AAC"/>
    <w:rsid w:val="001B10B4"/>
    <w:rsid w:val="003910B1"/>
    <w:rsid w:val="004E75E2"/>
    <w:rsid w:val="006804DD"/>
    <w:rsid w:val="00902A79"/>
    <w:rsid w:val="0094602E"/>
    <w:rsid w:val="00A76DE3"/>
    <w:rsid w:val="00B14597"/>
    <w:rsid w:val="00B43290"/>
    <w:rsid w:val="00B822DD"/>
    <w:rsid w:val="00B9647B"/>
    <w:rsid w:val="00C51725"/>
    <w:rsid w:val="00D01E83"/>
    <w:rsid w:val="00D12D1D"/>
    <w:rsid w:val="00D73054"/>
    <w:rsid w:val="00EF4A3D"/>
    <w:rsid w:val="00F05A9F"/>
    <w:rsid w:val="00F9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180AA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1E83"/>
    <w:rPr>
      <w:color w:val="0000FF" w:themeColor="hyperlink"/>
      <w:u w:val="single"/>
    </w:rPr>
  </w:style>
  <w:style w:type="table" w:styleId="a4">
    <w:name w:val="Table Grid"/>
    <w:basedOn w:val="a1"/>
    <w:uiPriority w:val="59"/>
    <w:rsid w:val="00B82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B822DD"/>
    <w:rPr>
      <w:b/>
      <w:bCs/>
    </w:rPr>
  </w:style>
  <w:style w:type="paragraph" w:styleId="a6">
    <w:name w:val="Normal (Web)"/>
    <w:basedOn w:val="a"/>
    <w:uiPriority w:val="99"/>
    <w:semiHidden/>
    <w:unhideWhenUsed/>
    <w:rsid w:val="00B822DD"/>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A76DE3"/>
    <w:pPr>
      <w:ind w:firstLineChars="200" w:firstLine="420"/>
    </w:pPr>
  </w:style>
  <w:style w:type="character" w:customStyle="1" w:styleId="3Char">
    <w:name w:val="标题 3 Char"/>
    <w:basedOn w:val="a0"/>
    <w:link w:val="3"/>
    <w:uiPriority w:val="9"/>
    <w:rsid w:val="00180AAC"/>
    <w:rPr>
      <w:rFonts w:ascii="宋体" w:eastAsia="宋体" w:hAnsi="宋体" w:cs="宋体"/>
      <w:b/>
      <w:bCs/>
      <w:kern w:val="0"/>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180AA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1E83"/>
    <w:rPr>
      <w:color w:val="0000FF" w:themeColor="hyperlink"/>
      <w:u w:val="single"/>
    </w:rPr>
  </w:style>
  <w:style w:type="table" w:styleId="a4">
    <w:name w:val="Table Grid"/>
    <w:basedOn w:val="a1"/>
    <w:uiPriority w:val="59"/>
    <w:rsid w:val="00B82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B822DD"/>
    <w:rPr>
      <w:b/>
      <w:bCs/>
    </w:rPr>
  </w:style>
  <w:style w:type="paragraph" w:styleId="a6">
    <w:name w:val="Normal (Web)"/>
    <w:basedOn w:val="a"/>
    <w:uiPriority w:val="99"/>
    <w:semiHidden/>
    <w:unhideWhenUsed/>
    <w:rsid w:val="00B822DD"/>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A76DE3"/>
    <w:pPr>
      <w:ind w:firstLineChars="200" w:firstLine="420"/>
    </w:pPr>
  </w:style>
  <w:style w:type="character" w:customStyle="1" w:styleId="3Char">
    <w:name w:val="标题 3 Char"/>
    <w:basedOn w:val="a0"/>
    <w:link w:val="3"/>
    <w:uiPriority w:val="9"/>
    <w:rsid w:val="00180AAC"/>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424046">
      <w:bodyDiv w:val="1"/>
      <w:marLeft w:val="0"/>
      <w:marRight w:val="0"/>
      <w:marTop w:val="0"/>
      <w:marBottom w:val="0"/>
      <w:divBdr>
        <w:top w:val="none" w:sz="0" w:space="0" w:color="auto"/>
        <w:left w:val="none" w:sz="0" w:space="0" w:color="auto"/>
        <w:bottom w:val="none" w:sz="0" w:space="0" w:color="auto"/>
        <w:right w:val="none" w:sz="0" w:space="0" w:color="auto"/>
      </w:divBdr>
    </w:div>
    <w:div w:id="415129534">
      <w:bodyDiv w:val="1"/>
      <w:marLeft w:val="0"/>
      <w:marRight w:val="0"/>
      <w:marTop w:val="0"/>
      <w:marBottom w:val="0"/>
      <w:divBdr>
        <w:top w:val="none" w:sz="0" w:space="0" w:color="auto"/>
        <w:left w:val="none" w:sz="0" w:space="0" w:color="auto"/>
        <w:bottom w:val="none" w:sz="0" w:space="0" w:color="auto"/>
        <w:right w:val="none" w:sz="0" w:space="0" w:color="auto"/>
      </w:divBdr>
    </w:div>
    <w:div w:id="1145243615">
      <w:bodyDiv w:val="1"/>
      <w:marLeft w:val="0"/>
      <w:marRight w:val="0"/>
      <w:marTop w:val="0"/>
      <w:marBottom w:val="0"/>
      <w:divBdr>
        <w:top w:val="none" w:sz="0" w:space="0" w:color="auto"/>
        <w:left w:val="none" w:sz="0" w:space="0" w:color="auto"/>
        <w:bottom w:val="none" w:sz="0" w:space="0" w:color="auto"/>
        <w:right w:val="none" w:sz="0" w:space="0" w:color="auto"/>
      </w:divBdr>
    </w:div>
    <w:div w:id="1279069866">
      <w:bodyDiv w:val="1"/>
      <w:marLeft w:val="0"/>
      <w:marRight w:val="0"/>
      <w:marTop w:val="0"/>
      <w:marBottom w:val="0"/>
      <w:divBdr>
        <w:top w:val="none" w:sz="0" w:space="0" w:color="auto"/>
        <w:left w:val="none" w:sz="0" w:space="0" w:color="auto"/>
        <w:bottom w:val="none" w:sz="0" w:space="0" w:color="auto"/>
        <w:right w:val="none" w:sz="0" w:space="0" w:color="auto"/>
      </w:divBdr>
    </w:div>
    <w:div w:id="1406491077">
      <w:bodyDiv w:val="1"/>
      <w:marLeft w:val="0"/>
      <w:marRight w:val="0"/>
      <w:marTop w:val="0"/>
      <w:marBottom w:val="0"/>
      <w:divBdr>
        <w:top w:val="none" w:sz="0" w:space="0" w:color="auto"/>
        <w:left w:val="none" w:sz="0" w:space="0" w:color="auto"/>
        <w:bottom w:val="none" w:sz="0" w:space="0" w:color="auto"/>
        <w:right w:val="none" w:sz="0" w:space="0" w:color="auto"/>
      </w:divBdr>
    </w:div>
    <w:div w:id="1792046104">
      <w:bodyDiv w:val="1"/>
      <w:marLeft w:val="0"/>
      <w:marRight w:val="0"/>
      <w:marTop w:val="0"/>
      <w:marBottom w:val="0"/>
      <w:divBdr>
        <w:top w:val="none" w:sz="0" w:space="0" w:color="auto"/>
        <w:left w:val="none" w:sz="0" w:space="0" w:color="auto"/>
        <w:bottom w:val="none" w:sz="0" w:space="0" w:color="auto"/>
        <w:right w:val="none" w:sz="0" w:space="0" w:color="auto"/>
      </w:divBdr>
    </w:div>
    <w:div w:id="209207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xxxx@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4</Pages>
  <Words>1182</Words>
  <Characters>6740</Characters>
  <Application>Microsoft Office Word</Application>
  <DocSecurity>0</DocSecurity>
  <Lines>56</Lines>
  <Paragraphs>15</Paragraphs>
  <ScaleCrop>false</ScaleCrop>
  <Company/>
  <LinksUpToDate>false</LinksUpToDate>
  <CharactersWithSpaces>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18</cp:revision>
  <dcterms:created xsi:type="dcterms:W3CDTF">2018-05-19T01:41:00Z</dcterms:created>
  <dcterms:modified xsi:type="dcterms:W3CDTF">2018-05-19T16:03:00Z</dcterms:modified>
</cp:coreProperties>
</file>