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仿宋_GB2312"/>
          <w:sz w:val="28"/>
          <w:lang w:val="en-US" w:eastAsia="zh-CN"/>
        </w:rPr>
      </w:pPr>
      <w:bookmarkStart w:id="0" w:name="_Hlk79759258"/>
      <w:r>
        <w:rPr>
          <w:rFonts w:hint="eastAsia"/>
          <w:sz w:val="28"/>
        </w:rPr>
        <w:t xml:space="preserve">                     </w:t>
      </w:r>
      <w:r>
        <w:rPr>
          <w:rFonts w:ascii="Times New Roman" w:hAnsi="Times New Roman" w:eastAsia="仿宋_GB2312"/>
          <w:sz w:val="28"/>
        </w:rPr>
        <w:t>编号（No.）：（IHEP-）HEPS-TS-CB-TS-202</w:t>
      </w:r>
      <w:r>
        <w:rPr>
          <w:rFonts w:hint="eastAsia" w:ascii="Times New Roman" w:hAnsi="Times New Roman" w:eastAsia="仿宋_GB2312"/>
          <w:sz w:val="28"/>
          <w:lang w:val="en-US" w:eastAsia="zh-CN"/>
        </w:rPr>
        <w:t>2</w:t>
      </w:r>
      <w:r>
        <w:rPr>
          <w:rFonts w:ascii="Times New Roman" w:hAnsi="Times New Roman" w:eastAsia="仿宋_GB2312"/>
          <w:sz w:val="28"/>
        </w:rPr>
        <w:t>-00</w:t>
      </w:r>
      <w:r>
        <w:rPr>
          <w:rFonts w:hint="eastAsia" w:ascii="Times New Roman" w:hAnsi="Times New Roman" w:eastAsia="仿宋_GB2312"/>
          <w:sz w:val="28"/>
          <w:lang w:val="en-US" w:eastAsia="zh-CN"/>
        </w:rPr>
        <w:t>1</w:t>
      </w:r>
    </w:p>
    <w:p>
      <w:pPr>
        <w:jc w:val="center"/>
        <w:rPr>
          <w:rFonts w:ascii="微软雅黑" w:hAnsi="微软雅黑" w:eastAsia="微软雅黑"/>
          <w:b/>
          <w:sz w:val="44"/>
        </w:rPr>
      </w:pPr>
    </w:p>
    <w:p>
      <w:pPr>
        <w:jc w:val="center"/>
        <w:rPr>
          <w:rFonts w:hint="default" w:ascii="微软雅黑" w:hAnsi="微软雅黑" w:eastAsia="微软雅黑"/>
          <w:b/>
          <w:sz w:val="4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lang w:val="en-US" w:eastAsia="zh-CN"/>
        </w:rPr>
        <w:t>pythonSoftIOC</w:t>
      </w:r>
    </w:p>
    <w:p>
      <w:pPr>
        <w:snapToGrid w:val="0"/>
        <w:spacing w:before="312" w:beforeLines="100"/>
        <w:jc w:val="center"/>
        <w:rPr>
          <w:rFonts w:eastAsia="仿宋_GB2312"/>
          <w:b/>
          <w:sz w:val="28"/>
        </w:rPr>
      </w:pPr>
    </w:p>
    <w:p>
      <w:pPr>
        <w:snapToGrid w:val="0"/>
        <w:spacing w:before="312" w:beforeLines="100"/>
        <w:jc w:val="center"/>
        <w:rPr>
          <w:rFonts w:ascii="Times New Roman" w:hAnsi="Times New Roman" w:eastAsia="仿宋_GB2312"/>
          <w:b/>
          <w:sz w:val="28"/>
        </w:rPr>
      </w:pPr>
      <w:r>
        <w:rPr>
          <w:rFonts w:ascii="Times New Roman" w:hAnsi="Times New Roman" w:eastAsia="仿宋_GB2312"/>
          <w:b/>
          <w:sz w:val="28"/>
        </w:rPr>
        <w:t>摘  要</w:t>
      </w: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>Abstract</w:t>
      </w:r>
    </w:p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b/>
                <w:kern w:val="0"/>
                <w:sz w:val="28"/>
                <w:szCs w:val="20"/>
              </w:rPr>
            </w:pP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>起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 xml:space="preserve"> 草（Prepared by）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eastAsia="仿宋_GB2312"/>
                <w:kern w:val="0"/>
                <w:sz w:val="2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kern w:val="0"/>
                <w:sz w:val="28"/>
                <w:szCs w:val="20"/>
                <w:lang w:val="en-US" w:eastAsia="zh-CN"/>
              </w:rPr>
              <w:t>张群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校  核（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Checked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宋体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>会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 xml:space="preserve">  </w:t>
            </w: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>签（</w:t>
            </w:r>
            <w:r>
              <w:rPr>
                <w:rFonts w:ascii="Times New Roman" w:hAnsi="Times New Roman"/>
                <w:b/>
                <w:kern w:val="0"/>
                <w:sz w:val="22"/>
                <w:szCs w:val="20"/>
              </w:rPr>
              <w:t>Concurred by）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审  核（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Reviewed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审  定（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Verified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批  准（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Approved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</w:tbl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>中国科学院高能物理研究所</w:t>
      </w: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 xml:space="preserve">Institute of High Energy Physics </w:t>
      </w: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>Chinese Academy of Science</w:t>
      </w:r>
    </w:p>
    <w:p>
      <w:pPr>
        <w:snapToGrid w:val="0"/>
        <w:spacing w:before="156" w:beforeLines="50"/>
        <w:jc w:val="center"/>
        <w:rPr>
          <w:rFonts w:ascii="Times New Roman" w:hAnsi="Times New Roman" w:eastAsia="仿宋_GB2312"/>
          <w:sz w:val="28"/>
        </w:rPr>
      </w:pPr>
      <w:r>
        <w:rPr>
          <w:rFonts w:hint="eastAsia" w:ascii="Times New Roman" w:hAnsi="Times New Roman" w:eastAsia="仿宋_GB2312"/>
          <w:sz w:val="28"/>
        </w:rPr>
        <w:t>2</w:t>
      </w:r>
      <w:r>
        <w:rPr>
          <w:rFonts w:ascii="Times New Roman" w:hAnsi="Times New Roman" w:eastAsia="仿宋_GB2312"/>
          <w:sz w:val="28"/>
        </w:rPr>
        <w:t>02</w:t>
      </w:r>
      <w:r>
        <w:rPr>
          <w:rFonts w:hint="eastAsia" w:ascii="Times New Roman" w:hAnsi="Times New Roman" w:eastAsia="仿宋_GB2312"/>
          <w:sz w:val="28"/>
          <w:lang w:val="en-US" w:eastAsia="zh-CN"/>
        </w:rPr>
        <w:t>2</w:t>
      </w:r>
      <w:r>
        <w:rPr>
          <w:rFonts w:hint="eastAsia" w:ascii="Times New Roman" w:hAnsi="Times New Roman" w:eastAsia="仿宋_GB2312"/>
          <w:sz w:val="28"/>
        </w:rPr>
        <w:t>年</w:t>
      </w:r>
      <w:r>
        <w:rPr>
          <w:rFonts w:hint="eastAsia" w:ascii="Times New Roman" w:hAnsi="Times New Roman" w:eastAsia="仿宋_GB2312"/>
          <w:sz w:val="28"/>
          <w:lang w:val="en-US" w:eastAsia="zh-CN"/>
        </w:rPr>
        <w:t>06</w:t>
      </w:r>
      <w:r>
        <w:rPr>
          <w:rFonts w:hint="eastAsia" w:ascii="Times New Roman" w:hAnsi="Times New Roman" w:eastAsia="仿宋_GB2312"/>
          <w:sz w:val="28"/>
        </w:rPr>
        <w:t>月</w:t>
      </w:r>
    </w:p>
    <w:p>
      <w:pPr>
        <w:snapToGrid w:val="0"/>
        <w:jc w:val="center"/>
        <w:rPr>
          <w:rFonts w:ascii="Times New Roman" w:hAnsi="Times New Roman"/>
          <w:i/>
        </w:rPr>
      </w:pPr>
      <w:r>
        <w:rPr>
          <w:rFonts w:hint="eastAsia" w:ascii="Times New Roman" w:hAnsi="Times New Roman" w:eastAsia="仿宋_GB2312"/>
          <w:sz w:val="28"/>
        </w:rPr>
        <w:t>北京</w:t>
      </w:r>
    </w:p>
    <w:p>
      <w:pPr>
        <w:rPr>
          <w:rFonts w:ascii="Times New Roman" w:hAnsi="Times New Roman"/>
          <w:i/>
        </w:rPr>
      </w:pPr>
    </w:p>
    <w:p>
      <w:pPr>
        <w:snapToGrid w:val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（This is an internal publication and does not necessarily reflect the views of the HEPS management.）</w:t>
      </w:r>
      <w:bookmarkEnd w:id="0"/>
    </w:p>
    <w:p>
      <w:pPr>
        <w:snapToGrid w:val="0"/>
        <w:rPr>
          <w:rFonts w:ascii="Times New Roman" w:hAnsi="Times New Roman"/>
          <w:i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一：安装过程:</w:t>
      </w:r>
    </w:p>
    <w:p>
      <w:pPr>
        <w:pStyle w:val="5"/>
        <w:bidi w:val="0"/>
        <w:rPr>
          <w:rFonts w:hint="default" w:ascii="Times New Roman" w:hAnsi="Times New Roman" w:eastAsia="黑体" w:cs="Times New Roman"/>
          <w:b w:val="0"/>
          <w:bCs/>
          <w:lang w:eastAsia="zh-CN"/>
        </w:rPr>
      </w:pPr>
      <w:r>
        <w:rPr>
          <w:rFonts w:hint="default" w:ascii="Times New Roman" w:hAnsi="Times New Roman" w:cs="Times New Roman"/>
          <w:b w:val="0"/>
          <w:bCs/>
        </w:rPr>
        <w:t>python3 --version</w:t>
      </w:r>
      <w:r>
        <w:rPr>
          <w:rFonts w:hint="default" w:ascii="Times New Roman" w:hAnsi="Times New Roman" w:cs="Times New Roman"/>
          <w:b w:val="0"/>
          <w:bCs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python 3.7以上</w:t>
      </w:r>
      <w:r>
        <w:rPr>
          <w:rFonts w:hint="default" w:ascii="Times New Roman" w:hAnsi="Times New Roman" w:cs="Times New Roman"/>
          <w:b w:val="0"/>
          <w:bCs/>
          <w:lang w:eastAsia="zh-CN"/>
        </w:rPr>
        <w:t>）</w:t>
      </w:r>
    </w:p>
    <w:p>
      <w:pPr>
        <w:pStyle w:val="5"/>
        <w:bidi w:val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>python3 -m pip install softioc</w:t>
      </w:r>
    </w:p>
    <w:p>
      <w:pPr>
        <w:pStyle w:val="5"/>
        <w:bidi w:val="0"/>
        <w:rPr>
          <w:rFonts w:hint="default" w:ascii="Times New Roman" w:hAnsi="Times New Roman" w:eastAsia="黑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</w:rPr>
        <w:t>python3 -m pip install cothread</w:t>
      </w:r>
    </w:p>
    <w:p>
      <w:pPr>
        <w:pStyle w:val="5"/>
        <w:bidi w:val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>pythonSoftIOC --version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二：创建IOC （两种方式-cothread和asyncio）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创建方式选择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188531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（2）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cothread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4370" cy="2583815"/>
            <wp:effectExtent l="0" t="0" r="6350" b="6985"/>
            <wp:docPr id="1" name="图片 1" descr="0060b80049d5147bd54f11098215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60b80049d5147bd54f11098215e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第一步：导入包，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instrText xml:space="preserve"> HYPERLINK "https://dls-controls.github.io/pythonSoftIOC/master/reference/api.html" \l "module-softioc.softioc" \o "softioc.softioc" </w:instrTex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softioc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softioc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 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和 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instrText xml:space="preserve"> HYPERLINK "https://dls-controls.github.io/pythonSoftIOC/master/reference/api.html" \l "module-softioc.builder" \o "softioc.builder" </w:instrTex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softioc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builder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 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这两个子模块为 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Python 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 xml:space="preserve">软 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IOC </w:t>
      </w: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t>提供了基本功能，并且是通常使用的子模块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第二步:设置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PV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前缀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第三步：创建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PV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5753735" cy="1868170"/>
            <wp:effectExtent l="0" t="0" r="698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（3）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asyncio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方式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509260" cy="3962400"/>
            <wp:effectExtent l="0" t="0" r="7620" b="0"/>
            <wp:docPr id="4" name="图片 4" descr="165750826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75082646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第一步：导入包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第二步：设置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PV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前缀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第三步：创建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PV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三：获取PV值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使用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caget、caput、camonitor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进行获取</w:t>
      </w:r>
      <w:r>
        <w:rPr>
          <w:rFonts w:hint="default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pv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四：与PyDevice混合使用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PythonSoftIOC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754370" cy="2439035"/>
            <wp:effectExtent l="0" t="0" r="6350" b="14605"/>
            <wp:docPr id="6" name="图片 6" descr="96b00ae01013bd64d099812b92c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6b00ae01013bd64d099812b92c24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PyDevice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Python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文件和</w:t>
      </w:r>
      <w:r>
        <w:rPr>
          <w:rFonts w:hint="eastAsia" w:ascii="Times New Roman" w:hAnsi="Times New Roman" w:eastAsia="宋体" w:cs="Times New Roman"/>
          <w:sz w:val="24"/>
          <w:szCs w:val="24"/>
          <w:highlight w:val="none"/>
          <w:lang w:val="en-US" w:eastAsia="zh-CN"/>
        </w:rPr>
        <w:t>DB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文件</w:t>
      </w:r>
    </w:p>
    <w:p>
      <w:pP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</w:pPr>
      <w:r>
        <w:drawing>
          <wp:inline distT="0" distB="0" distL="114300" distR="114300">
            <wp:extent cx="4580255" cy="1287780"/>
            <wp:effectExtent l="0" t="0" r="698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drawing>
          <wp:inline distT="0" distB="0" distL="114300" distR="114300">
            <wp:extent cx="2800985" cy="1447165"/>
            <wp:effectExtent l="0" t="0" r="3175" b="635"/>
            <wp:docPr id="8" name="图片 8" descr="1657596286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75962863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</w:pPr>
    </w:p>
    <w:p>
      <w:pP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drawing>
          <wp:inline distT="0" distB="0" distL="114300" distR="114300">
            <wp:extent cx="5749290" cy="1611630"/>
            <wp:effectExtent l="0" t="0" r="1143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rPr>
          <w:rStyle w:val="13"/>
          <w:rFonts w:hint="eastAsia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13"/>
          <w:rFonts w:hint="eastAsia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五：API</w:t>
      </w:r>
    </w:p>
    <w:p>
      <w:pP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</w:pP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"https://dls-controls.github.io/pythonSoftIOC/master/reference/api.html" \l "module-softioc.softioc" \o "softioc.softioc" </w:instrTex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softioc.softioc</w: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13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:  </w:t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此模块将基本接口包装到 EPICS IOC</w:t>
      </w:r>
    </w:p>
    <w:p>
      <w:pP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</w:pPr>
    </w:p>
    <w:p>
      <w:pP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"https://dls-controls.github.io/pythonSoftIOC/master/reference/api.html" \l "module-softioc.asyncio_dispatcher" \o "softioc.asyncio_dispatcher" </w:instrTex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softioc.asyncio_dispatcher</w: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13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:  </w:t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基于异步的应用程序的调度程序</w:t>
      </w:r>
    </w:p>
    <w:p>
      <w:pP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"https://dls-controls.github.io/pythonSoftIOC/master/reference/api.html" \l "module-softioc.alarm" \o "softioc.alarm" </w:instrTex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softioc.alarm</w: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13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:  </w:t>
      </w:r>
      <w:r>
        <w:rPr>
          <w:rStyle w:val="13"/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PV</w:t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警报值的定义</w:t>
      </w:r>
    </w:p>
    <w:p>
      <w:pP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"https://dls-controls.github.io/pythonSoftIOC/master/reference/api.html" \l "module-softioc.builder" \o "softioc.builder" </w:instrTex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softioc.builder</w: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13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:  </w:t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此模块提供用于创建 PV 的工具</w:t>
      </w:r>
    </w:p>
    <w:p>
      <w:pPr>
        <w:numPr>
          <w:ilvl w:val="0"/>
          <w:numId w:val="2"/>
        </w:numP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instrText xml:space="preserve"> HYPERLINK "https://dls-controls.github.io/pythonSoftIOC/master/reference/api.html" \l "initial-value" </w:instrTex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initial_value</w: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end"/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:这用于指定每条记录的初始值</w:t>
      </w:r>
    </w:p>
    <w:p>
      <w:pPr>
        <w:numPr>
          <w:ilvl w:val="0"/>
          <w:numId w:val="2"/>
        </w:numP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instrText xml:space="preserve"> HYPERLINK "https://dls-controls.github.io/pythonSoftIOC/master/reference/api.html" \l "on-update" </w:instrTex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on_update</w: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end"/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:这仅适用于 OUT 记录（包括由</w: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 </w: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instrText xml:space="preserve"> HYPERLINK "https://dls-controls.github.io/pythonSoftIOC/master/reference/api.html" \l "softioc.builder.WaveformOut" \o "softioc.builder.WaveformOut" </w:instrTex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separate"/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WaveformOut（）</w: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end"/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 创建的记录）。这指定了在记录处理完成后将调用的函数。</w:t>
      </w:r>
    </w:p>
    <w:p>
      <w:pPr>
        <w:numPr>
          <w:ilvl w:val="0"/>
          <w:numId w:val="2"/>
        </w:numP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instrText xml:space="preserve"> HYPERLINK "https://dls-controls.github.io/pythonSoftIOC/master/reference/api.html" \l "always-update" </w:instrTex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always_update</w:t>
      </w:r>
      <w: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fldChar w:fldCharType="end"/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  <w:t>：</w:t>
      </w:r>
      <w:bookmarkStart w:id="1" w:name="_GoBack"/>
      <w:bookmarkEnd w:id="1"/>
    </w:p>
    <w:p>
      <w:pPr>
        <w:numPr>
          <w:ilvl w:val="0"/>
          <w:numId w:val="2"/>
        </w:numP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</w:p>
    <w:p>
      <w:pPr>
        <w:rPr>
          <w:rStyle w:val="13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"https://dls-controls.github.io/pythonSoftIOC/master/reference/api.html" \l "module-softioc.pvlog" \o "softioc.pvlog" </w:instrTex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softioc.pvlog</w: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13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: </w:t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导入此模块的操作将 IOC 配置为记录到数据库的每个外部 put。</w:t>
      </w:r>
    </w:p>
    <w:p>
      <w:pPr>
        <w:rPr>
          <w:rStyle w:val="13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"https://dls-controls.github.io/pythonSoftIOC/master/reference/api.html" \l "module-softioc.device" \o "softioc.device" </w:instrTex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softioc.device</w:t>
      </w:r>
      <w:r>
        <w:rPr>
          <w:rStyle w:val="13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13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:  </w:t>
      </w:r>
      <w:r>
        <w:rPr>
          <w:rStyle w:val="13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实现对所有受支持的记录类型的设备支持</w:t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pyepics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中得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caget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caput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等在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python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脚本中可以直接使用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PyDevice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中使用其他IOC的PV值需要使用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cothread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中的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caget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caput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Pythonsoftioc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中若使用其他的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IOC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PV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值，也只能使用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cothread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中的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caget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caput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专用光测试小结：</w:t>
      </w:r>
    </w:p>
    <w:p>
      <w:pPr>
        <w:numPr>
          <w:ilvl w:val="0"/>
          <w:numId w:val="3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运动控制相关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PV</w:t>
      </w:r>
      <w:r>
        <w:rPr>
          <w:rFonts w:hint="eastAsia"/>
          <w:sz w:val="28"/>
          <w:szCs w:val="28"/>
          <w:lang w:val="en-US" w:eastAsia="zh-CN"/>
        </w:rPr>
        <w:t>值已保存到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archiver</w:t>
      </w:r>
      <w:r>
        <w:rPr>
          <w:rFonts w:hint="eastAsia"/>
          <w:sz w:val="28"/>
          <w:szCs w:val="28"/>
          <w:lang w:val="en-US" w:eastAsia="zh-CN"/>
        </w:rPr>
        <w:t>中</w:t>
      </w:r>
    </w:p>
    <w:p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ImageJ</w:t>
      </w:r>
      <w:r>
        <w:rPr>
          <w:rFonts w:hint="eastAsia"/>
          <w:sz w:val="28"/>
          <w:szCs w:val="28"/>
          <w:lang w:val="en-US" w:eastAsia="zh-CN"/>
        </w:rPr>
        <w:t>相关数据已保存为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csv文件</w:t>
      </w:r>
      <w:r>
        <w:rPr>
          <w:rFonts w:hint="eastAsia"/>
          <w:sz w:val="28"/>
          <w:szCs w:val="28"/>
          <w:lang w:val="en-US" w:eastAsia="zh-CN"/>
        </w:rPr>
        <w:t>和图片，后续处理数据。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>不足：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1.未确定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EPICS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PV</w:t>
      </w:r>
      <w:r>
        <w:rPr>
          <w:rFonts w:hint="eastAsia"/>
          <w:sz w:val="28"/>
          <w:szCs w:val="28"/>
          <w:lang w:val="en-US" w:eastAsia="zh-CN"/>
        </w:rPr>
        <w:t>与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ImageJ</w:t>
      </w:r>
      <w:r>
        <w:rPr>
          <w:rFonts w:hint="eastAsia"/>
          <w:sz w:val="28"/>
          <w:szCs w:val="28"/>
          <w:lang w:val="en-US" w:eastAsia="zh-CN"/>
        </w:rPr>
        <w:t>中数据之间的关系。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2.此次专用光期间对于图像相关的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PV</w:t>
      </w:r>
      <w:r>
        <w:rPr>
          <w:rFonts w:hint="eastAsia"/>
          <w:sz w:val="28"/>
          <w:szCs w:val="28"/>
          <w:lang w:val="en-US" w:eastAsia="zh-CN"/>
        </w:rPr>
        <w:t>值没有保存。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3.确定万兆网转换器与笔记本电脑自带网口不能同时设置ip问题。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701" w:right="1418" w:bottom="170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5E8E9"/>
    <w:multiLevelType w:val="singleLevel"/>
    <w:tmpl w:val="C245E8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50C35F"/>
    <w:multiLevelType w:val="singleLevel"/>
    <w:tmpl w:val="1450C35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ED44D0B"/>
    <w:multiLevelType w:val="singleLevel"/>
    <w:tmpl w:val="5ED44D0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4MDQ3NzQ1YmYzZDFkZjNiYWY0ZDk4YTg5ZWRmOWEifQ=="/>
  </w:docVars>
  <w:rsids>
    <w:rsidRoot w:val="000603A0"/>
    <w:rsid w:val="00031D9A"/>
    <w:rsid w:val="000603A0"/>
    <w:rsid w:val="00071ABF"/>
    <w:rsid w:val="00084B0C"/>
    <w:rsid w:val="00092527"/>
    <w:rsid w:val="000B0724"/>
    <w:rsid w:val="000B5283"/>
    <w:rsid w:val="0014010A"/>
    <w:rsid w:val="00186F09"/>
    <w:rsid w:val="001C5078"/>
    <w:rsid w:val="001E16FF"/>
    <w:rsid w:val="001F50C9"/>
    <w:rsid w:val="0027410A"/>
    <w:rsid w:val="00285537"/>
    <w:rsid w:val="002D6EDC"/>
    <w:rsid w:val="002F1022"/>
    <w:rsid w:val="00303E4B"/>
    <w:rsid w:val="003328C4"/>
    <w:rsid w:val="00350678"/>
    <w:rsid w:val="00361A11"/>
    <w:rsid w:val="00361CEA"/>
    <w:rsid w:val="003652D8"/>
    <w:rsid w:val="00365B41"/>
    <w:rsid w:val="00381FE3"/>
    <w:rsid w:val="003B1BA9"/>
    <w:rsid w:val="003C23DB"/>
    <w:rsid w:val="003C48AE"/>
    <w:rsid w:val="003E2103"/>
    <w:rsid w:val="003E259A"/>
    <w:rsid w:val="004108F8"/>
    <w:rsid w:val="0042448B"/>
    <w:rsid w:val="00447D1B"/>
    <w:rsid w:val="00463DDA"/>
    <w:rsid w:val="00465737"/>
    <w:rsid w:val="00467FF9"/>
    <w:rsid w:val="00475CC0"/>
    <w:rsid w:val="004774AE"/>
    <w:rsid w:val="004B3BCB"/>
    <w:rsid w:val="004D69FB"/>
    <w:rsid w:val="004E217E"/>
    <w:rsid w:val="00560C52"/>
    <w:rsid w:val="00567A6F"/>
    <w:rsid w:val="005814C1"/>
    <w:rsid w:val="00592956"/>
    <w:rsid w:val="005A0E1C"/>
    <w:rsid w:val="005D5019"/>
    <w:rsid w:val="005D5874"/>
    <w:rsid w:val="00610E89"/>
    <w:rsid w:val="00622334"/>
    <w:rsid w:val="0062703A"/>
    <w:rsid w:val="00666458"/>
    <w:rsid w:val="0069647C"/>
    <w:rsid w:val="006A288D"/>
    <w:rsid w:val="006A39E7"/>
    <w:rsid w:val="006B0CC4"/>
    <w:rsid w:val="0071194C"/>
    <w:rsid w:val="007223E9"/>
    <w:rsid w:val="00726BB9"/>
    <w:rsid w:val="007476ED"/>
    <w:rsid w:val="0077710E"/>
    <w:rsid w:val="007C16B2"/>
    <w:rsid w:val="007C2F42"/>
    <w:rsid w:val="00800666"/>
    <w:rsid w:val="008115AB"/>
    <w:rsid w:val="00847ACC"/>
    <w:rsid w:val="00866348"/>
    <w:rsid w:val="00872BA4"/>
    <w:rsid w:val="008E5BDA"/>
    <w:rsid w:val="00901E1A"/>
    <w:rsid w:val="009069C3"/>
    <w:rsid w:val="00911357"/>
    <w:rsid w:val="00951EA2"/>
    <w:rsid w:val="00980658"/>
    <w:rsid w:val="009A3E22"/>
    <w:rsid w:val="009B1596"/>
    <w:rsid w:val="009B46F7"/>
    <w:rsid w:val="009B4CBD"/>
    <w:rsid w:val="00A0078B"/>
    <w:rsid w:val="00A802D4"/>
    <w:rsid w:val="00A968F8"/>
    <w:rsid w:val="00AD0490"/>
    <w:rsid w:val="00AE6B52"/>
    <w:rsid w:val="00B156FD"/>
    <w:rsid w:val="00B353A9"/>
    <w:rsid w:val="00B639D8"/>
    <w:rsid w:val="00B773EE"/>
    <w:rsid w:val="00B850EF"/>
    <w:rsid w:val="00B85539"/>
    <w:rsid w:val="00BB2204"/>
    <w:rsid w:val="00BC5DD2"/>
    <w:rsid w:val="00BF4E7C"/>
    <w:rsid w:val="00C12427"/>
    <w:rsid w:val="00C13F1F"/>
    <w:rsid w:val="00C63B25"/>
    <w:rsid w:val="00C96821"/>
    <w:rsid w:val="00CB2AE2"/>
    <w:rsid w:val="00CD2B41"/>
    <w:rsid w:val="00D52CAE"/>
    <w:rsid w:val="00D57692"/>
    <w:rsid w:val="00D64CDB"/>
    <w:rsid w:val="00D8042F"/>
    <w:rsid w:val="00DC7012"/>
    <w:rsid w:val="00DD6354"/>
    <w:rsid w:val="00DE58AC"/>
    <w:rsid w:val="00E10A4D"/>
    <w:rsid w:val="00E10BC9"/>
    <w:rsid w:val="00E966EC"/>
    <w:rsid w:val="00EA0B44"/>
    <w:rsid w:val="00EB1F3C"/>
    <w:rsid w:val="00EB5B78"/>
    <w:rsid w:val="00EF32A1"/>
    <w:rsid w:val="00F05D5E"/>
    <w:rsid w:val="00F2721B"/>
    <w:rsid w:val="00F50F38"/>
    <w:rsid w:val="00F53244"/>
    <w:rsid w:val="00F66A86"/>
    <w:rsid w:val="00FB0397"/>
    <w:rsid w:val="00FC33E7"/>
    <w:rsid w:val="00FC36F1"/>
    <w:rsid w:val="06A66D26"/>
    <w:rsid w:val="0821384A"/>
    <w:rsid w:val="08BA029E"/>
    <w:rsid w:val="0D7F460A"/>
    <w:rsid w:val="10154945"/>
    <w:rsid w:val="11565CC5"/>
    <w:rsid w:val="18CB1B7D"/>
    <w:rsid w:val="1AAE45EF"/>
    <w:rsid w:val="25CA5579"/>
    <w:rsid w:val="276C2BDB"/>
    <w:rsid w:val="2B6D314E"/>
    <w:rsid w:val="2E136CC5"/>
    <w:rsid w:val="359B060B"/>
    <w:rsid w:val="3F5504A3"/>
    <w:rsid w:val="41B25AA1"/>
    <w:rsid w:val="46697C6D"/>
    <w:rsid w:val="4E03273B"/>
    <w:rsid w:val="510E36B0"/>
    <w:rsid w:val="51B95FE9"/>
    <w:rsid w:val="56A90A47"/>
    <w:rsid w:val="60B57747"/>
    <w:rsid w:val="62647585"/>
    <w:rsid w:val="67E11A6D"/>
    <w:rsid w:val="6AF72B5D"/>
    <w:rsid w:val="708C2BDD"/>
    <w:rsid w:val="72BB119F"/>
    <w:rsid w:val="72F47D3B"/>
    <w:rsid w:val="74C4364E"/>
    <w:rsid w:val="773C713F"/>
    <w:rsid w:val="78442F39"/>
    <w:rsid w:val="7BA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614</Words>
  <Characters>1277</Characters>
  <Lines>38</Lines>
  <Paragraphs>10</Paragraphs>
  <TotalTime>411</TotalTime>
  <ScaleCrop>false</ScaleCrop>
  <LinksUpToDate>false</LinksUpToDate>
  <CharactersWithSpaces>1382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2021-11-10T06:42:00Z</dcterms:created>
  <dc:creator>张群</dc:creator>
  <cp:lastModifiedBy>Mr、zhang</cp:lastModifiedBy>
  <dcterms:modified xsi:type="dcterms:W3CDTF">2022-08-12T08:19:12Z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A543E9326390469A9995A2D1D1DEB07A</vt:lpwstr>
  </property>
</Properties>
</file>