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200"/>
        </w:tabs>
        <w:jc w:val="center"/>
        <w:rPr>
          <w:rFonts w:ascii="Times New Roman" w:hAnsi="Times New Roman"/>
          <w:b/>
          <w:kern w:val="0"/>
          <w:sz w:val="44"/>
          <w:szCs w:val="44"/>
        </w:rPr>
      </w:pPr>
      <w:r>
        <w:rPr>
          <w:rFonts w:hint="eastAsia" w:ascii="Times New Roman" w:hAnsi="Times New Roman"/>
          <w:b/>
          <w:kern w:val="0"/>
          <w:sz w:val="44"/>
          <w:szCs w:val="44"/>
        </w:rPr>
        <w:t>郑州轻工业大学</w:t>
      </w:r>
    </w:p>
    <w:p>
      <w:pPr>
        <w:tabs>
          <w:tab w:val="center" w:pos="4819"/>
          <w:tab w:val="right" w:pos="9638"/>
        </w:tabs>
        <w:jc w:val="center"/>
        <w:outlineLvl w:val="2"/>
        <w:rPr>
          <w:rFonts w:ascii="Times New Roman" w:hAnsi="Times New Roman" w:eastAsia="华文新魏"/>
          <w:kern w:val="0"/>
          <w:sz w:val="72"/>
          <w:szCs w:val="72"/>
        </w:rPr>
      </w:pPr>
      <w:bookmarkStart w:id="0" w:name="_Toc486603430"/>
      <w:bookmarkStart w:id="1" w:name="_Toc486853106"/>
      <w:bookmarkStart w:id="2" w:name="_Toc486853299"/>
      <w:bookmarkStart w:id="3" w:name="_Toc484465778"/>
      <w:bookmarkStart w:id="4" w:name="_Toc484469551"/>
      <w:bookmarkStart w:id="5" w:name="_Toc486852598"/>
      <w:r>
        <w:rPr>
          <w:rFonts w:hint="eastAsia" w:ascii="Times New Roman" w:hAnsi="Times New Roman" w:eastAsia="华文新魏"/>
          <w:kern w:val="0"/>
          <w:sz w:val="72"/>
          <w:szCs w:val="72"/>
        </w:rPr>
        <w:t>本科毕业设计（论文）</w:t>
      </w:r>
      <w:bookmarkEnd w:id="0"/>
      <w:bookmarkEnd w:id="1"/>
      <w:bookmarkEnd w:id="2"/>
      <w:bookmarkEnd w:id="3"/>
      <w:bookmarkEnd w:id="4"/>
      <w:bookmarkEnd w:id="5"/>
    </w:p>
    <w:p>
      <w:pPr>
        <w:jc w:val="center"/>
        <w:rPr>
          <w:rFonts w:ascii="Times New Roman" w:hAnsi="Times New Roman"/>
          <w:kern w:val="0"/>
          <w:sz w:val="24"/>
        </w:rPr>
      </w:pPr>
    </w:p>
    <w:p>
      <w:pPr>
        <w:jc w:val="center"/>
        <w:rPr>
          <w:rFonts w:ascii="Times New Roman" w:hAnsi="Times New Roman"/>
          <w:kern w:val="0"/>
          <w:sz w:val="24"/>
        </w:rPr>
      </w:pPr>
    </w:p>
    <w:p>
      <w:pPr>
        <w:jc w:val="center"/>
        <w:rPr>
          <w:rFonts w:ascii="Times New Roman" w:hAnsi="Times New Roman"/>
          <w:kern w:val="0"/>
          <w:sz w:val="24"/>
        </w:rPr>
      </w:pPr>
    </w:p>
    <w:p>
      <w:pPr>
        <w:jc w:val="center"/>
        <w:rPr>
          <w:rFonts w:ascii="Times New Roman" w:hAnsi="Times New Roman"/>
          <w:kern w:val="0"/>
          <w:sz w:val="24"/>
        </w:rPr>
      </w:pPr>
    </w:p>
    <w:p>
      <w:pPr>
        <w:jc w:val="center"/>
        <w:rPr>
          <w:rFonts w:ascii="Times New Roman" w:hAnsi="Times New Roman"/>
          <w:kern w:val="0"/>
          <w:sz w:val="24"/>
        </w:rPr>
      </w:pPr>
    </w:p>
    <w:p>
      <w:pPr>
        <w:jc w:val="center"/>
        <w:rPr>
          <w:rFonts w:ascii="Times New Roman" w:hAnsi="Times New Roman"/>
          <w:kern w:val="0"/>
          <w:sz w:val="24"/>
        </w:rPr>
      </w:pPr>
    </w:p>
    <w:p>
      <w:pPr>
        <w:jc w:val="center"/>
        <w:rPr>
          <w:rFonts w:ascii="Times New Roman" w:hAnsi="Times New Roman"/>
          <w:kern w:val="0"/>
          <w:sz w:val="24"/>
        </w:rPr>
      </w:pPr>
    </w:p>
    <w:p>
      <w:pPr>
        <w:jc w:val="center"/>
        <w:rPr>
          <w:rFonts w:ascii="Times New Roman" w:hAnsi="Times New Roman"/>
          <w:kern w:val="0"/>
          <w:sz w:val="24"/>
        </w:rPr>
      </w:pPr>
    </w:p>
    <w:p>
      <w:pPr>
        <w:jc w:val="center"/>
        <w:rPr>
          <w:rFonts w:ascii="Times New Roman" w:hAnsi="Times New Roman" w:eastAsia="黑体"/>
          <w:kern w:val="0"/>
          <w:sz w:val="24"/>
        </w:rPr>
      </w:pPr>
    </w:p>
    <w:p>
      <w:pPr>
        <w:jc w:val="center"/>
        <w:rPr>
          <w:rFonts w:ascii="Times New Roman" w:hAnsi="Times New Roman"/>
          <w:kern w:val="0"/>
          <w:sz w:val="24"/>
        </w:rPr>
      </w:pPr>
    </w:p>
    <w:p>
      <w:pPr>
        <w:jc w:val="center"/>
        <w:rPr>
          <w:rFonts w:ascii="Times New Roman" w:hAnsi="Times New Roman"/>
          <w:kern w:val="0"/>
          <w:sz w:val="24"/>
        </w:rPr>
      </w:pPr>
    </w:p>
    <w:p>
      <w:pPr>
        <w:tabs>
          <w:tab w:val="left" w:pos="6840"/>
          <w:tab w:val="left" w:pos="8505"/>
        </w:tabs>
        <w:ind w:right="646" w:rightChars="269" w:firstLine="1275"/>
        <w:rPr>
          <w:rFonts w:ascii="Times New Roman" w:hAnsi="Times New Roman"/>
          <w:kern w:val="0"/>
          <w:sz w:val="36"/>
        </w:rPr>
      </w:pPr>
      <w:r>
        <w:rPr>
          <w:rFonts w:hint="eastAsia" w:ascii="Times New Roman" w:hAnsi="Times New Roman"/>
          <w:kern w:val="0"/>
          <w:sz w:val="32"/>
          <w:szCs w:val="32"/>
        </w:rPr>
        <w:t xml:space="preserve">题    目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pPr>
        <w:ind w:right="646" w:rightChars="269" w:firstLine="2720" w:firstLineChars="850"/>
        <w:rPr>
          <w:rFonts w:ascii="黑体" w:hAnsi="黑体" w:eastAsia="黑体"/>
          <w:kern w:val="0"/>
          <w:sz w:val="32"/>
          <w:szCs w:val="32"/>
          <w:u w:val="single"/>
        </w:rPr>
      </w:pP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pPr>
        <w:ind w:right="646" w:rightChars="269" w:firstLine="1275"/>
        <w:rPr>
          <w:rFonts w:ascii="Times New Roman" w:hAnsi="Times New Roman"/>
          <w:kern w:val="0"/>
          <w:sz w:val="36"/>
          <w:u w:val="single"/>
        </w:rPr>
      </w:pPr>
      <w:r>
        <w:rPr>
          <w:rFonts w:hint="eastAsia" w:ascii="Times New Roman" w:hAnsi="Times New Roman"/>
          <w:kern w:val="0"/>
          <w:sz w:val="32"/>
          <w:szCs w:val="32"/>
        </w:rPr>
        <w:t xml:space="preserve">学生姓名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pPr>
        <w:ind w:right="646" w:rightChars="269" w:firstLine="1275"/>
        <w:rPr>
          <w:rFonts w:ascii="Times New Roman" w:hAnsi="Times New Roman" w:eastAsia="黑体"/>
          <w:kern w:val="0"/>
          <w:sz w:val="32"/>
          <w:szCs w:val="32"/>
          <w:u w:val="single"/>
        </w:rPr>
      </w:pPr>
      <w:r>
        <w:rPr>
          <w:rFonts w:hint="eastAsia" w:ascii="Times New Roman" w:hAnsi="Times New Roman"/>
          <w:kern w:val="0"/>
          <w:sz w:val="32"/>
          <w:szCs w:val="32"/>
        </w:rPr>
        <w:t xml:space="preserve">专业班级 </w:t>
      </w:r>
      <w:r>
        <w:rPr>
          <w:rFonts w:ascii="Times New Roman" w:hAnsi="Times New Roman" w:eastAsia="黑体"/>
          <w:kern w:val="0"/>
          <w:sz w:val="32"/>
          <w:szCs w:val="32"/>
          <w:u w:val="single"/>
        </w:rPr>
        <w:t xml:space="preserve">        </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软件工程2</w:t>
      </w:r>
      <w:r>
        <w:rPr>
          <w:rFonts w:hint="eastAsia" w:ascii="Times New Roman" w:hAnsi="Times New Roman" w:eastAsia="黑体"/>
          <w:kern w:val="0"/>
          <w:sz w:val="32"/>
          <w:szCs w:val="32"/>
          <w:u w:val="single"/>
          <w:lang w:val="en-US" w:eastAsia="zh-CN"/>
        </w:rPr>
        <w:t>2</w:t>
      </w:r>
      <w:r>
        <w:rPr>
          <w:rFonts w:ascii="Times New Roman" w:hAnsi="Times New Roman" w:eastAsia="黑体"/>
          <w:kern w:val="0"/>
          <w:sz w:val="32"/>
          <w:szCs w:val="32"/>
          <w:u w:val="single"/>
        </w:rPr>
        <w:t>-0</w:t>
      </w:r>
      <w:r>
        <w:rPr>
          <w:rFonts w:hint="eastAsia" w:ascii="Times New Roman" w:hAnsi="Times New Roman" w:eastAsia="黑体"/>
          <w:kern w:val="0"/>
          <w:sz w:val="32"/>
          <w:szCs w:val="32"/>
          <w:u w:val="single"/>
        </w:rPr>
        <w:t>X</w:t>
      </w:r>
      <w:r>
        <w:rPr>
          <w:rFonts w:ascii="Times New Roman" w:hAnsi="Times New Roman" w:eastAsia="黑体"/>
          <w:kern w:val="0"/>
          <w:sz w:val="32"/>
          <w:szCs w:val="32"/>
          <w:u w:val="single"/>
        </w:rPr>
        <w:t xml:space="preserve">    </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 xml:space="preserve">   </w:t>
      </w:r>
    </w:p>
    <w:p>
      <w:pPr>
        <w:tabs>
          <w:tab w:val="left" w:pos="8505"/>
        </w:tabs>
        <w:ind w:right="646" w:rightChars="269" w:firstLine="1275"/>
        <w:rPr>
          <w:rFonts w:ascii="黑体" w:hAnsi="黑体" w:eastAsia="黑体"/>
          <w:kern w:val="0"/>
          <w:sz w:val="36"/>
        </w:rPr>
      </w:pPr>
      <w:r>
        <w:rPr>
          <w:rFonts w:hint="eastAsia" w:ascii="Times New Roman" w:hAnsi="Times New Roman"/>
          <w:kern w:val="0"/>
          <w:sz w:val="32"/>
          <w:szCs w:val="32"/>
        </w:rPr>
        <w:t xml:space="preserve">学    号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p>
    <w:p>
      <w:pPr>
        <w:tabs>
          <w:tab w:val="left" w:pos="8222"/>
          <w:tab w:val="left" w:pos="8505"/>
        </w:tabs>
        <w:ind w:right="646" w:rightChars="269" w:firstLine="1275"/>
        <w:rPr>
          <w:rFonts w:ascii="Times New Roman" w:hAnsi="Times New Roman" w:eastAsia="黑体"/>
          <w:kern w:val="0"/>
          <w:sz w:val="32"/>
          <w:szCs w:val="32"/>
          <w:u w:val="single"/>
        </w:rPr>
      </w:pPr>
      <w:r>
        <w:rPr>
          <w:rFonts w:hint="eastAsia" w:ascii="Times New Roman" w:hAnsi="Times New Roman"/>
          <w:kern w:val="0"/>
          <w:sz w:val="32"/>
          <w:szCs w:val="32"/>
        </w:rPr>
        <w:t xml:space="preserve">学    院 </w:t>
      </w:r>
      <w:r>
        <w:rPr>
          <w:rFonts w:hint="eastAsia" w:ascii="Times New Roman" w:hAnsi="Times New Roman"/>
          <w:kern w:val="0"/>
          <w:sz w:val="32"/>
          <w:szCs w:val="32"/>
          <w:u w:val="single"/>
        </w:rPr>
        <w:t xml:space="preserve">           </w:t>
      </w:r>
      <w:r>
        <w:rPr>
          <w:rFonts w:hint="eastAsia" w:ascii="黑体" w:hAnsi="黑体" w:eastAsia="黑体"/>
          <w:kern w:val="0"/>
          <w:sz w:val="32"/>
          <w:szCs w:val="32"/>
          <w:u w:val="single"/>
        </w:rPr>
        <w:t xml:space="preserve"> </w:t>
      </w:r>
      <w:r>
        <w:rPr>
          <w:rFonts w:ascii="黑体" w:hAnsi="黑体" w:eastAsia="黑体"/>
          <w:kern w:val="0"/>
          <w:sz w:val="32"/>
          <w:szCs w:val="32"/>
          <w:u w:val="single"/>
        </w:rPr>
        <w:t xml:space="preserve">  </w:t>
      </w:r>
      <w:r>
        <w:rPr>
          <w:rFonts w:hint="eastAsia" w:ascii="黑体" w:hAnsi="黑体" w:eastAsia="黑体"/>
          <w:kern w:val="0"/>
          <w:sz w:val="32"/>
          <w:szCs w:val="32"/>
          <w:u w:val="single"/>
        </w:rPr>
        <w:t>软件</w:t>
      </w:r>
      <w:r>
        <w:rPr>
          <w:rFonts w:ascii="黑体" w:hAnsi="黑体" w:eastAsia="黑体"/>
          <w:kern w:val="0"/>
          <w:sz w:val="32"/>
          <w:szCs w:val="32"/>
          <w:u w:val="single"/>
        </w:rPr>
        <w:t>学院</w:t>
      </w:r>
      <w:r>
        <w:rPr>
          <w:rFonts w:hint="eastAsia" w:ascii="黑体" w:hAnsi="黑体" w:eastAsia="黑体"/>
          <w:kern w:val="0"/>
          <w:sz w:val="32"/>
          <w:szCs w:val="32"/>
          <w:u w:val="single"/>
        </w:rPr>
        <w:t xml:space="preserve">   </w:t>
      </w:r>
      <w:r>
        <w:rPr>
          <w:rFonts w:ascii="Times New Roman" w:hAnsi="Times New Roman"/>
          <w:kern w:val="0"/>
          <w:sz w:val="32"/>
          <w:szCs w:val="32"/>
          <w:u w:val="single"/>
        </w:rPr>
        <w:t xml:space="preserve">  </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p>
    <w:p>
      <w:pPr>
        <w:ind w:right="646" w:rightChars="269" w:firstLine="1275"/>
        <w:rPr>
          <w:rFonts w:ascii="Times New Roman" w:hAnsi="Times New Roman"/>
          <w:kern w:val="0"/>
          <w:sz w:val="32"/>
          <w:szCs w:val="32"/>
          <w:u w:val="single"/>
        </w:rPr>
      </w:pPr>
      <w:r>
        <w:rPr>
          <w:rFonts w:hint="eastAsia" w:ascii="Times New Roman" w:hAnsi="Times New Roman"/>
          <w:kern w:val="0"/>
          <w:sz w:val="32"/>
          <w:szCs w:val="32"/>
        </w:rPr>
        <w:t>指导教师（职称）</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r>
        <w:rPr>
          <w:rFonts w:hint="eastAsia" w:ascii="Times New Roman" w:hAnsi="Times New Roman"/>
          <w:kern w:val="0"/>
          <w:sz w:val="32"/>
          <w:szCs w:val="32"/>
          <w:u w:val="single"/>
        </w:rPr>
        <w:t xml:space="preserve">***（***）      </w:t>
      </w:r>
      <w:r>
        <w:rPr>
          <w:rFonts w:ascii="Times New Roman" w:hAnsi="Times New Roman"/>
          <w:kern w:val="0"/>
          <w:sz w:val="32"/>
          <w:szCs w:val="32"/>
          <w:u w:val="single"/>
        </w:rPr>
        <w:t xml:space="preserve">        </w:t>
      </w:r>
    </w:p>
    <w:p>
      <w:pPr>
        <w:tabs>
          <w:tab w:val="left" w:pos="8505"/>
        </w:tabs>
        <w:ind w:right="646" w:rightChars="269" w:firstLine="1275"/>
        <w:rPr>
          <w:rFonts w:ascii="Times New Roman" w:hAnsi="Times New Roman"/>
          <w:kern w:val="0"/>
          <w:sz w:val="32"/>
          <w:szCs w:val="32"/>
        </w:rPr>
      </w:pPr>
      <w:r>
        <w:rPr>
          <w:rFonts w:hint="eastAsia" w:ascii="Times New Roman" w:hAnsi="Times New Roman" w:eastAsia="黑体"/>
          <w:kern w:val="0"/>
          <w:sz w:val="32"/>
          <w:szCs w:val="32"/>
        </w:rPr>
        <w:t xml:space="preserve">         </w:t>
      </w:r>
      <w:r>
        <w:rPr>
          <w:rFonts w:hint="eastAsia" w:ascii="Times New Roman" w:hAnsi="Times New Roman"/>
          <w:kern w:val="0"/>
          <w:sz w:val="32"/>
          <w:szCs w:val="32"/>
        </w:rPr>
        <w:t xml:space="preserve">    </w:t>
      </w:r>
      <w:r>
        <w:rPr>
          <w:rFonts w:ascii="Times New Roman" w:hAnsi="Times New Roman"/>
          <w:kern w:val="0"/>
          <w:sz w:val="32"/>
          <w:szCs w:val="32"/>
        </w:rPr>
        <w:t xml:space="preserve">   </w:t>
      </w:r>
      <w:r>
        <w:rPr>
          <w:rFonts w:hint="eastAsia" w:ascii="Times New Roman" w:hAnsi="Times New Roman"/>
          <w:kern w:val="0"/>
          <w:sz w:val="32"/>
          <w:szCs w:val="32"/>
          <w:u w:val="single"/>
        </w:rPr>
        <w:t xml:space="preserve">      ***（***）        </w:t>
      </w:r>
      <w:r>
        <w:rPr>
          <w:rFonts w:ascii="Times New Roman" w:hAnsi="Times New Roman"/>
          <w:kern w:val="0"/>
          <w:sz w:val="32"/>
          <w:szCs w:val="32"/>
          <w:u w:val="single"/>
        </w:rPr>
        <w:t xml:space="preserve">      </w:t>
      </w:r>
    </w:p>
    <w:p>
      <w:pPr>
        <w:tabs>
          <w:tab w:val="left" w:pos="8505"/>
        </w:tabs>
        <w:ind w:right="646" w:rightChars="269" w:firstLine="1275"/>
        <w:rPr>
          <w:rFonts w:ascii="Times New Roman" w:hAnsi="Times New Roman" w:eastAsia="黑体"/>
          <w:kern w:val="0"/>
          <w:sz w:val="36"/>
          <w:u w:val="single"/>
        </w:rPr>
      </w:pPr>
      <w:r>
        <w:rPr>
          <w:rFonts w:hint="eastAsia" w:ascii="Times New Roman" w:hAnsi="Times New Roman"/>
          <w:kern w:val="0"/>
          <w:sz w:val="32"/>
          <w:szCs w:val="32"/>
        </w:rPr>
        <w:t>完成时间</w:t>
      </w:r>
      <w:r>
        <w:rPr>
          <w:rFonts w:hint="eastAsia" w:ascii="Times New Roman" w:hAnsi="Times New Roman" w:eastAsia="黑体"/>
          <w:kern w:val="0"/>
          <w:sz w:val="32"/>
          <w:szCs w:val="32"/>
          <w:u w:val="single"/>
        </w:rPr>
        <w:t xml:space="preserve">    </w:t>
      </w:r>
      <w:r>
        <w:rPr>
          <w:rFonts w:ascii="Times New Roman" w:hAnsi="Times New Roman" w:eastAsia="黑体"/>
          <w:kern w:val="0"/>
          <w:sz w:val="32"/>
          <w:szCs w:val="32"/>
          <w:u w:val="single"/>
        </w:rPr>
        <w:t xml:space="preserve">       20</w:t>
      </w:r>
      <w:r>
        <w:rPr>
          <w:rFonts w:hint="eastAsia" w:ascii="Times New Roman" w:hAnsi="Times New Roman" w:eastAsia="黑体"/>
          <w:kern w:val="0"/>
          <w:sz w:val="32"/>
          <w:szCs w:val="32"/>
          <w:u w:val="single"/>
        </w:rPr>
        <w:t>2</w:t>
      </w:r>
      <w:r>
        <w:rPr>
          <w:rFonts w:hint="eastAsia" w:ascii="Times New Roman" w:hAnsi="Times New Roman" w:eastAsia="黑体"/>
          <w:kern w:val="0"/>
          <w:sz w:val="32"/>
          <w:szCs w:val="32"/>
          <w:u w:val="single"/>
          <w:lang w:val="en-US" w:eastAsia="zh-CN"/>
        </w:rPr>
        <w:t>6</w:t>
      </w:r>
      <w:r>
        <w:rPr>
          <w:rFonts w:hint="eastAsia" w:ascii="Times New Roman" w:hAnsi="Times New Roman" w:eastAsia="黑体"/>
          <w:kern w:val="0"/>
          <w:sz w:val="32"/>
          <w:szCs w:val="32"/>
          <w:u w:val="single"/>
        </w:rPr>
        <w:t>年</w:t>
      </w:r>
      <w:r>
        <w:rPr>
          <w:rFonts w:hint="eastAsia" w:ascii="Times New Roman" w:hAnsi="Times New Roman" w:eastAsia="黑体"/>
          <w:kern w:val="0"/>
          <w:sz w:val="32"/>
          <w:szCs w:val="32"/>
          <w:u w:val="single"/>
          <w:lang w:val="en-US" w:eastAsia="zh-CN"/>
        </w:rPr>
        <w:t>5</w:t>
      </w:r>
      <w:r>
        <w:rPr>
          <w:rFonts w:hint="eastAsia" w:ascii="Times New Roman" w:hAnsi="Times New Roman" w:eastAsia="黑体"/>
          <w:kern w:val="0"/>
          <w:sz w:val="32"/>
          <w:szCs w:val="32"/>
          <w:u w:val="single"/>
        </w:rPr>
        <w:t>月</w:t>
      </w:r>
      <w:r>
        <w:rPr>
          <w:rFonts w:hint="eastAsia" w:ascii="Times New Roman" w:hAnsi="Times New Roman" w:eastAsia="黑体"/>
          <w:kern w:val="0"/>
          <w:sz w:val="32"/>
          <w:szCs w:val="32"/>
          <w:u w:val="single"/>
          <w:lang w:val="en-US" w:eastAsia="zh-CN"/>
        </w:rPr>
        <w:t>18</w:t>
      </w:r>
      <w:r>
        <w:rPr>
          <w:rFonts w:hint="eastAsia" w:ascii="Times New Roman" w:hAnsi="Times New Roman" w:eastAsia="黑体"/>
          <w:kern w:val="0"/>
          <w:sz w:val="32"/>
          <w:szCs w:val="32"/>
          <w:u w:val="single"/>
        </w:rPr>
        <w:t>日</w:t>
      </w:r>
      <w:r>
        <w:rPr>
          <w:rFonts w:ascii="Times New Roman" w:hAnsi="Times New Roman" w:eastAsia="黑体"/>
          <w:kern w:val="0"/>
          <w:sz w:val="32"/>
          <w:szCs w:val="32"/>
          <w:u w:val="single"/>
        </w:rPr>
        <w:t xml:space="preserve">            </w:t>
      </w:r>
    </w:p>
    <w:p>
      <w:pPr>
        <w:spacing w:after="0"/>
        <w:jc w:val="center"/>
        <w:rPr>
          <w:rFonts w:ascii="宋体" w:hAnsi="宋体" w:eastAsia="宋体"/>
          <w:b/>
          <w:sz w:val="36"/>
        </w:rPr>
      </w:pPr>
    </w:p>
    <w:p>
      <w:pPr>
        <w:spacing w:after="0"/>
        <w:jc w:val="center"/>
        <w:rPr>
          <w:rFonts w:ascii="宋体" w:hAnsi="宋体" w:eastAsia="宋体"/>
          <w:b/>
          <w:sz w:val="36"/>
        </w:rPr>
      </w:pPr>
    </w:p>
    <w:p>
      <w:pPr>
        <w:spacing w:after="0"/>
        <w:jc w:val="center"/>
        <w:rPr>
          <w:rFonts w:ascii="宋体" w:hAnsi="宋体" w:eastAsia="宋体"/>
          <w:b/>
          <w:sz w:val="36"/>
        </w:rPr>
      </w:pPr>
    </w:p>
    <w:p>
      <w:pPr>
        <w:spacing w:after="0"/>
        <w:jc w:val="center"/>
        <w:rPr>
          <w:rFonts w:ascii="宋体" w:hAnsi="宋体" w:eastAsia="宋体"/>
          <w:b/>
          <w:sz w:val="36"/>
        </w:rPr>
      </w:pPr>
    </w:p>
    <w:p>
      <w:pPr>
        <w:spacing w:after="0"/>
        <w:jc w:val="center"/>
      </w:pPr>
      <w:r>
        <w:rPr>
          <w:rFonts w:ascii="宋体" w:hAnsi="宋体" w:eastAsia="宋体"/>
          <w:b/>
          <w:sz w:val="36"/>
        </w:rPr>
        <w:t>郑州轻工业大学</w:t>
      </w:r>
    </w:p>
    <w:p>
      <w:pPr>
        <w:spacing w:after="240"/>
        <w:jc w:val="center"/>
        <w:outlineLvl w:val="0"/>
      </w:pPr>
      <w:bookmarkStart w:id="6" w:name="_Toc20484"/>
      <w:r>
        <w:rPr>
          <w:rFonts w:ascii="宋体" w:hAnsi="宋体" w:eastAsia="宋体"/>
          <w:b/>
          <w:sz w:val="36"/>
        </w:rPr>
        <w:t>毕业设计（论文）任务书</w:t>
      </w:r>
      <w:bookmarkEnd w:id="6"/>
    </w:p>
    <w:p>
      <w:pPr>
        <w:spacing w:after="0" w:line="360" w:lineRule="auto"/>
      </w:pPr>
      <w:r>
        <w:rPr>
          <w:rFonts w:ascii="宋体" w:hAnsi="宋体" w:eastAsia="宋体"/>
          <w:b w:val="0"/>
          <w:sz w:val="24"/>
        </w:rPr>
        <w:t>题目：基于Python的多格式文档自动化处理与发票信息提取系统设计与实现</w:t>
      </w:r>
    </w:p>
    <w:p>
      <w:pPr>
        <w:spacing w:after="0" w:line="360" w:lineRule="auto"/>
        <w:outlineLvl w:val="0"/>
      </w:pPr>
      <w:bookmarkStart w:id="7" w:name="_Toc30139"/>
      <w:r>
        <w:rPr>
          <w:rFonts w:ascii="宋体" w:hAnsi="宋体" w:eastAsia="宋体"/>
          <w:b w:val="0"/>
          <w:sz w:val="24"/>
        </w:rPr>
        <w:t>专业：软件工程    学号：待填写    姓名：待填写</w:t>
      </w:r>
      <w:bookmarkEnd w:id="7"/>
    </w:p>
    <w:p>
      <w:pPr>
        <w:spacing w:after="0" w:line="360" w:lineRule="auto"/>
      </w:pPr>
      <w:r>
        <w:rPr>
          <w:rFonts w:ascii="宋体" w:hAnsi="宋体" w:eastAsia="宋体"/>
          <w:b w:val="0"/>
          <w:sz w:val="24"/>
        </w:rPr>
        <w:t>主要内容：本课题围绕多格式文档处理和发票信息提取需求，设计并实现 DocFlow 系统。系统支持 PDF、Word、Excel、PPT、TXT、Markdown、JSON、CSV、图片等文件的统一接入与自动解析，针对图片和扫描件集成 OCR 识别能力，并在此基础上实现发票判定、关键字段抽取、SQLite 持久化、历史记录管理和 CSV 导出。论文需要完成需求分析、总体设计、模块实现、数据库设计、系统测试和结果分析。</w:t>
      </w:r>
    </w:p>
    <w:p>
      <w:pPr>
        <w:spacing w:after="0" w:line="360" w:lineRule="auto"/>
      </w:pPr>
      <w:r>
        <w:rPr>
          <w:rFonts w:ascii="宋体" w:hAnsi="宋体" w:eastAsia="宋体"/>
          <w:b w:val="0"/>
          <w:sz w:val="24"/>
        </w:rPr>
        <w:t>基本要求：系统应具备可运行的 Web 演示界面，能够完成文件上传、任务轮询、结果展示和发票记录管理；后端应具备清晰的模块划分和接口设计；发票字段提取应覆盖号码、日期、金额、税额、合计、购销方名称及税号等主要字段；测试部分应包含通用样本测试、边界样本测试和发票专项评测，并给出可复现的报告。</w:t>
      </w:r>
    </w:p>
    <w:p>
      <w:pPr>
        <w:spacing w:after="0" w:line="360" w:lineRule="auto"/>
      </w:pPr>
      <w:r>
        <w:rPr>
          <w:rFonts w:ascii="宋体" w:hAnsi="宋体" w:eastAsia="宋体"/>
          <w:b w:val="0"/>
          <w:sz w:val="24"/>
        </w:rPr>
        <w:t>思政要求：课题应体现数字化办公、降本增效和数据安全意识，系统设计应重视本地化部署、隐私保护、结果可追溯和异常提示，避免夸大识别能力，真实呈现系统适用范围和不足。</w:t>
      </w:r>
    </w:p>
    <w:p>
      <w:pPr>
        <w:spacing w:after="0" w:line="360" w:lineRule="auto"/>
      </w:pPr>
      <w:r>
        <w:rPr>
          <w:rFonts w:ascii="宋体" w:hAnsi="宋体" w:eastAsia="宋体"/>
          <w:b w:val="0"/>
          <w:sz w:val="24"/>
        </w:rPr>
        <w:t>主要参考资料：Python、Flask、OCR、PDF 解析、文档理解、软件工程设计与测试相关文献及开源项目文档。</w:t>
      </w:r>
    </w:p>
    <w:p>
      <w:pPr>
        <w:spacing w:after="0" w:line="360" w:lineRule="auto"/>
      </w:pPr>
      <w:r>
        <w:rPr>
          <w:rFonts w:ascii="宋体" w:hAnsi="宋体" w:eastAsia="宋体"/>
          <w:b w:val="0"/>
          <w:sz w:val="24"/>
        </w:rPr>
        <w:t>完成期限：2026年5月18日</w:t>
      </w:r>
    </w:p>
    <w:p>
      <w:pPr>
        <w:spacing w:after="0" w:line="360" w:lineRule="auto"/>
      </w:pPr>
      <w:r>
        <w:rPr>
          <w:rFonts w:ascii="宋体" w:hAnsi="宋体" w:eastAsia="宋体"/>
          <w:b w:val="0"/>
          <w:sz w:val="24"/>
        </w:rPr>
        <w:t>指导教师签名：                  专业负责人签名：</w:t>
      </w:r>
    </w:p>
    <w:p>
      <w:r>
        <w:br w:type="page"/>
      </w:r>
    </w:p>
    <w:p>
      <w:pPr>
        <w:spacing w:before="160" w:after="80" w:line="360" w:lineRule="auto"/>
        <w:jc w:val="center"/>
        <w:outlineLvl w:val="0"/>
      </w:pPr>
      <w:bookmarkStart w:id="8" w:name="_Toc12597"/>
      <w:r>
        <w:rPr>
          <w:rFonts w:ascii="黑体" w:hAnsi="黑体" w:eastAsia="黑体"/>
          <w:b/>
          <w:sz w:val="30"/>
        </w:rPr>
        <w:t>摘要</w:t>
      </w:r>
      <w:bookmarkEnd w:id="8"/>
    </w:p>
    <w:p>
      <w:pPr>
        <w:spacing w:after="0" w:line="360" w:lineRule="auto"/>
        <w:ind w:firstLine="420"/>
      </w:pPr>
      <w:r>
        <w:rPr>
          <w:rFonts w:ascii="宋体" w:hAnsi="宋体" w:eastAsia="宋体"/>
          <w:b w:val="0"/>
          <w:sz w:val="24"/>
        </w:rPr>
        <w:t>随着办公数字化、电子票据和档案管理系统的普及，企事业单位在日常业务中积累了大量 PDF、Word、Excel、PPT、图片和扫描件等异构文档。传统人工录入方式存在效率低、重复劳动多、字段容易漏填和结果格式不统一等问题。针对上述问题，本文设计并实现了一套基于 Python 的多格式文档自动化处理与发票信息提取系统 DocFlow。系统面向常见办公文档和发票处理场景，提供统一上传、自动解析、OCR 识别、结构化字段抽取、结果存储、历史查询和 CSV 导出等功能。</w:t>
      </w:r>
    </w:p>
    <w:p>
      <w:pPr>
        <w:spacing w:after="0" w:line="360" w:lineRule="auto"/>
        <w:ind w:firstLine="420"/>
      </w:pPr>
      <w:r>
        <w:rPr>
          <w:rFonts w:ascii="宋体" w:hAnsi="宋体" w:eastAsia="宋体"/>
          <w:b w:val="0"/>
          <w:sz w:val="24"/>
        </w:rPr>
        <w:t>系统采用“前端交互层、Web 接口层、业务服务层、文档解析核心层和数据持久化层”的分层架构。前端基于原生 HTML、CSS 和 JavaScript 实现文件上传、任务轮询、结果展示、批量测试和发票记录管理；后端基于 Flask 提供同步处理、异步任务、依赖检测、批量评测和发票管理接口；核心处理层通过解析器抽象统一支持 PDF、Word、Excel、PPT、TXT、Markdown、JSON、CSV 与图片等多种输入格式。针对图片和扫描件，系统集成 RapidOCR、Tesseract 等 OCR 能力，并设计了面向发票场景的候选结果评分、字段级合并和税号修复策略。针对发票文本，系统通过规则匹配、字段清洗和置信度评估提取发票代码、发票号码、开票日期、金额、税额、价税合计、购销方名称及税号等关键字段，并将结果保存到 SQLite 数据库。</w:t>
      </w:r>
    </w:p>
    <w:p>
      <w:pPr>
        <w:spacing w:after="0" w:line="360" w:lineRule="auto"/>
        <w:ind w:firstLine="420"/>
      </w:pPr>
      <w:r>
        <w:rPr>
          <w:rFonts w:ascii="宋体" w:hAnsi="宋体" w:eastAsia="宋体"/>
          <w:b w:val="0"/>
          <w:sz w:val="24"/>
        </w:rPr>
        <w:t>实验部分采用“样本、清单、报告”的数据驱动方式进行验证。通用批量测试报告覆盖 51 个常规与边界样本，其中 35 个带预期样本全部符合预期；发票图片字段评测集包含 30 张由 PDF 首页渲染生成的发票图片，共 249 个已标注字段，系统在该评测集上取得 100.00% 的发票判定匹配率、100.00% 的字段覆盖率和 100.00% 的字段准确率，平均处理耗时为 15050.54 ms。实验结果表明，DocFlow 能够完成从多格式文档输入、文本获取、发票字段抽取到结构化结果管理的完整处理流程，具备较好的工程完整性和毕业设计演示价值。</w:t>
      </w:r>
    </w:p>
    <w:p>
      <w:pPr>
        <w:spacing w:after="0" w:line="360" w:lineRule="auto"/>
        <w:ind w:firstLine="420"/>
      </w:pPr>
      <w:r>
        <w:rPr>
          <w:rFonts w:ascii="宋体" w:hAnsi="宋体" w:eastAsia="宋体"/>
          <w:b w:val="0"/>
          <w:sz w:val="24"/>
        </w:rPr>
        <w:t>**关键词**：文档处理；OCR；发票识别；结构化信息提取；Flask；SQLite</w:t>
      </w:r>
    </w:p>
    <w:p>
      <w:pPr>
        <w:spacing w:before="160" w:after="80" w:line="360" w:lineRule="auto"/>
        <w:jc w:val="center"/>
        <w:outlineLvl w:val="0"/>
      </w:pPr>
      <w:bookmarkStart w:id="9" w:name="_Toc4185"/>
      <w:r>
        <w:rPr>
          <w:rFonts w:ascii="黑体" w:hAnsi="黑体" w:eastAsia="黑体"/>
          <w:b/>
          <w:sz w:val="30"/>
        </w:rPr>
        <w:t>ABSTRACT</w:t>
      </w:r>
      <w:bookmarkEnd w:id="9"/>
    </w:p>
    <w:p>
      <w:pPr>
        <w:spacing w:after="0" w:line="360" w:lineRule="auto"/>
        <w:ind w:firstLine="420"/>
      </w:pPr>
      <w:r>
        <w:rPr>
          <w:rFonts w:ascii="宋体" w:hAnsi="宋体" w:eastAsia="宋体"/>
          <w:b w:val="0"/>
          <w:sz w:val="24"/>
        </w:rPr>
        <w:t>With the rapid development of digital office systems, electronic invoices and archive management platforms, enterprises and institutions have accumulated a large number of heterogeneous documents, such as PDF files, Word documents, Excel spreadsheets, PowerPoint files, images and scanned documents. Manual information entry is inefficient and error-prone, and it is difficult to maintain consistent structured results. To address these problems, this thesis designs and implements DocFlow, a Python-based multi-format document processing and invoice information extraction system. The system supports unified file uploading, automatic parsing, OCR recognition, structured field extraction, record storage, historical query and CSV export.</w:t>
      </w:r>
    </w:p>
    <w:p>
      <w:pPr>
        <w:spacing w:after="0" w:line="360" w:lineRule="auto"/>
        <w:ind w:firstLine="420"/>
      </w:pPr>
      <w:r>
        <w:rPr>
          <w:rFonts w:ascii="宋体" w:hAnsi="宋体" w:eastAsia="宋体"/>
          <w:b w:val="0"/>
          <w:sz w:val="24"/>
        </w:rPr>
        <w:t>The system adopts a layered architecture consisting of the front-end interaction layer, Web API layer, business service layer, document processing core layer and data persistence layer. The front end is implemented with native HTML, CSS and JavaScript, providing file uploading, task polling, result visualization, batch testing and invoice record management. The back end is built with Flask and provides synchronous processing, asynchronous task management, dependency checking, batch evaluation and invoice management APIs. The core processing layer uses parser abstraction to support PDF, Word, Excel, PowerPoint, TXT, Markdown, JSON, CSV and image files in a unified way. For images and scanned documents, the system integrates OCR engines such as RapidOCR and Tesseract, and designs invoice-oriented candidate scoring, field-level merging and tax identification number repairing strategies. For invoice texts, key fields including invoice code, invoice number, invoice date, amount, tax, total, buyer and seller information are extracted through rule matching, field normalization and confidence evaluation, and the results are persisted in a SQLite database.</w:t>
      </w:r>
    </w:p>
    <w:p>
      <w:pPr>
        <w:spacing w:after="0" w:line="360" w:lineRule="auto"/>
        <w:ind w:firstLine="420"/>
      </w:pPr>
      <w:r>
        <w:rPr>
          <w:rFonts w:ascii="宋体" w:hAnsi="宋体" w:eastAsia="宋体"/>
          <w:b w:val="0"/>
          <w:sz w:val="24"/>
        </w:rPr>
        <w:t>The system is evaluated in a data-driven manner based on samples, manifests and generated reports. The general batch test covers 51 normal and edge-case samples, and all 35 samples with expected results match their expectations. The invoice image evaluation set contains 30 invoice images rendered from PDF first pages and 249 annotated fields. On this dataset, the system achieves 100.00% invoice classification accuracy, 100.00% field coverage and 100.00% field accuracy, with an average processing time of 15050.54 ms. The results show that DocFlow can complete an end-to-end workflow from multi-format document input and text extraction to invoice field extraction and structured result management, demonstrating practical engineering value for an undergraduate software engineering project.</w:t>
      </w:r>
    </w:p>
    <w:p>
      <w:pPr>
        <w:spacing w:after="0" w:line="360" w:lineRule="auto"/>
        <w:ind w:firstLine="420"/>
      </w:pPr>
      <w:r>
        <w:rPr>
          <w:rFonts w:ascii="宋体" w:hAnsi="宋体" w:eastAsia="宋体"/>
          <w:b w:val="0"/>
          <w:sz w:val="24"/>
        </w:rPr>
        <w:t>**KEY WORDS**: Document Processing; OCR; Invoice Recognition; Structured Information Extraction; Flask; SQLite</w:t>
      </w:r>
    </w:p>
    <w:p>
      <w:r>
        <w:br w:type="page"/>
      </w:r>
    </w:p>
    <w:sdt>
      <w:sdtPr>
        <w:rPr>
          <w:rFonts w:ascii="黑体" w:hAnsi="黑体" w:eastAsia="黑体"/>
          <w:b/>
          <w:sz w:val="32"/>
          <w:lang w:val="en-US" w:eastAsia="zh-CN"/>
        </w:rPr>
        <w:id w:val="147474222"/>
        <w15:color w:val="DBDBDB"/>
        <w:docPartObj>
          <w:docPartGallery w:val="Table of Contents"/>
          <w:docPartUnique/>
        </w:docPartObj>
      </w:sdtPr>
      <w:sdtEndPr>
        <w:rPr>
          <w:rFonts w:ascii="宋体" w:hAnsi="宋体" w:eastAsia="宋体" w:cs="Times New Roman"/>
          <w:b/>
          <w:kern w:val="2"/>
          <w:sz w:val="24"/>
          <w:szCs w:val="20"/>
          <w:lang w:val="en-US" w:eastAsia="zh-CN" w:bidi="ar-SA"/>
        </w:rPr>
      </w:sdtEndPr>
      <w:sdtContent>
        <w:p>
          <w:pPr>
            <w:jc w:val="center"/>
            <w:rPr>
              <w:rFonts w:ascii="黑体" w:hAnsi="黑体" w:eastAsia="黑体"/>
              <w:b/>
              <w:sz w:val="32"/>
            </w:rPr>
          </w:pPr>
          <w:r>
            <w:rPr>
              <w:rFonts w:ascii="黑体" w:hAnsi="黑体" w:eastAsia="黑体"/>
              <w:b/>
              <w:sz w:val="32"/>
            </w:rPr>
            <w:t>目录</w:t>
          </w:r>
        </w:p>
        <w:p>
          <w:pPr>
            <w:pStyle w:val="55"/>
            <w:tabs>
              <w:tab w:val="right" w:leader="dot" w:pos="8312"/>
            </w:tabs>
            <w:rPr>
              <w:b/>
            </w:rPr>
          </w:pPr>
          <w:r>
            <w:fldChar w:fldCharType="begin"/>
          </w:r>
          <w:r>
            <w:instrText xml:space="preserve">TOC \o "1-2" \h \u </w:instrText>
          </w:r>
          <w:r>
            <w:fldChar w:fldCharType="separate"/>
          </w:r>
          <w:r>
            <w:rPr>
              <w:b/>
            </w:rPr>
            <w:fldChar w:fldCharType="begin"/>
          </w:r>
          <w:r>
            <w:rPr>
              <w:b/>
            </w:rPr>
            <w:instrText xml:space="preserve"> HYPERLINK \l _Toc5169 </w:instrText>
          </w:r>
          <w:r>
            <w:rPr>
              <w:b/>
            </w:rPr>
            <w:fldChar w:fldCharType="separate"/>
          </w:r>
          <w:r>
            <w:rPr>
              <w:rFonts w:ascii="宋体" w:hAnsi="宋体" w:eastAsia="宋体"/>
              <w:b/>
            </w:rPr>
            <w:t>本科毕业设计（论文）</w:t>
          </w:r>
          <w:r>
            <w:rPr>
              <w:b/>
            </w:rPr>
            <w:tab/>
          </w:r>
          <w:r>
            <w:rPr>
              <w:b/>
            </w:rPr>
            <w:fldChar w:fldCharType="begin"/>
          </w:r>
          <w:r>
            <w:rPr>
              <w:b/>
            </w:rPr>
            <w:instrText xml:space="preserve"> PAGEREF _Toc5169 \h </w:instrText>
          </w:r>
          <w:r>
            <w:rPr>
              <w:b/>
            </w:rPr>
            <w:fldChar w:fldCharType="separate"/>
          </w:r>
          <w:r>
            <w:rPr>
              <w:b/>
            </w:rPr>
            <w:t>1</w:t>
          </w:r>
          <w:r>
            <w:rPr>
              <w:b/>
            </w:rPr>
            <w:fldChar w:fldCharType="end"/>
          </w:r>
          <w:r>
            <w:rPr>
              <w:b/>
            </w:rPr>
            <w:fldChar w:fldCharType="end"/>
          </w:r>
        </w:p>
        <w:p>
          <w:pPr>
            <w:pStyle w:val="55"/>
            <w:tabs>
              <w:tab w:val="right" w:leader="dot" w:pos="8312"/>
            </w:tabs>
            <w:rPr>
              <w:b/>
            </w:rPr>
          </w:pPr>
          <w:r>
            <w:rPr>
              <w:b/>
            </w:rPr>
            <w:fldChar w:fldCharType="begin"/>
          </w:r>
          <w:r>
            <w:rPr>
              <w:b/>
            </w:rPr>
            <w:instrText xml:space="preserve"> HYPERLINK \l _Toc20484 </w:instrText>
          </w:r>
          <w:r>
            <w:rPr>
              <w:b/>
            </w:rPr>
            <w:fldChar w:fldCharType="separate"/>
          </w:r>
          <w:r>
            <w:rPr>
              <w:rFonts w:ascii="宋体" w:hAnsi="宋体" w:eastAsia="宋体"/>
              <w:b/>
            </w:rPr>
            <w:t>毕业设计（论文）任务书</w:t>
          </w:r>
          <w:r>
            <w:rPr>
              <w:b/>
            </w:rPr>
            <w:tab/>
          </w:r>
          <w:r>
            <w:rPr>
              <w:b/>
            </w:rPr>
            <w:fldChar w:fldCharType="begin"/>
          </w:r>
          <w:r>
            <w:rPr>
              <w:b/>
            </w:rPr>
            <w:instrText xml:space="preserve"> PAGEREF _Toc20484 \h </w:instrText>
          </w:r>
          <w:r>
            <w:rPr>
              <w:b/>
            </w:rPr>
            <w:fldChar w:fldCharType="separate"/>
          </w:r>
          <w:r>
            <w:rPr>
              <w:b/>
            </w:rPr>
            <w:t>2</w:t>
          </w:r>
          <w:r>
            <w:rPr>
              <w:b/>
            </w:rPr>
            <w:fldChar w:fldCharType="end"/>
          </w:r>
          <w:r>
            <w:rPr>
              <w:b/>
            </w:rPr>
            <w:fldChar w:fldCharType="end"/>
          </w:r>
        </w:p>
        <w:p>
          <w:pPr>
            <w:pStyle w:val="55"/>
            <w:tabs>
              <w:tab w:val="right" w:leader="dot" w:pos="8312"/>
            </w:tabs>
            <w:rPr>
              <w:b/>
            </w:rPr>
          </w:pPr>
          <w:r>
            <w:rPr>
              <w:b/>
            </w:rPr>
            <w:fldChar w:fldCharType="begin"/>
          </w:r>
          <w:r>
            <w:rPr>
              <w:b/>
            </w:rPr>
            <w:instrText xml:space="preserve"> HYPERLINK \l _Toc30139 </w:instrText>
          </w:r>
          <w:r>
            <w:rPr>
              <w:b/>
            </w:rPr>
            <w:fldChar w:fldCharType="separate"/>
          </w:r>
          <w:r>
            <w:rPr>
              <w:rFonts w:ascii="宋体" w:hAnsi="宋体" w:eastAsia="宋体"/>
              <w:b/>
            </w:rPr>
            <w:t>专业：软件工程    学号：待填写    姓名：待填写</w:t>
          </w:r>
          <w:r>
            <w:rPr>
              <w:b/>
            </w:rPr>
            <w:tab/>
          </w:r>
          <w:r>
            <w:rPr>
              <w:b/>
            </w:rPr>
            <w:fldChar w:fldCharType="begin"/>
          </w:r>
          <w:r>
            <w:rPr>
              <w:b/>
            </w:rPr>
            <w:instrText xml:space="preserve"> PAGEREF _Toc30139 \h </w:instrText>
          </w:r>
          <w:r>
            <w:rPr>
              <w:b/>
            </w:rPr>
            <w:fldChar w:fldCharType="separate"/>
          </w:r>
          <w:r>
            <w:rPr>
              <w:b/>
            </w:rPr>
            <w:t>2</w:t>
          </w:r>
          <w:r>
            <w:rPr>
              <w:b/>
            </w:rPr>
            <w:fldChar w:fldCharType="end"/>
          </w:r>
          <w:r>
            <w:rPr>
              <w:b/>
            </w:rPr>
            <w:fldChar w:fldCharType="end"/>
          </w:r>
        </w:p>
        <w:p>
          <w:pPr>
            <w:pStyle w:val="55"/>
            <w:tabs>
              <w:tab w:val="right" w:leader="dot" w:pos="8312"/>
            </w:tabs>
            <w:rPr>
              <w:b/>
            </w:rPr>
          </w:pPr>
          <w:r>
            <w:rPr>
              <w:b/>
            </w:rPr>
            <w:fldChar w:fldCharType="begin"/>
          </w:r>
          <w:r>
            <w:rPr>
              <w:b/>
            </w:rPr>
            <w:instrText xml:space="preserve"> HYPERLINK \l _Toc12597 </w:instrText>
          </w:r>
          <w:r>
            <w:rPr>
              <w:b/>
            </w:rPr>
            <w:fldChar w:fldCharType="separate"/>
          </w:r>
          <w:r>
            <w:rPr>
              <w:rFonts w:ascii="黑体" w:hAnsi="黑体" w:eastAsia="黑体"/>
              <w:b/>
            </w:rPr>
            <w:t>摘要</w:t>
          </w:r>
          <w:r>
            <w:rPr>
              <w:b/>
            </w:rPr>
            <w:tab/>
          </w:r>
          <w:r>
            <w:rPr>
              <w:b/>
            </w:rPr>
            <w:fldChar w:fldCharType="begin"/>
          </w:r>
          <w:r>
            <w:rPr>
              <w:b/>
            </w:rPr>
            <w:instrText xml:space="preserve"> PAGEREF _Toc12597 \h </w:instrText>
          </w:r>
          <w:r>
            <w:rPr>
              <w:b/>
            </w:rPr>
            <w:fldChar w:fldCharType="separate"/>
          </w:r>
          <w:r>
            <w:rPr>
              <w:b/>
            </w:rPr>
            <w:t>3</w:t>
          </w:r>
          <w:r>
            <w:rPr>
              <w:b/>
            </w:rPr>
            <w:fldChar w:fldCharType="end"/>
          </w:r>
          <w:r>
            <w:rPr>
              <w:b/>
            </w:rPr>
            <w:fldChar w:fldCharType="end"/>
          </w:r>
        </w:p>
        <w:p>
          <w:pPr>
            <w:pStyle w:val="55"/>
            <w:tabs>
              <w:tab w:val="right" w:leader="dot" w:pos="8312"/>
            </w:tabs>
            <w:rPr>
              <w:b/>
            </w:rPr>
          </w:pPr>
          <w:r>
            <w:rPr>
              <w:b/>
            </w:rPr>
            <w:fldChar w:fldCharType="begin"/>
          </w:r>
          <w:r>
            <w:rPr>
              <w:b/>
            </w:rPr>
            <w:instrText xml:space="preserve"> HYPERLINK \l _Toc4185 </w:instrText>
          </w:r>
          <w:r>
            <w:rPr>
              <w:b/>
            </w:rPr>
            <w:fldChar w:fldCharType="separate"/>
          </w:r>
          <w:r>
            <w:rPr>
              <w:rFonts w:ascii="黑体" w:hAnsi="黑体" w:eastAsia="黑体"/>
              <w:b/>
            </w:rPr>
            <w:t>ABSTRACT</w:t>
          </w:r>
          <w:r>
            <w:rPr>
              <w:b/>
            </w:rPr>
            <w:tab/>
          </w:r>
          <w:r>
            <w:rPr>
              <w:b/>
            </w:rPr>
            <w:fldChar w:fldCharType="begin"/>
          </w:r>
          <w:r>
            <w:rPr>
              <w:b/>
            </w:rPr>
            <w:instrText xml:space="preserve"> PAGEREF _Toc4185 \h </w:instrText>
          </w:r>
          <w:r>
            <w:rPr>
              <w:b/>
            </w:rPr>
            <w:fldChar w:fldCharType="separate"/>
          </w:r>
          <w:r>
            <w:rPr>
              <w:b/>
            </w:rPr>
            <w:t>3</w:t>
          </w:r>
          <w:r>
            <w:rPr>
              <w:b/>
            </w:rPr>
            <w:fldChar w:fldCharType="end"/>
          </w:r>
          <w:r>
            <w:rPr>
              <w:b/>
            </w:rPr>
            <w:fldChar w:fldCharType="end"/>
          </w:r>
        </w:p>
        <w:p>
          <w:pPr>
            <w:pStyle w:val="55"/>
            <w:tabs>
              <w:tab w:val="right" w:leader="dot" w:pos="8312"/>
            </w:tabs>
            <w:rPr>
              <w:b/>
            </w:rPr>
          </w:pPr>
          <w:r>
            <w:rPr>
              <w:b/>
            </w:rPr>
            <w:fldChar w:fldCharType="begin"/>
          </w:r>
          <w:r>
            <w:rPr>
              <w:b/>
            </w:rPr>
            <w:instrText xml:space="preserve"> HYPERLINK \l _Toc14308 </w:instrText>
          </w:r>
          <w:r>
            <w:rPr>
              <w:b/>
            </w:rPr>
            <w:fldChar w:fldCharType="separate"/>
          </w:r>
          <w:r>
            <w:rPr>
              <w:rFonts w:ascii="黑体" w:hAnsi="黑体" w:eastAsia="黑体"/>
              <w:b/>
            </w:rPr>
            <w:t>1 绪论</w:t>
          </w:r>
          <w:r>
            <w:rPr>
              <w:b/>
            </w:rPr>
            <w:tab/>
          </w:r>
          <w:r>
            <w:rPr>
              <w:b/>
            </w:rPr>
            <w:fldChar w:fldCharType="begin"/>
          </w:r>
          <w:r>
            <w:rPr>
              <w:b/>
            </w:rPr>
            <w:instrText xml:space="preserve"> PAGEREF _Toc14308 \h </w:instrText>
          </w:r>
          <w:r>
            <w:rPr>
              <w:b/>
            </w:rPr>
            <w:fldChar w:fldCharType="separate"/>
          </w:r>
          <w:r>
            <w:rPr>
              <w:b/>
            </w:rPr>
            <w:t>8</w:t>
          </w:r>
          <w:r>
            <w:rPr>
              <w:b/>
            </w:rPr>
            <w:fldChar w:fldCharType="end"/>
          </w:r>
          <w:r>
            <w:rPr>
              <w:b/>
            </w:rPr>
            <w:fldChar w:fldCharType="end"/>
          </w:r>
        </w:p>
        <w:p>
          <w:pPr>
            <w:pStyle w:val="56"/>
            <w:tabs>
              <w:tab w:val="right" w:leader="dot" w:pos="8312"/>
            </w:tabs>
          </w:pPr>
          <w:r>
            <w:fldChar w:fldCharType="begin"/>
          </w:r>
          <w:r>
            <w:instrText xml:space="preserve"> HYPERLINK \l _Toc17741 </w:instrText>
          </w:r>
          <w:r>
            <w:fldChar w:fldCharType="separate"/>
          </w:r>
          <w:r>
            <w:rPr>
              <w:rFonts w:ascii="黑体" w:hAnsi="黑体" w:eastAsia="黑体"/>
            </w:rPr>
            <w:t>1.1 研究背景与意义</w:t>
          </w:r>
          <w:r>
            <w:tab/>
          </w:r>
          <w:r>
            <w:fldChar w:fldCharType="begin"/>
          </w:r>
          <w:r>
            <w:instrText xml:space="preserve"> PAGEREF _Toc17741 \h </w:instrText>
          </w:r>
          <w:r>
            <w:fldChar w:fldCharType="separate"/>
          </w:r>
          <w:r>
            <w:t>8</w:t>
          </w:r>
          <w:r>
            <w:fldChar w:fldCharType="end"/>
          </w:r>
          <w:r>
            <w:fldChar w:fldCharType="end"/>
          </w:r>
        </w:p>
        <w:p>
          <w:pPr>
            <w:pStyle w:val="56"/>
            <w:tabs>
              <w:tab w:val="right" w:leader="dot" w:pos="8312"/>
            </w:tabs>
          </w:pPr>
          <w:r>
            <w:fldChar w:fldCharType="begin"/>
          </w:r>
          <w:r>
            <w:instrText xml:space="preserve"> HYPERLINK \l _Toc22570 </w:instrText>
          </w:r>
          <w:r>
            <w:fldChar w:fldCharType="separate"/>
          </w:r>
          <w:r>
            <w:rPr>
              <w:rFonts w:ascii="黑体" w:hAnsi="黑体" w:eastAsia="黑体"/>
            </w:rPr>
            <w:t>1.2 国内外研究现状</w:t>
          </w:r>
          <w:r>
            <w:tab/>
          </w:r>
          <w:r>
            <w:fldChar w:fldCharType="begin"/>
          </w:r>
          <w:r>
            <w:instrText xml:space="preserve"> PAGEREF _Toc22570 \h </w:instrText>
          </w:r>
          <w:r>
            <w:fldChar w:fldCharType="separate"/>
          </w:r>
          <w:r>
            <w:t>9</w:t>
          </w:r>
          <w:r>
            <w:fldChar w:fldCharType="end"/>
          </w:r>
          <w:r>
            <w:fldChar w:fldCharType="end"/>
          </w:r>
        </w:p>
        <w:p>
          <w:pPr>
            <w:pStyle w:val="56"/>
            <w:tabs>
              <w:tab w:val="right" w:leader="dot" w:pos="8312"/>
            </w:tabs>
          </w:pPr>
          <w:r>
            <w:fldChar w:fldCharType="begin"/>
          </w:r>
          <w:r>
            <w:instrText xml:space="preserve"> HYPERLINK \l _Toc22714 </w:instrText>
          </w:r>
          <w:r>
            <w:fldChar w:fldCharType="separate"/>
          </w:r>
          <w:r>
            <w:rPr>
              <w:rFonts w:ascii="黑体" w:hAnsi="黑体" w:eastAsia="黑体"/>
            </w:rPr>
            <w:t>1.3 本文主要研究内容</w:t>
          </w:r>
          <w:r>
            <w:tab/>
          </w:r>
          <w:r>
            <w:fldChar w:fldCharType="begin"/>
          </w:r>
          <w:r>
            <w:instrText xml:space="preserve"> PAGEREF _Toc22714 \h </w:instrText>
          </w:r>
          <w:r>
            <w:fldChar w:fldCharType="separate"/>
          </w:r>
          <w:r>
            <w:t>10</w:t>
          </w:r>
          <w:r>
            <w:fldChar w:fldCharType="end"/>
          </w:r>
          <w:r>
            <w:fldChar w:fldCharType="end"/>
          </w:r>
        </w:p>
        <w:p>
          <w:pPr>
            <w:pStyle w:val="56"/>
            <w:tabs>
              <w:tab w:val="right" w:leader="dot" w:pos="8312"/>
            </w:tabs>
          </w:pPr>
          <w:r>
            <w:fldChar w:fldCharType="begin"/>
          </w:r>
          <w:r>
            <w:instrText xml:space="preserve"> HYPERLINK \l _Toc11329 </w:instrText>
          </w:r>
          <w:r>
            <w:fldChar w:fldCharType="separate"/>
          </w:r>
          <w:r>
            <w:rPr>
              <w:rFonts w:ascii="黑体" w:hAnsi="黑体" w:eastAsia="黑体"/>
            </w:rPr>
            <w:t>1.4 论文组织结构</w:t>
          </w:r>
          <w:r>
            <w:tab/>
          </w:r>
          <w:r>
            <w:fldChar w:fldCharType="begin"/>
          </w:r>
          <w:r>
            <w:instrText xml:space="preserve"> PAGEREF _Toc11329 \h </w:instrText>
          </w:r>
          <w:r>
            <w:fldChar w:fldCharType="separate"/>
          </w:r>
          <w:r>
            <w:t>10</w:t>
          </w:r>
          <w:r>
            <w:fldChar w:fldCharType="end"/>
          </w:r>
          <w:r>
            <w:fldChar w:fldCharType="end"/>
          </w:r>
        </w:p>
        <w:p>
          <w:pPr>
            <w:pStyle w:val="55"/>
            <w:tabs>
              <w:tab w:val="right" w:leader="dot" w:pos="8312"/>
            </w:tabs>
            <w:rPr>
              <w:b/>
            </w:rPr>
          </w:pPr>
          <w:r>
            <w:rPr>
              <w:b/>
            </w:rPr>
            <w:fldChar w:fldCharType="begin"/>
          </w:r>
          <w:r>
            <w:rPr>
              <w:b/>
            </w:rPr>
            <w:instrText xml:space="preserve"> HYPERLINK \l _Toc28665 </w:instrText>
          </w:r>
          <w:r>
            <w:rPr>
              <w:b/>
            </w:rPr>
            <w:fldChar w:fldCharType="separate"/>
          </w:r>
          <w:r>
            <w:rPr>
              <w:rFonts w:ascii="黑体" w:hAnsi="黑体" w:eastAsia="黑体"/>
              <w:b/>
            </w:rPr>
            <w:t>2 相关技术介绍</w:t>
          </w:r>
          <w:r>
            <w:rPr>
              <w:b/>
            </w:rPr>
            <w:tab/>
          </w:r>
          <w:r>
            <w:rPr>
              <w:b/>
            </w:rPr>
            <w:fldChar w:fldCharType="begin"/>
          </w:r>
          <w:r>
            <w:rPr>
              <w:b/>
            </w:rPr>
            <w:instrText xml:space="preserve"> PAGEREF _Toc28665 \h </w:instrText>
          </w:r>
          <w:r>
            <w:rPr>
              <w:b/>
            </w:rPr>
            <w:fldChar w:fldCharType="separate"/>
          </w:r>
          <w:r>
            <w:rPr>
              <w:b/>
            </w:rPr>
            <w:t>11</w:t>
          </w:r>
          <w:r>
            <w:rPr>
              <w:b/>
            </w:rPr>
            <w:fldChar w:fldCharType="end"/>
          </w:r>
          <w:r>
            <w:rPr>
              <w:b/>
            </w:rPr>
            <w:fldChar w:fldCharType="end"/>
          </w:r>
        </w:p>
        <w:p>
          <w:pPr>
            <w:pStyle w:val="56"/>
            <w:tabs>
              <w:tab w:val="right" w:leader="dot" w:pos="8312"/>
            </w:tabs>
          </w:pPr>
          <w:r>
            <w:fldChar w:fldCharType="begin"/>
          </w:r>
          <w:r>
            <w:instrText xml:space="preserve"> HYPERLINK \l _Toc28702 </w:instrText>
          </w:r>
          <w:r>
            <w:fldChar w:fldCharType="separate"/>
          </w:r>
          <w:r>
            <w:rPr>
              <w:rFonts w:ascii="黑体" w:hAnsi="黑体" w:eastAsia="黑体"/>
            </w:rPr>
            <w:t>2.1 OCR 技术概述</w:t>
          </w:r>
          <w:r>
            <w:tab/>
          </w:r>
          <w:r>
            <w:fldChar w:fldCharType="begin"/>
          </w:r>
          <w:r>
            <w:instrText xml:space="preserve"> PAGEREF _Toc28702 \h </w:instrText>
          </w:r>
          <w:r>
            <w:fldChar w:fldCharType="separate"/>
          </w:r>
          <w:r>
            <w:t>11</w:t>
          </w:r>
          <w:r>
            <w:fldChar w:fldCharType="end"/>
          </w:r>
          <w:r>
            <w:fldChar w:fldCharType="end"/>
          </w:r>
        </w:p>
        <w:p>
          <w:pPr>
            <w:pStyle w:val="56"/>
            <w:tabs>
              <w:tab w:val="right" w:leader="dot" w:pos="8312"/>
            </w:tabs>
          </w:pPr>
          <w:r>
            <w:fldChar w:fldCharType="begin"/>
          </w:r>
          <w:r>
            <w:instrText xml:space="preserve"> HYPERLINK \l _Toc15160 </w:instrText>
          </w:r>
          <w:r>
            <w:fldChar w:fldCharType="separate"/>
          </w:r>
          <w:r>
            <w:rPr>
              <w:rFonts w:ascii="黑体" w:hAnsi="黑体" w:eastAsia="黑体"/>
            </w:rPr>
            <w:t>2.2 PDF 与 Office 文档解析技术</w:t>
          </w:r>
          <w:r>
            <w:tab/>
          </w:r>
          <w:r>
            <w:fldChar w:fldCharType="begin"/>
          </w:r>
          <w:r>
            <w:instrText xml:space="preserve"> PAGEREF _Toc15160 \h </w:instrText>
          </w:r>
          <w:r>
            <w:fldChar w:fldCharType="separate"/>
          </w:r>
          <w:r>
            <w:t>11</w:t>
          </w:r>
          <w:r>
            <w:fldChar w:fldCharType="end"/>
          </w:r>
          <w:r>
            <w:fldChar w:fldCharType="end"/>
          </w:r>
        </w:p>
        <w:p>
          <w:pPr>
            <w:pStyle w:val="56"/>
            <w:tabs>
              <w:tab w:val="right" w:leader="dot" w:pos="8312"/>
            </w:tabs>
          </w:pPr>
          <w:r>
            <w:fldChar w:fldCharType="begin"/>
          </w:r>
          <w:r>
            <w:instrText xml:space="preserve"> HYPERLINK \l _Toc12026 </w:instrText>
          </w:r>
          <w:r>
            <w:fldChar w:fldCharType="separate"/>
          </w:r>
          <w:r>
            <w:rPr>
              <w:rFonts w:ascii="黑体" w:hAnsi="黑体" w:eastAsia="黑体"/>
            </w:rPr>
            <w:t>2.3 Flask Web 框架与异步任务</w:t>
          </w:r>
          <w:r>
            <w:tab/>
          </w:r>
          <w:r>
            <w:fldChar w:fldCharType="begin"/>
          </w:r>
          <w:r>
            <w:instrText xml:space="preserve"> PAGEREF _Toc12026 \h </w:instrText>
          </w:r>
          <w:r>
            <w:fldChar w:fldCharType="separate"/>
          </w:r>
          <w:r>
            <w:t>12</w:t>
          </w:r>
          <w:r>
            <w:fldChar w:fldCharType="end"/>
          </w:r>
          <w:r>
            <w:fldChar w:fldCharType="end"/>
          </w:r>
        </w:p>
        <w:p>
          <w:pPr>
            <w:pStyle w:val="56"/>
            <w:tabs>
              <w:tab w:val="right" w:leader="dot" w:pos="8312"/>
            </w:tabs>
          </w:pPr>
          <w:r>
            <w:fldChar w:fldCharType="begin"/>
          </w:r>
          <w:r>
            <w:instrText xml:space="preserve"> HYPERLINK \l _Toc28017 </w:instrText>
          </w:r>
          <w:r>
            <w:fldChar w:fldCharType="separate"/>
          </w:r>
          <w:r>
            <w:rPr>
              <w:rFonts w:ascii="黑体" w:hAnsi="黑体" w:eastAsia="黑体"/>
            </w:rPr>
            <w:t>2.4 SQLite 数据库与 CSV 导出</w:t>
          </w:r>
          <w:r>
            <w:tab/>
          </w:r>
          <w:r>
            <w:fldChar w:fldCharType="begin"/>
          </w:r>
          <w:r>
            <w:instrText xml:space="preserve"> PAGEREF _Toc28017 \h </w:instrText>
          </w:r>
          <w:r>
            <w:fldChar w:fldCharType="separate"/>
          </w:r>
          <w:r>
            <w:t>13</w:t>
          </w:r>
          <w:r>
            <w:fldChar w:fldCharType="end"/>
          </w:r>
          <w:r>
            <w:fldChar w:fldCharType="end"/>
          </w:r>
        </w:p>
        <w:p>
          <w:pPr>
            <w:pStyle w:val="56"/>
            <w:tabs>
              <w:tab w:val="right" w:leader="dot" w:pos="8312"/>
            </w:tabs>
          </w:pPr>
          <w:r>
            <w:fldChar w:fldCharType="begin"/>
          </w:r>
          <w:r>
            <w:instrText xml:space="preserve"> HYPERLINK \l _Toc23047 </w:instrText>
          </w:r>
          <w:r>
            <w:fldChar w:fldCharType="separate"/>
          </w:r>
          <w:r>
            <w:rPr>
              <w:rFonts w:ascii="黑体" w:hAnsi="黑体" w:eastAsia="黑体"/>
            </w:rPr>
            <w:t>2.5 本章小结</w:t>
          </w:r>
          <w:r>
            <w:tab/>
          </w:r>
          <w:r>
            <w:fldChar w:fldCharType="begin"/>
          </w:r>
          <w:r>
            <w:instrText xml:space="preserve"> PAGEREF _Toc23047 \h </w:instrText>
          </w:r>
          <w:r>
            <w:fldChar w:fldCharType="separate"/>
          </w:r>
          <w:r>
            <w:t>13</w:t>
          </w:r>
          <w:r>
            <w:fldChar w:fldCharType="end"/>
          </w:r>
          <w:r>
            <w:fldChar w:fldCharType="end"/>
          </w:r>
        </w:p>
        <w:p>
          <w:pPr>
            <w:pStyle w:val="55"/>
            <w:tabs>
              <w:tab w:val="right" w:leader="dot" w:pos="8312"/>
            </w:tabs>
            <w:rPr>
              <w:b/>
            </w:rPr>
          </w:pPr>
          <w:r>
            <w:rPr>
              <w:b/>
            </w:rPr>
            <w:fldChar w:fldCharType="begin"/>
          </w:r>
          <w:r>
            <w:rPr>
              <w:b/>
            </w:rPr>
            <w:instrText xml:space="preserve"> HYPERLINK \l _Toc31933 </w:instrText>
          </w:r>
          <w:r>
            <w:rPr>
              <w:b/>
            </w:rPr>
            <w:fldChar w:fldCharType="separate"/>
          </w:r>
          <w:r>
            <w:rPr>
              <w:rFonts w:ascii="黑体" w:hAnsi="黑体" w:eastAsia="黑体"/>
              <w:b/>
            </w:rPr>
            <w:t>3 系统需求分析与总体设计</w:t>
          </w:r>
          <w:r>
            <w:rPr>
              <w:b/>
            </w:rPr>
            <w:tab/>
          </w:r>
          <w:r>
            <w:rPr>
              <w:b/>
            </w:rPr>
            <w:fldChar w:fldCharType="begin"/>
          </w:r>
          <w:r>
            <w:rPr>
              <w:b/>
            </w:rPr>
            <w:instrText xml:space="preserve"> PAGEREF _Toc31933 \h </w:instrText>
          </w:r>
          <w:r>
            <w:rPr>
              <w:b/>
            </w:rPr>
            <w:fldChar w:fldCharType="separate"/>
          </w:r>
          <w:r>
            <w:rPr>
              <w:b/>
            </w:rPr>
            <w:t>13</w:t>
          </w:r>
          <w:r>
            <w:rPr>
              <w:b/>
            </w:rPr>
            <w:fldChar w:fldCharType="end"/>
          </w:r>
          <w:r>
            <w:rPr>
              <w:b/>
            </w:rPr>
            <w:fldChar w:fldCharType="end"/>
          </w:r>
        </w:p>
        <w:p>
          <w:pPr>
            <w:pStyle w:val="56"/>
            <w:tabs>
              <w:tab w:val="right" w:leader="dot" w:pos="8312"/>
            </w:tabs>
          </w:pPr>
          <w:r>
            <w:fldChar w:fldCharType="begin"/>
          </w:r>
          <w:r>
            <w:instrText xml:space="preserve"> HYPERLINK \l _Toc31204 </w:instrText>
          </w:r>
          <w:r>
            <w:fldChar w:fldCharType="separate"/>
          </w:r>
          <w:r>
            <w:rPr>
              <w:rFonts w:ascii="黑体" w:hAnsi="黑体" w:eastAsia="黑体"/>
            </w:rPr>
            <w:t>3.1 需求分析</w:t>
          </w:r>
          <w:r>
            <w:tab/>
          </w:r>
          <w:r>
            <w:fldChar w:fldCharType="begin"/>
          </w:r>
          <w:r>
            <w:instrText xml:space="preserve"> PAGEREF _Toc31204 \h </w:instrText>
          </w:r>
          <w:r>
            <w:fldChar w:fldCharType="separate"/>
          </w:r>
          <w:r>
            <w:t>13</w:t>
          </w:r>
          <w:r>
            <w:fldChar w:fldCharType="end"/>
          </w:r>
          <w:r>
            <w:fldChar w:fldCharType="end"/>
          </w:r>
        </w:p>
        <w:p>
          <w:pPr>
            <w:pStyle w:val="56"/>
            <w:tabs>
              <w:tab w:val="right" w:leader="dot" w:pos="8312"/>
            </w:tabs>
          </w:pPr>
          <w:r>
            <w:fldChar w:fldCharType="begin"/>
          </w:r>
          <w:r>
            <w:instrText xml:space="preserve"> HYPERLINK \l _Toc13959 </w:instrText>
          </w:r>
          <w:r>
            <w:fldChar w:fldCharType="separate"/>
          </w:r>
          <w:r>
            <w:rPr>
              <w:rFonts w:ascii="黑体" w:hAnsi="黑体" w:eastAsia="黑体"/>
            </w:rPr>
            <w:t>3.2 系统总体架构</w:t>
          </w:r>
          <w:r>
            <w:tab/>
          </w:r>
          <w:r>
            <w:fldChar w:fldCharType="begin"/>
          </w:r>
          <w:r>
            <w:instrText xml:space="preserve"> PAGEREF _Toc13959 \h </w:instrText>
          </w:r>
          <w:r>
            <w:fldChar w:fldCharType="separate"/>
          </w:r>
          <w:r>
            <w:t>14</w:t>
          </w:r>
          <w:r>
            <w:fldChar w:fldCharType="end"/>
          </w:r>
          <w:r>
            <w:fldChar w:fldCharType="end"/>
          </w:r>
        </w:p>
        <w:p>
          <w:pPr>
            <w:pStyle w:val="56"/>
            <w:tabs>
              <w:tab w:val="right" w:leader="dot" w:pos="8312"/>
            </w:tabs>
          </w:pPr>
          <w:r>
            <w:fldChar w:fldCharType="begin"/>
          </w:r>
          <w:r>
            <w:instrText xml:space="preserve"> HYPERLINK \l _Toc30855 </w:instrText>
          </w:r>
          <w:r>
            <w:fldChar w:fldCharType="separate"/>
          </w:r>
          <w:r>
            <w:rPr>
              <w:rFonts w:ascii="黑体" w:hAnsi="黑体" w:eastAsia="黑体"/>
            </w:rPr>
            <w:t>3.3 模块划分</w:t>
          </w:r>
          <w:r>
            <w:tab/>
          </w:r>
          <w:r>
            <w:fldChar w:fldCharType="begin"/>
          </w:r>
          <w:r>
            <w:instrText xml:space="preserve"> PAGEREF _Toc30855 \h </w:instrText>
          </w:r>
          <w:r>
            <w:fldChar w:fldCharType="separate"/>
          </w:r>
          <w:r>
            <w:t>14</w:t>
          </w:r>
          <w:r>
            <w:fldChar w:fldCharType="end"/>
          </w:r>
          <w:r>
            <w:fldChar w:fldCharType="end"/>
          </w:r>
        </w:p>
        <w:p>
          <w:pPr>
            <w:pStyle w:val="56"/>
            <w:tabs>
              <w:tab w:val="right" w:leader="dot" w:pos="8312"/>
            </w:tabs>
          </w:pPr>
          <w:r>
            <w:fldChar w:fldCharType="begin"/>
          </w:r>
          <w:r>
            <w:instrText xml:space="preserve"> HYPERLINK \l _Toc20025 </w:instrText>
          </w:r>
          <w:r>
            <w:fldChar w:fldCharType="separate"/>
          </w:r>
          <w:r>
            <w:rPr>
              <w:rFonts w:ascii="黑体" w:hAnsi="黑体" w:eastAsia="黑体"/>
            </w:rPr>
            <w:t>3.4 数据库设计</w:t>
          </w:r>
          <w:r>
            <w:tab/>
          </w:r>
          <w:r>
            <w:fldChar w:fldCharType="begin"/>
          </w:r>
          <w:r>
            <w:instrText xml:space="preserve"> PAGEREF _Toc20025 \h </w:instrText>
          </w:r>
          <w:r>
            <w:fldChar w:fldCharType="separate"/>
          </w:r>
          <w:r>
            <w:t>15</w:t>
          </w:r>
          <w:r>
            <w:fldChar w:fldCharType="end"/>
          </w:r>
          <w:r>
            <w:fldChar w:fldCharType="end"/>
          </w:r>
        </w:p>
        <w:p>
          <w:pPr>
            <w:pStyle w:val="56"/>
            <w:tabs>
              <w:tab w:val="right" w:leader="dot" w:pos="8312"/>
            </w:tabs>
          </w:pPr>
          <w:r>
            <w:fldChar w:fldCharType="begin"/>
          </w:r>
          <w:r>
            <w:instrText xml:space="preserve"> HYPERLINK \l _Toc12223 </w:instrText>
          </w:r>
          <w:r>
            <w:fldChar w:fldCharType="separate"/>
          </w:r>
          <w:r>
            <w:rPr>
              <w:rFonts w:ascii="黑体" w:hAnsi="黑体" w:eastAsia="黑体"/>
            </w:rPr>
            <w:t>3.5 关键流程设计</w:t>
          </w:r>
          <w:r>
            <w:tab/>
          </w:r>
          <w:r>
            <w:fldChar w:fldCharType="begin"/>
          </w:r>
          <w:r>
            <w:instrText xml:space="preserve"> PAGEREF _Toc12223 \h </w:instrText>
          </w:r>
          <w:r>
            <w:fldChar w:fldCharType="separate"/>
          </w:r>
          <w:r>
            <w:t>16</w:t>
          </w:r>
          <w:r>
            <w:fldChar w:fldCharType="end"/>
          </w:r>
          <w:r>
            <w:fldChar w:fldCharType="end"/>
          </w:r>
        </w:p>
        <w:p>
          <w:pPr>
            <w:pStyle w:val="55"/>
            <w:tabs>
              <w:tab w:val="right" w:leader="dot" w:pos="8312"/>
            </w:tabs>
            <w:rPr>
              <w:b/>
            </w:rPr>
          </w:pPr>
          <w:r>
            <w:rPr>
              <w:b/>
            </w:rPr>
            <w:fldChar w:fldCharType="begin"/>
          </w:r>
          <w:r>
            <w:rPr>
              <w:b/>
            </w:rPr>
            <w:instrText xml:space="preserve"> HYPERLINK \l _Toc587 </w:instrText>
          </w:r>
          <w:r>
            <w:rPr>
              <w:b/>
            </w:rPr>
            <w:fldChar w:fldCharType="separate"/>
          </w:r>
          <w:r>
            <w:rPr>
              <w:rFonts w:ascii="黑体" w:hAnsi="黑体" w:eastAsia="黑体"/>
              <w:b/>
            </w:rPr>
            <w:t>4 系统实现</w:t>
          </w:r>
          <w:r>
            <w:rPr>
              <w:b/>
            </w:rPr>
            <w:tab/>
          </w:r>
          <w:r>
            <w:rPr>
              <w:b/>
            </w:rPr>
            <w:fldChar w:fldCharType="begin"/>
          </w:r>
          <w:r>
            <w:rPr>
              <w:b/>
            </w:rPr>
            <w:instrText xml:space="preserve"> PAGEREF _Toc587 \h </w:instrText>
          </w:r>
          <w:r>
            <w:rPr>
              <w:b/>
            </w:rPr>
            <w:fldChar w:fldCharType="separate"/>
          </w:r>
          <w:r>
            <w:rPr>
              <w:b/>
            </w:rPr>
            <w:t>16</w:t>
          </w:r>
          <w:r>
            <w:rPr>
              <w:b/>
            </w:rPr>
            <w:fldChar w:fldCharType="end"/>
          </w:r>
          <w:r>
            <w:rPr>
              <w:b/>
            </w:rPr>
            <w:fldChar w:fldCharType="end"/>
          </w:r>
        </w:p>
        <w:p>
          <w:pPr>
            <w:pStyle w:val="56"/>
            <w:tabs>
              <w:tab w:val="right" w:leader="dot" w:pos="8312"/>
            </w:tabs>
          </w:pPr>
          <w:r>
            <w:fldChar w:fldCharType="begin"/>
          </w:r>
          <w:r>
            <w:instrText xml:space="preserve"> HYPERLINK \l _Toc2170 </w:instrText>
          </w:r>
          <w:r>
            <w:fldChar w:fldCharType="separate"/>
          </w:r>
          <w:r>
            <w:rPr>
              <w:rFonts w:ascii="黑体" w:hAnsi="黑体" w:eastAsia="黑体"/>
            </w:rPr>
            <w:t>4.1 开发环境与技术选型</w:t>
          </w:r>
          <w:r>
            <w:tab/>
          </w:r>
          <w:r>
            <w:fldChar w:fldCharType="begin"/>
          </w:r>
          <w:r>
            <w:instrText xml:space="preserve"> PAGEREF _Toc2170 \h </w:instrText>
          </w:r>
          <w:r>
            <w:fldChar w:fldCharType="separate"/>
          </w:r>
          <w:r>
            <w:t>16</w:t>
          </w:r>
          <w:r>
            <w:fldChar w:fldCharType="end"/>
          </w:r>
          <w:r>
            <w:fldChar w:fldCharType="end"/>
          </w:r>
        </w:p>
        <w:p>
          <w:pPr>
            <w:pStyle w:val="56"/>
            <w:tabs>
              <w:tab w:val="right" w:leader="dot" w:pos="8312"/>
            </w:tabs>
          </w:pPr>
          <w:r>
            <w:fldChar w:fldCharType="begin"/>
          </w:r>
          <w:r>
            <w:instrText xml:space="preserve"> HYPERLINK \l _Toc4839 </w:instrText>
          </w:r>
          <w:r>
            <w:fldChar w:fldCharType="separate"/>
          </w:r>
          <w:r>
            <w:rPr>
              <w:rFonts w:ascii="黑体" w:hAnsi="黑体" w:eastAsia="黑体"/>
            </w:rPr>
            <w:t>4.2 多格式文档处理引擎实现</w:t>
          </w:r>
          <w:r>
            <w:tab/>
          </w:r>
          <w:r>
            <w:fldChar w:fldCharType="begin"/>
          </w:r>
          <w:r>
            <w:instrText xml:space="preserve"> PAGEREF _Toc4839 \h </w:instrText>
          </w:r>
          <w:r>
            <w:fldChar w:fldCharType="separate"/>
          </w:r>
          <w:r>
            <w:t>17</w:t>
          </w:r>
          <w:r>
            <w:fldChar w:fldCharType="end"/>
          </w:r>
          <w:r>
            <w:fldChar w:fldCharType="end"/>
          </w:r>
        </w:p>
        <w:p>
          <w:pPr>
            <w:pStyle w:val="56"/>
            <w:tabs>
              <w:tab w:val="right" w:leader="dot" w:pos="8312"/>
            </w:tabs>
          </w:pPr>
          <w:r>
            <w:fldChar w:fldCharType="begin"/>
          </w:r>
          <w:r>
            <w:instrText xml:space="preserve"> HYPERLINK \l _Toc6505 </w:instrText>
          </w:r>
          <w:r>
            <w:fldChar w:fldCharType="separate"/>
          </w:r>
          <w:r>
            <w:rPr>
              <w:rFonts w:ascii="黑体" w:hAnsi="黑体" w:eastAsia="黑体"/>
            </w:rPr>
            <w:t>4.3 OCR 多引擎调度与字段融合实现</w:t>
          </w:r>
          <w:r>
            <w:tab/>
          </w:r>
          <w:r>
            <w:fldChar w:fldCharType="begin"/>
          </w:r>
          <w:r>
            <w:instrText xml:space="preserve"> PAGEREF _Toc6505 \h </w:instrText>
          </w:r>
          <w:r>
            <w:fldChar w:fldCharType="separate"/>
          </w:r>
          <w:r>
            <w:t>18</w:t>
          </w:r>
          <w:r>
            <w:fldChar w:fldCharType="end"/>
          </w:r>
          <w:r>
            <w:fldChar w:fldCharType="end"/>
          </w:r>
        </w:p>
        <w:p>
          <w:pPr>
            <w:pStyle w:val="56"/>
            <w:tabs>
              <w:tab w:val="right" w:leader="dot" w:pos="8312"/>
            </w:tabs>
          </w:pPr>
          <w:r>
            <w:fldChar w:fldCharType="begin"/>
          </w:r>
          <w:r>
            <w:instrText xml:space="preserve"> HYPERLINK \l _Toc24180 </w:instrText>
          </w:r>
          <w:r>
            <w:fldChar w:fldCharType="separate"/>
          </w:r>
          <w:r>
            <w:rPr>
              <w:rFonts w:ascii="黑体" w:hAnsi="黑体" w:eastAsia="黑体"/>
            </w:rPr>
            <w:t>4.4 发票字段提取模块实现</w:t>
          </w:r>
          <w:r>
            <w:tab/>
          </w:r>
          <w:r>
            <w:fldChar w:fldCharType="begin"/>
          </w:r>
          <w:r>
            <w:instrText xml:space="preserve"> PAGEREF _Toc24180 \h </w:instrText>
          </w:r>
          <w:r>
            <w:fldChar w:fldCharType="separate"/>
          </w:r>
          <w:r>
            <w:t>18</w:t>
          </w:r>
          <w:r>
            <w:fldChar w:fldCharType="end"/>
          </w:r>
          <w:r>
            <w:fldChar w:fldCharType="end"/>
          </w:r>
        </w:p>
        <w:p>
          <w:pPr>
            <w:pStyle w:val="56"/>
            <w:tabs>
              <w:tab w:val="right" w:leader="dot" w:pos="8312"/>
            </w:tabs>
          </w:pPr>
          <w:r>
            <w:fldChar w:fldCharType="begin"/>
          </w:r>
          <w:r>
            <w:instrText xml:space="preserve"> HYPERLINK \l _Toc26571 </w:instrText>
          </w:r>
          <w:r>
            <w:fldChar w:fldCharType="separate"/>
          </w:r>
          <w:r>
            <w:rPr>
              <w:rFonts w:ascii="黑体" w:hAnsi="黑体" w:eastAsia="黑体"/>
            </w:rPr>
            <w:t>4.5 Web 接口与异步任务实现</w:t>
          </w:r>
          <w:r>
            <w:tab/>
          </w:r>
          <w:r>
            <w:fldChar w:fldCharType="begin"/>
          </w:r>
          <w:r>
            <w:instrText xml:space="preserve"> PAGEREF _Toc26571 \h </w:instrText>
          </w:r>
          <w:r>
            <w:fldChar w:fldCharType="separate"/>
          </w:r>
          <w:r>
            <w:t>19</w:t>
          </w:r>
          <w:r>
            <w:fldChar w:fldCharType="end"/>
          </w:r>
          <w:r>
            <w:fldChar w:fldCharType="end"/>
          </w:r>
        </w:p>
        <w:p>
          <w:pPr>
            <w:pStyle w:val="56"/>
            <w:tabs>
              <w:tab w:val="right" w:leader="dot" w:pos="8312"/>
            </w:tabs>
          </w:pPr>
          <w:r>
            <w:fldChar w:fldCharType="begin"/>
          </w:r>
          <w:r>
            <w:instrText xml:space="preserve"> HYPERLINK \l _Toc23505 </w:instrText>
          </w:r>
          <w:r>
            <w:fldChar w:fldCharType="separate"/>
          </w:r>
          <w:r>
            <w:rPr>
              <w:rFonts w:ascii="黑体" w:hAnsi="黑体" w:eastAsia="黑体"/>
            </w:rPr>
            <w:t>4.6 数据持久化与导出实现</w:t>
          </w:r>
          <w:r>
            <w:tab/>
          </w:r>
          <w:r>
            <w:fldChar w:fldCharType="begin"/>
          </w:r>
          <w:r>
            <w:instrText xml:space="preserve"> PAGEREF _Toc23505 \h </w:instrText>
          </w:r>
          <w:r>
            <w:fldChar w:fldCharType="separate"/>
          </w:r>
          <w:r>
            <w:t>20</w:t>
          </w:r>
          <w:r>
            <w:fldChar w:fldCharType="end"/>
          </w:r>
          <w:r>
            <w:fldChar w:fldCharType="end"/>
          </w:r>
        </w:p>
        <w:p>
          <w:pPr>
            <w:pStyle w:val="56"/>
            <w:tabs>
              <w:tab w:val="right" w:leader="dot" w:pos="8312"/>
            </w:tabs>
          </w:pPr>
          <w:r>
            <w:fldChar w:fldCharType="begin"/>
          </w:r>
          <w:r>
            <w:instrText xml:space="preserve"> HYPERLINK \l _Toc17234 </w:instrText>
          </w:r>
          <w:r>
            <w:fldChar w:fldCharType="separate"/>
          </w:r>
          <w:r>
            <w:rPr>
              <w:rFonts w:ascii="黑体" w:hAnsi="黑体" w:eastAsia="黑体"/>
            </w:rPr>
            <w:t>4.7 前端页面实现</w:t>
          </w:r>
          <w:r>
            <w:tab/>
          </w:r>
          <w:r>
            <w:fldChar w:fldCharType="begin"/>
          </w:r>
          <w:r>
            <w:instrText xml:space="preserve"> PAGEREF _Toc17234 \h </w:instrText>
          </w:r>
          <w:r>
            <w:fldChar w:fldCharType="separate"/>
          </w:r>
          <w:r>
            <w:t>20</w:t>
          </w:r>
          <w:r>
            <w:fldChar w:fldCharType="end"/>
          </w:r>
          <w:r>
            <w:fldChar w:fldCharType="end"/>
          </w:r>
        </w:p>
        <w:p>
          <w:pPr>
            <w:pStyle w:val="56"/>
            <w:tabs>
              <w:tab w:val="right" w:leader="dot" w:pos="8312"/>
            </w:tabs>
          </w:pPr>
          <w:r>
            <w:fldChar w:fldCharType="begin"/>
          </w:r>
          <w:r>
            <w:instrText xml:space="preserve"> HYPERLINK \l _Toc9986 </w:instrText>
          </w:r>
          <w:r>
            <w:fldChar w:fldCharType="separate"/>
          </w:r>
          <w:r>
            <w:rPr>
              <w:rFonts w:ascii="黑体" w:hAnsi="黑体" w:eastAsia="黑体"/>
            </w:rPr>
            <w:t>4.8 部署实现</w:t>
          </w:r>
          <w:r>
            <w:tab/>
          </w:r>
          <w:r>
            <w:fldChar w:fldCharType="begin"/>
          </w:r>
          <w:r>
            <w:instrText xml:space="preserve"> PAGEREF _Toc9986 \h </w:instrText>
          </w:r>
          <w:r>
            <w:fldChar w:fldCharType="separate"/>
          </w:r>
          <w:r>
            <w:t>21</w:t>
          </w:r>
          <w:r>
            <w:fldChar w:fldCharType="end"/>
          </w:r>
          <w:r>
            <w:fldChar w:fldCharType="end"/>
          </w:r>
        </w:p>
        <w:p>
          <w:pPr>
            <w:pStyle w:val="55"/>
            <w:tabs>
              <w:tab w:val="right" w:leader="dot" w:pos="8312"/>
            </w:tabs>
            <w:rPr>
              <w:b/>
            </w:rPr>
          </w:pPr>
          <w:r>
            <w:rPr>
              <w:b/>
            </w:rPr>
            <w:fldChar w:fldCharType="begin"/>
          </w:r>
          <w:r>
            <w:rPr>
              <w:b/>
            </w:rPr>
            <w:instrText xml:space="preserve"> HYPERLINK \l _Toc16011 </w:instrText>
          </w:r>
          <w:r>
            <w:rPr>
              <w:b/>
            </w:rPr>
            <w:fldChar w:fldCharType="separate"/>
          </w:r>
          <w:r>
            <w:rPr>
              <w:rFonts w:ascii="黑体" w:hAnsi="黑体" w:eastAsia="黑体"/>
              <w:b/>
            </w:rPr>
            <w:t>5 系统测试与结果分析</w:t>
          </w:r>
          <w:r>
            <w:rPr>
              <w:b/>
            </w:rPr>
            <w:tab/>
          </w:r>
          <w:r>
            <w:rPr>
              <w:b/>
            </w:rPr>
            <w:fldChar w:fldCharType="begin"/>
          </w:r>
          <w:r>
            <w:rPr>
              <w:b/>
            </w:rPr>
            <w:instrText xml:space="preserve"> PAGEREF _Toc16011 \h </w:instrText>
          </w:r>
          <w:r>
            <w:rPr>
              <w:b/>
            </w:rPr>
            <w:fldChar w:fldCharType="separate"/>
          </w:r>
          <w:r>
            <w:rPr>
              <w:b/>
            </w:rPr>
            <w:t>21</w:t>
          </w:r>
          <w:r>
            <w:rPr>
              <w:b/>
            </w:rPr>
            <w:fldChar w:fldCharType="end"/>
          </w:r>
          <w:r>
            <w:rPr>
              <w:b/>
            </w:rPr>
            <w:fldChar w:fldCharType="end"/>
          </w:r>
        </w:p>
        <w:p>
          <w:pPr>
            <w:pStyle w:val="56"/>
            <w:tabs>
              <w:tab w:val="right" w:leader="dot" w:pos="8312"/>
            </w:tabs>
          </w:pPr>
          <w:r>
            <w:fldChar w:fldCharType="begin"/>
          </w:r>
          <w:r>
            <w:instrText xml:space="preserve"> HYPERLINK \l _Toc15510 </w:instrText>
          </w:r>
          <w:r>
            <w:fldChar w:fldCharType="separate"/>
          </w:r>
          <w:r>
            <w:rPr>
              <w:rFonts w:ascii="黑体" w:hAnsi="黑体" w:eastAsia="黑体"/>
            </w:rPr>
            <w:t>5.1 测试环境与测试方法</w:t>
          </w:r>
          <w:r>
            <w:tab/>
          </w:r>
          <w:r>
            <w:fldChar w:fldCharType="begin"/>
          </w:r>
          <w:r>
            <w:instrText xml:space="preserve"> PAGEREF _Toc15510 \h </w:instrText>
          </w:r>
          <w:r>
            <w:fldChar w:fldCharType="separate"/>
          </w:r>
          <w:r>
            <w:t>21</w:t>
          </w:r>
          <w:r>
            <w:fldChar w:fldCharType="end"/>
          </w:r>
          <w:r>
            <w:fldChar w:fldCharType="end"/>
          </w:r>
        </w:p>
        <w:p>
          <w:pPr>
            <w:pStyle w:val="56"/>
            <w:tabs>
              <w:tab w:val="right" w:leader="dot" w:pos="8312"/>
            </w:tabs>
          </w:pPr>
          <w:r>
            <w:fldChar w:fldCharType="begin"/>
          </w:r>
          <w:r>
            <w:instrText xml:space="preserve"> HYPERLINK \l _Toc3888 </w:instrText>
          </w:r>
          <w:r>
            <w:fldChar w:fldCharType="separate"/>
          </w:r>
          <w:r>
            <w:rPr>
              <w:rFonts w:ascii="黑体" w:hAnsi="黑体" w:eastAsia="黑体"/>
            </w:rPr>
            <w:t>5.2 通用批量测试结果</w:t>
          </w:r>
          <w:r>
            <w:tab/>
          </w:r>
          <w:r>
            <w:fldChar w:fldCharType="begin"/>
          </w:r>
          <w:r>
            <w:instrText xml:space="preserve"> PAGEREF _Toc3888 \h </w:instrText>
          </w:r>
          <w:r>
            <w:fldChar w:fldCharType="separate"/>
          </w:r>
          <w:r>
            <w:t>21</w:t>
          </w:r>
          <w:r>
            <w:fldChar w:fldCharType="end"/>
          </w:r>
          <w:r>
            <w:fldChar w:fldCharType="end"/>
          </w:r>
        </w:p>
        <w:p>
          <w:pPr>
            <w:pStyle w:val="56"/>
            <w:tabs>
              <w:tab w:val="right" w:leader="dot" w:pos="8312"/>
            </w:tabs>
          </w:pPr>
          <w:r>
            <w:fldChar w:fldCharType="begin"/>
          </w:r>
          <w:r>
            <w:instrText xml:space="preserve"> HYPERLINK \l _Toc8481 </w:instrText>
          </w:r>
          <w:r>
            <w:fldChar w:fldCharType="separate"/>
          </w:r>
          <w:r>
            <w:rPr>
              <w:rFonts w:ascii="黑体" w:hAnsi="黑体" w:eastAsia="黑体"/>
            </w:rPr>
            <w:t>5.3 发票专项评测结果</w:t>
          </w:r>
          <w:r>
            <w:tab/>
          </w:r>
          <w:r>
            <w:fldChar w:fldCharType="begin"/>
          </w:r>
          <w:r>
            <w:instrText xml:space="preserve"> PAGEREF _Toc8481 \h </w:instrText>
          </w:r>
          <w:r>
            <w:fldChar w:fldCharType="separate"/>
          </w:r>
          <w:r>
            <w:t>22</w:t>
          </w:r>
          <w:r>
            <w:fldChar w:fldCharType="end"/>
          </w:r>
          <w:r>
            <w:fldChar w:fldCharType="end"/>
          </w:r>
        </w:p>
        <w:p>
          <w:pPr>
            <w:pStyle w:val="56"/>
            <w:tabs>
              <w:tab w:val="right" w:leader="dot" w:pos="8312"/>
            </w:tabs>
          </w:pPr>
          <w:r>
            <w:fldChar w:fldCharType="begin"/>
          </w:r>
          <w:r>
            <w:instrText xml:space="preserve"> HYPERLINK \l _Toc15940 </w:instrText>
          </w:r>
          <w:r>
            <w:fldChar w:fldCharType="separate"/>
          </w:r>
          <w:r>
            <w:rPr>
              <w:rFonts w:ascii="黑体" w:hAnsi="黑体" w:eastAsia="黑体"/>
            </w:rPr>
            <w:t>5.4 字段级结果分析</w:t>
          </w:r>
          <w:r>
            <w:tab/>
          </w:r>
          <w:r>
            <w:fldChar w:fldCharType="begin"/>
          </w:r>
          <w:r>
            <w:instrText xml:space="preserve"> PAGEREF _Toc15940 \h </w:instrText>
          </w:r>
          <w:r>
            <w:fldChar w:fldCharType="separate"/>
          </w:r>
          <w:r>
            <w:t>23</w:t>
          </w:r>
          <w:r>
            <w:fldChar w:fldCharType="end"/>
          </w:r>
          <w:r>
            <w:fldChar w:fldCharType="end"/>
          </w:r>
        </w:p>
        <w:p>
          <w:pPr>
            <w:pStyle w:val="56"/>
            <w:tabs>
              <w:tab w:val="right" w:leader="dot" w:pos="8312"/>
            </w:tabs>
          </w:pPr>
          <w:r>
            <w:fldChar w:fldCharType="begin"/>
          </w:r>
          <w:r>
            <w:instrText xml:space="preserve"> HYPERLINK \l _Toc23915 </w:instrText>
          </w:r>
          <w:r>
            <w:fldChar w:fldCharType="separate"/>
          </w:r>
          <w:r>
            <w:rPr>
              <w:rFonts w:ascii="黑体" w:hAnsi="黑体" w:eastAsia="黑体"/>
            </w:rPr>
            <w:t>5.5 系统不足与原因分析</w:t>
          </w:r>
          <w:r>
            <w:tab/>
          </w:r>
          <w:r>
            <w:fldChar w:fldCharType="begin"/>
          </w:r>
          <w:r>
            <w:instrText xml:space="preserve"> PAGEREF _Toc23915 \h </w:instrText>
          </w:r>
          <w:r>
            <w:fldChar w:fldCharType="separate"/>
          </w:r>
          <w:r>
            <w:t>23</w:t>
          </w:r>
          <w:r>
            <w:fldChar w:fldCharType="end"/>
          </w:r>
          <w:r>
            <w:fldChar w:fldCharType="end"/>
          </w:r>
        </w:p>
        <w:p>
          <w:pPr>
            <w:pStyle w:val="56"/>
            <w:tabs>
              <w:tab w:val="right" w:leader="dot" w:pos="8312"/>
            </w:tabs>
          </w:pPr>
          <w:r>
            <w:fldChar w:fldCharType="begin"/>
          </w:r>
          <w:r>
            <w:instrText xml:space="preserve"> HYPERLINK \l _Toc3572 </w:instrText>
          </w:r>
          <w:r>
            <w:fldChar w:fldCharType="separate"/>
          </w:r>
          <w:r>
            <w:rPr>
              <w:rFonts w:ascii="黑体" w:hAnsi="黑体" w:eastAsia="黑体"/>
            </w:rPr>
            <w:t>5.6 本章小结</w:t>
          </w:r>
          <w:r>
            <w:tab/>
          </w:r>
          <w:r>
            <w:fldChar w:fldCharType="begin"/>
          </w:r>
          <w:r>
            <w:instrText xml:space="preserve"> PAGEREF _Toc3572 \h </w:instrText>
          </w:r>
          <w:r>
            <w:fldChar w:fldCharType="separate"/>
          </w:r>
          <w:r>
            <w:t>23</w:t>
          </w:r>
          <w:r>
            <w:fldChar w:fldCharType="end"/>
          </w:r>
          <w:r>
            <w:fldChar w:fldCharType="end"/>
          </w:r>
        </w:p>
        <w:p>
          <w:pPr>
            <w:pStyle w:val="55"/>
            <w:tabs>
              <w:tab w:val="right" w:leader="dot" w:pos="8312"/>
            </w:tabs>
            <w:rPr>
              <w:b/>
            </w:rPr>
          </w:pPr>
          <w:r>
            <w:rPr>
              <w:b/>
            </w:rPr>
            <w:fldChar w:fldCharType="begin"/>
          </w:r>
          <w:r>
            <w:rPr>
              <w:b/>
            </w:rPr>
            <w:instrText xml:space="preserve"> HYPERLINK \l _Toc15695 </w:instrText>
          </w:r>
          <w:r>
            <w:rPr>
              <w:b/>
            </w:rPr>
            <w:fldChar w:fldCharType="separate"/>
          </w:r>
          <w:r>
            <w:rPr>
              <w:rFonts w:ascii="黑体" w:hAnsi="黑体" w:eastAsia="黑体"/>
              <w:b/>
            </w:rPr>
            <w:t>结束语</w:t>
          </w:r>
          <w:r>
            <w:rPr>
              <w:b/>
            </w:rPr>
            <w:tab/>
          </w:r>
          <w:r>
            <w:rPr>
              <w:b/>
            </w:rPr>
            <w:fldChar w:fldCharType="begin"/>
          </w:r>
          <w:r>
            <w:rPr>
              <w:b/>
            </w:rPr>
            <w:instrText xml:space="preserve"> PAGEREF _Toc15695 \h </w:instrText>
          </w:r>
          <w:r>
            <w:rPr>
              <w:b/>
            </w:rPr>
            <w:fldChar w:fldCharType="separate"/>
          </w:r>
          <w:r>
            <w:rPr>
              <w:b/>
            </w:rPr>
            <w:t>24</w:t>
          </w:r>
          <w:r>
            <w:rPr>
              <w:b/>
            </w:rPr>
            <w:fldChar w:fldCharType="end"/>
          </w:r>
          <w:r>
            <w:rPr>
              <w:b/>
            </w:rPr>
            <w:fldChar w:fldCharType="end"/>
          </w:r>
        </w:p>
        <w:p>
          <w:pPr>
            <w:pStyle w:val="55"/>
            <w:tabs>
              <w:tab w:val="right" w:leader="dot" w:pos="8312"/>
            </w:tabs>
            <w:rPr>
              <w:b/>
            </w:rPr>
          </w:pPr>
          <w:r>
            <w:rPr>
              <w:b/>
            </w:rPr>
            <w:fldChar w:fldCharType="begin"/>
          </w:r>
          <w:r>
            <w:rPr>
              <w:b/>
            </w:rPr>
            <w:instrText xml:space="preserve"> HYPERLINK \l _Toc27530 </w:instrText>
          </w:r>
          <w:r>
            <w:rPr>
              <w:b/>
            </w:rPr>
            <w:fldChar w:fldCharType="separate"/>
          </w:r>
          <w:r>
            <w:rPr>
              <w:rFonts w:ascii="黑体" w:hAnsi="黑体" w:eastAsia="黑体"/>
              <w:b/>
            </w:rPr>
            <w:t>致谢</w:t>
          </w:r>
          <w:r>
            <w:rPr>
              <w:b/>
            </w:rPr>
            <w:tab/>
          </w:r>
          <w:r>
            <w:rPr>
              <w:b/>
            </w:rPr>
            <w:fldChar w:fldCharType="begin"/>
          </w:r>
          <w:r>
            <w:rPr>
              <w:b/>
            </w:rPr>
            <w:instrText xml:space="preserve"> PAGEREF _Toc27530 \h </w:instrText>
          </w:r>
          <w:r>
            <w:rPr>
              <w:b/>
            </w:rPr>
            <w:fldChar w:fldCharType="separate"/>
          </w:r>
          <w:r>
            <w:rPr>
              <w:b/>
            </w:rPr>
            <w:t>24</w:t>
          </w:r>
          <w:r>
            <w:rPr>
              <w:b/>
            </w:rPr>
            <w:fldChar w:fldCharType="end"/>
          </w:r>
          <w:r>
            <w:rPr>
              <w:b/>
            </w:rPr>
            <w:fldChar w:fldCharType="end"/>
          </w:r>
        </w:p>
        <w:p>
          <w:pPr>
            <w:pStyle w:val="55"/>
            <w:tabs>
              <w:tab w:val="right" w:leader="dot" w:pos="8312"/>
            </w:tabs>
            <w:rPr>
              <w:b/>
            </w:rPr>
          </w:pPr>
          <w:r>
            <w:rPr>
              <w:b/>
            </w:rPr>
            <w:fldChar w:fldCharType="begin"/>
          </w:r>
          <w:r>
            <w:rPr>
              <w:b/>
            </w:rPr>
            <w:instrText xml:space="preserve"> HYPERLINK \l _Toc28256 </w:instrText>
          </w:r>
          <w:r>
            <w:rPr>
              <w:b/>
            </w:rPr>
            <w:fldChar w:fldCharType="separate"/>
          </w:r>
          <w:r>
            <w:rPr>
              <w:rFonts w:ascii="黑体" w:hAnsi="黑体" w:eastAsia="黑体"/>
              <w:b/>
            </w:rPr>
            <w:t>参考文献</w:t>
          </w:r>
          <w:r>
            <w:rPr>
              <w:b/>
            </w:rPr>
            <w:tab/>
          </w:r>
          <w:r>
            <w:rPr>
              <w:b/>
            </w:rPr>
            <w:fldChar w:fldCharType="begin"/>
          </w:r>
          <w:r>
            <w:rPr>
              <w:b/>
            </w:rPr>
            <w:instrText xml:space="preserve"> PAGEREF _Toc28256 \h </w:instrText>
          </w:r>
          <w:r>
            <w:rPr>
              <w:b/>
            </w:rPr>
            <w:fldChar w:fldCharType="separate"/>
          </w:r>
          <w:r>
            <w:rPr>
              <w:b/>
            </w:rPr>
            <w:t>24</w:t>
          </w:r>
          <w:r>
            <w:rPr>
              <w:b/>
            </w:rPr>
            <w:fldChar w:fldCharType="end"/>
          </w:r>
          <w:r>
            <w:rPr>
              <w:b/>
            </w:rPr>
            <w:fldChar w:fldCharType="end"/>
          </w:r>
        </w:p>
        <w:p>
          <w:pPr>
            <w:pStyle w:val="55"/>
            <w:tabs>
              <w:tab w:val="right" w:leader="dot" w:pos="8312"/>
            </w:tabs>
            <w:rPr>
              <w:b/>
            </w:rPr>
          </w:pPr>
          <w:r>
            <w:rPr>
              <w:b/>
            </w:rPr>
            <w:fldChar w:fldCharType="begin"/>
          </w:r>
          <w:r>
            <w:rPr>
              <w:b/>
            </w:rPr>
            <w:instrText xml:space="preserve"> HYPERLINK \l _Toc13820 </w:instrText>
          </w:r>
          <w:r>
            <w:rPr>
              <w:b/>
            </w:rPr>
            <w:fldChar w:fldCharType="separate"/>
          </w:r>
          <w:r>
            <w:rPr>
              <w:rFonts w:ascii="黑体" w:hAnsi="黑体" w:eastAsia="黑体"/>
              <w:b/>
            </w:rPr>
            <w:t>附录</w:t>
          </w:r>
          <w:r>
            <w:rPr>
              <w:b/>
            </w:rPr>
            <w:tab/>
          </w:r>
          <w:r>
            <w:rPr>
              <w:b/>
            </w:rPr>
            <w:fldChar w:fldCharType="begin"/>
          </w:r>
          <w:r>
            <w:rPr>
              <w:b/>
            </w:rPr>
            <w:instrText xml:space="preserve"> PAGEREF _Toc13820 \h </w:instrText>
          </w:r>
          <w:r>
            <w:rPr>
              <w:b/>
            </w:rPr>
            <w:fldChar w:fldCharType="separate"/>
          </w:r>
          <w:r>
            <w:rPr>
              <w:b/>
            </w:rPr>
            <w:t>26</w:t>
          </w:r>
          <w:r>
            <w:rPr>
              <w:b/>
            </w:rPr>
            <w:fldChar w:fldCharType="end"/>
          </w:r>
          <w:r>
            <w:rPr>
              <w:b/>
            </w:rPr>
            <w:fldChar w:fldCharType="end"/>
          </w:r>
        </w:p>
        <w:p>
          <w:pPr>
            <w:pStyle w:val="55"/>
            <w:tabs>
              <w:tab w:val="right" w:leader="dot" w:pos="8312"/>
            </w:tabs>
            <w:rPr>
              <w:b/>
            </w:rPr>
          </w:pPr>
          <w:r>
            <w:rPr>
              <w:b/>
            </w:rPr>
            <w:fldChar w:fldCharType="begin"/>
          </w:r>
          <w:r>
            <w:rPr>
              <w:b/>
            </w:rPr>
            <w:instrText xml:space="preserve"> HYPERLINK \l _Toc17601 </w:instrText>
          </w:r>
          <w:r>
            <w:rPr>
              <w:b/>
            </w:rPr>
            <w:fldChar w:fldCharType="separate"/>
          </w:r>
          <w:r>
            <w:rPr>
              <w:rFonts w:ascii="黑体" w:hAnsi="黑体" w:eastAsia="黑体"/>
              <w:b/>
            </w:rPr>
            <w:t>附录 A 主要接口清单</w:t>
          </w:r>
          <w:r>
            <w:rPr>
              <w:b/>
            </w:rPr>
            <w:tab/>
          </w:r>
          <w:r>
            <w:rPr>
              <w:b/>
            </w:rPr>
            <w:fldChar w:fldCharType="begin"/>
          </w:r>
          <w:r>
            <w:rPr>
              <w:b/>
            </w:rPr>
            <w:instrText xml:space="preserve"> PAGEREF _Toc17601 \h </w:instrText>
          </w:r>
          <w:r>
            <w:rPr>
              <w:b/>
            </w:rPr>
            <w:fldChar w:fldCharType="separate"/>
          </w:r>
          <w:r>
            <w:rPr>
              <w:b/>
            </w:rPr>
            <w:t>26</w:t>
          </w:r>
          <w:r>
            <w:rPr>
              <w:b/>
            </w:rPr>
            <w:fldChar w:fldCharType="end"/>
          </w:r>
          <w:r>
            <w:rPr>
              <w:b/>
            </w:rPr>
            <w:fldChar w:fldCharType="end"/>
          </w:r>
        </w:p>
        <w:p>
          <w:r>
            <w:rPr>
              <w:b/>
            </w:rPr>
            <w:fldChar w:fldCharType="end"/>
          </w:r>
        </w:p>
      </w:sdtContent>
    </w:sdt>
    <w:p>
      <w:pPr>
        <w:spacing w:before="160" w:after="80" w:line="360" w:lineRule="auto"/>
        <w:jc w:val="center"/>
        <w:outlineLvl w:val="0"/>
        <w:rPr>
          <w:rFonts w:ascii="黑体" w:hAnsi="黑体" w:eastAsia="黑体"/>
          <w:b/>
          <w:sz w:val="30"/>
        </w:rPr>
      </w:pPr>
      <w:bookmarkStart w:id="10" w:name="_Toc14308"/>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center"/>
        <w:outlineLvl w:val="0"/>
        <w:rPr>
          <w:rFonts w:ascii="黑体" w:hAnsi="黑体" w:eastAsia="黑体"/>
          <w:b/>
          <w:sz w:val="30"/>
        </w:rPr>
      </w:pPr>
    </w:p>
    <w:p>
      <w:pPr>
        <w:spacing w:before="160" w:after="80" w:line="360" w:lineRule="auto"/>
        <w:jc w:val="both"/>
        <w:outlineLvl w:val="0"/>
      </w:pPr>
      <w:r>
        <w:rPr>
          <w:rFonts w:ascii="黑体" w:hAnsi="黑体" w:eastAsia="黑体"/>
          <w:b/>
          <w:sz w:val="30"/>
        </w:rPr>
        <w:t>1 绪论</w:t>
      </w:r>
      <w:bookmarkEnd w:id="10"/>
    </w:p>
    <w:p>
      <w:pPr>
        <w:spacing w:before="80" w:after="80" w:line="360" w:lineRule="auto"/>
        <w:outlineLvl w:val="1"/>
      </w:pPr>
      <w:bookmarkStart w:id="11" w:name="_Toc17741"/>
      <w:r>
        <w:rPr>
          <w:rFonts w:ascii="黑体" w:hAnsi="黑体" w:eastAsia="黑体"/>
          <w:b/>
          <w:sz w:val="28"/>
        </w:rPr>
        <w:t>1.1 研究背景与意义</w:t>
      </w:r>
      <w:bookmarkEnd w:id="11"/>
    </w:p>
    <w:p>
      <w:pPr>
        <w:spacing w:after="0" w:line="360" w:lineRule="auto"/>
        <w:ind w:firstLine="420"/>
      </w:pPr>
      <w:r>
        <w:rPr>
          <w:rFonts w:ascii="宋体" w:hAnsi="宋体" w:eastAsia="宋体"/>
          <w:b w:val="0"/>
          <w:sz w:val="24"/>
        </w:rPr>
        <w:t>在企业财务、行政办公、档案管理和报销审核等业务场景中，文档是信息流转的重要载体。传统办公文档既包括 Word、Excel、PPT 等结构化程度较高的电子文件，也包括 PDF、扫描件、图片、票据截图等结构化程度较低的文件。随着电子发票、在线报销和数字档案系统的普及，单位内部需要处理的文档数量持续增加，人工逐份打开、复制、录入和核对的方式已经难以满足效率和准确性要求。特别是在发票处理场景中，工作人员往往需要从票据中提取发票号码、日期、金额、税额、价税合计、购销方名称及税号等字段，如果完全依赖人工录入，不仅耗时较长，而且容易因为图片质量、排版差异和视觉疲劳产生错录与漏录。</w:t>
      </w:r>
    </w:p>
    <w:p>
      <w:pPr>
        <w:spacing w:after="0" w:line="360" w:lineRule="auto"/>
        <w:ind w:firstLine="420"/>
      </w:pPr>
      <w:r>
        <w:rPr>
          <w:rFonts w:ascii="宋体" w:hAnsi="宋体" w:eastAsia="宋体"/>
          <w:b w:val="0"/>
          <w:sz w:val="24"/>
        </w:rPr>
        <w:t>从技术发展角度看，文档自动化处理已经从简单的文件读取逐步发展为集格式解析、OCR 识别、版面理解、结构化抽取和结果管理于一体的综合任务。对于带有可检索文本层的 PDF 或 Office 文档，系统可以优先通过解析库直接读取内容，以获得更高的效率和字符保真度；对于扫描件和图片类文档，则需要借助 OCR 技术完成文字识别；对于发票、合同和报销单等业务文档，还需要进一步将非结构化文本转换为可查询、可统计、可导出的结构化字段。因此，一个实用的文档处理系统不能只解决“识别文字”这一单点问题，还需要围绕输入格式、处理流程、异常情况、字段规则和结果管理形成完整闭环。</w:t>
      </w:r>
    </w:p>
    <w:p>
      <w:pPr>
        <w:spacing w:after="0" w:line="360" w:lineRule="auto"/>
        <w:ind w:firstLine="420"/>
      </w:pPr>
      <w:r>
        <w:rPr>
          <w:rFonts w:ascii="宋体" w:hAnsi="宋体" w:eastAsia="宋体"/>
          <w:b w:val="0"/>
          <w:sz w:val="24"/>
        </w:rPr>
        <w:t>当前常见的商业 OCR 平台虽然具备较强的识别能力，但在毕业设计和中小型私有化场景中仍存在一定限制：一是调用费用和网络依赖会增加部署成本；二是业务数据上传到第三方平台可能带来隐私和合规顾虑；三是商业接口通常更偏向通用能力，针对本地项目的流程、字段和数据库管理仍需要二次开发。与此同时，单一开源 OCR 或解析库又难以覆盖所有真实文档场景，例如 PDF 文本层质量不稳定、扫描件分辨率差异较大、旧版 Office 文件需要外部工具辅助等。因此，本文选择以轻量化、可本地运行、可扩展和可演示为目标，设计并实现 DocFlow 多格式文档自动化处理与发票信息提取系统。</w:t>
      </w:r>
    </w:p>
    <w:p>
      <w:pPr>
        <w:spacing w:after="0" w:line="360" w:lineRule="auto"/>
        <w:ind w:firstLine="420"/>
      </w:pPr>
      <w:r>
        <w:rPr>
          <w:rFonts w:ascii="宋体" w:hAnsi="宋体" w:eastAsia="宋体"/>
          <w:b w:val="0"/>
          <w:sz w:val="24"/>
        </w:rPr>
        <w:t>本课题的意义主要体现在三个方面。首先，从应用价值看，系统能够将多格式文件统一接入并输出结构化结果，能够降低人工整理文档和录入发票字段的工作量。其次，从工程实践看，系统覆盖了需求分析、架构设计、接口开发、OCR 调度、字段抽取、数据库持久化、前端展示、测试评测和 Docker 部署等软件工程环节，具有较完整的毕业设计工作量。最后，从扩展价值看，发票识别只是系统在票据场景下的一个落地模块，底层多格式文档处理框架后续还可以扩展到合同审核、报销单识别、档案材料提取和文档问答等方向。</w:t>
      </w:r>
    </w:p>
    <w:p>
      <w:pPr>
        <w:spacing w:before="80" w:after="80" w:line="360" w:lineRule="auto"/>
        <w:outlineLvl w:val="1"/>
      </w:pPr>
      <w:bookmarkStart w:id="12" w:name="_Toc22570"/>
      <w:r>
        <w:rPr>
          <w:rFonts w:ascii="黑体" w:hAnsi="黑体" w:eastAsia="黑体"/>
          <w:b/>
          <w:sz w:val="28"/>
        </w:rPr>
        <w:t>1.2 国内外研究现状</w:t>
      </w:r>
      <w:bookmarkEnd w:id="12"/>
    </w:p>
    <w:p>
      <w:pPr>
        <w:spacing w:after="0" w:line="360" w:lineRule="auto"/>
        <w:ind w:firstLine="420"/>
      </w:pPr>
      <w:r>
        <w:rPr>
          <w:rFonts w:ascii="宋体" w:hAnsi="宋体" w:eastAsia="宋体"/>
          <w:b w:val="0"/>
          <w:sz w:val="24"/>
        </w:rPr>
        <w:t>OCR 技术是扫描文档和图片文字识别的基础。传统 OCR 系统通常包括图像预处理、文本检测、字符识别和识别后处理等环节，其中 Tesseract 作为典型开源 OCR 工具，长期被用于印刷体识别和离线部署场景。随着深度学习发展，基于卷积神经网络和循环神经网络的文本检测与识别方法显著提升了复杂背景、弯曲文字和多语言场景下的识别效果。近年来，PaddleOCR、RapidOCR、EasyOCR 等开源工具进一步降低了 OCR 工程落地门槛，使开发者能够在普通服务器或个人电脑上完成中文票据、文档截图和扫描件识别。</w:t>
      </w:r>
    </w:p>
    <w:p>
      <w:pPr>
        <w:spacing w:after="0" w:line="360" w:lineRule="auto"/>
        <w:ind w:firstLine="420"/>
      </w:pPr>
      <w:r>
        <w:rPr>
          <w:rFonts w:ascii="宋体" w:hAnsi="宋体" w:eastAsia="宋体"/>
          <w:b w:val="0"/>
          <w:sz w:val="24"/>
        </w:rPr>
        <w:t>在文档理解研究方面，单纯的字符识别已经无法满足复杂业务需求。LayoutLM、LayoutLMv2 和 LayoutLMv3 等模型将文本内容、页面布局和视觉特征联合建模，推动文档理解从“读出文字”向“理解版面和字段关系”演进。Donut、Nougat 等端到端文档理解方法尝试直接从页面图像生成结构化结果，体现了多模态模型在复杂文档场景中的潜力。但是，这类模型通常需要较高算力、训练数据和部署成本，对于本科毕业设计和轻量私有化系统而言，直接引入大模型并不是最稳妥的主体路线。本文采用“解析库优先、OCR 兜底、规则抽取和字段融合”的工程方案，在可控复杂度内实现较完整的系统能力。</w:t>
      </w:r>
    </w:p>
    <w:p>
      <w:pPr>
        <w:spacing w:after="0" w:line="360" w:lineRule="auto"/>
        <w:ind w:firstLine="420"/>
      </w:pPr>
      <w:r>
        <w:rPr>
          <w:rFonts w:ascii="宋体" w:hAnsi="宋体" w:eastAsia="宋体"/>
          <w:b w:val="0"/>
          <w:sz w:val="24"/>
        </w:rPr>
        <w:t>在多格式文档解析方面，国内外工程实践通常优先使用文件格式对应的成熟解析库。PDF 文档可以通过 pdfplumber、PyMuPDF 和 pypdfium2 获取文本层、页面对象或渲染图像；DOCX、XLSX 和 PPTX 等 Office Open XML 文件可以分别使用 python-docx、openpyxl 和 python-pptx 读取段落、表格、工作表和幻灯片内容；TXT、Markdown、JSON 和 CSV 等文本类文件则需要重点处理编码、非法格式、空文件和字段分隔问题。由于不同格式的内部结构和错误模式差异明显，系统设计时需要通过解析器抽象降低各类文件处理逻辑之间的耦合。</w:t>
      </w:r>
    </w:p>
    <w:p>
      <w:pPr>
        <w:spacing w:after="0" w:line="360" w:lineRule="auto"/>
        <w:ind w:firstLine="420"/>
      </w:pPr>
      <w:r>
        <w:rPr>
          <w:rFonts w:ascii="宋体" w:hAnsi="宋体" w:eastAsia="宋体"/>
          <w:b w:val="0"/>
          <w:sz w:val="24"/>
        </w:rPr>
        <w:t>在票据识别和发票结构化抽取方面，已有研究和商业系统通常围绕票面文字识别、关键信息定位、字段分类和结果校验展开。由于我国发票版式相对规范，发票代码、号码、税号、日期、金额和价税合计等字段具有较明显的格式特征，因此规则匹配、正则表达式、上下文关键词定位和字段清洗仍然具有较高工程价值。对于毕业设计项目而言，相比训练专用深度学习模型，基于 OCR 文本和业务规则构建可解释、可调试、可评测的字段抽取模块，更能体现系统分析和工程实现能力。</w:t>
      </w:r>
    </w:p>
    <w:p>
      <w:pPr>
        <w:spacing w:before="80" w:after="80" w:line="360" w:lineRule="auto"/>
        <w:outlineLvl w:val="1"/>
      </w:pPr>
      <w:bookmarkStart w:id="13" w:name="_Toc22714"/>
      <w:r>
        <w:rPr>
          <w:rFonts w:ascii="黑体" w:hAnsi="黑体" w:eastAsia="黑体"/>
          <w:b/>
          <w:sz w:val="28"/>
        </w:rPr>
        <w:t>1.3 本文主要研究内容</w:t>
      </w:r>
      <w:bookmarkEnd w:id="13"/>
    </w:p>
    <w:p>
      <w:pPr>
        <w:spacing w:after="0" w:line="360" w:lineRule="auto"/>
        <w:ind w:firstLine="420"/>
      </w:pPr>
      <w:r>
        <w:rPr>
          <w:rFonts w:ascii="宋体" w:hAnsi="宋体" w:eastAsia="宋体"/>
          <w:b w:val="0"/>
          <w:sz w:val="24"/>
        </w:rPr>
        <w:t>本文围绕 DocFlow 项目的设计与实现展开，主要完成以下工作。</w:t>
      </w:r>
    </w:p>
    <w:p>
      <w:pPr>
        <w:spacing w:after="0" w:line="360" w:lineRule="auto"/>
        <w:ind w:firstLine="420"/>
      </w:pPr>
      <w:r>
        <w:rPr>
          <w:rFonts w:ascii="宋体" w:hAnsi="宋体" w:eastAsia="宋体"/>
          <w:b w:val="0"/>
          <w:sz w:val="24"/>
        </w:rPr>
        <w:t>第一，设计并实现多格式文档统一处理框架。系统面向 PDF、Word、Excel、PPT、TXT、Markdown、JSON、CSV 与图片等输入格式，通过统一处理入口和解析器调度机制屏蔽底层文件差异，并将解析结果转换为统一的文本、表格、统计信息和格式化输出结构。</w:t>
      </w:r>
    </w:p>
    <w:p>
      <w:pPr>
        <w:spacing w:after="0" w:line="360" w:lineRule="auto"/>
        <w:ind w:firstLine="420"/>
      </w:pPr>
      <w:r>
        <w:rPr>
          <w:rFonts w:ascii="宋体" w:hAnsi="宋体" w:eastAsia="宋体"/>
          <w:b w:val="0"/>
          <w:sz w:val="24"/>
        </w:rPr>
        <w:t>第二，设计并实现 OCR 识别和多引擎回退机制。针对图片和扫描型文档，系统集成 RapidOCR、Tesseract 等 OCR 能力，并在服务层提供统一的 OCR 门面。系统能够根据配置顺序尝试不同 OCR 引擎，对候选结果进行发票字段评分，并选择更适合发票抽取的识别结果。</w:t>
      </w:r>
    </w:p>
    <w:p>
      <w:pPr>
        <w:spacing w:after="0" w:line="360" w:lineRule="auto"/>
        <w:ind w:firstLine="420"/>
      </w:pPr>
      <w:r>
        <w:rPr>
          <w:rFonts w:ascii="宋体" w:hAnsi="宋体" w:eastAsia="宋体"/>
          <w:b w:val="0"/>
          <w:sz w:val="24"/>
        </w:rPr>
        <w:t>第三，设计并实现发票结构化信息提取模块。系统基于规则匹配、上下文分析、字段清洗和置信度评估方法，从 OCR 文本或文档解析文本中抽取发票代码、发票号码、日期、金额、税额、合计、购销方名称、购销方税号、发票类型、机器编号和校验码等字段。</w:t>
      </w:r>
    </w:p>
    <w:p>
      <w:pPr>
        <w:spacing w:after="0" w:line="360" w:lineRule="auto"/>
        <w:ind w:firstLine="420"/>
      </w:pPr>
      <w:r>
        <w:rPr>
          <w:rFonts w:ascii="宋体" w:hAnsi="宋体" w:eastAsia="宋体"/>
          <w:b w:val="0"/>
          <w:sz w:val="24"/>
        </w:rPr>
        <w:t>第四，设计并实现发票记录管理和 Web 展示功能。系统基于 Flask 提供文件处理、任务轮询、批量评测、发票记录查询、详情查看、删除和 CSV 导出接口，基于 SQLite 保存结构化发票记录，前端页面能够展示处理进度、识别结果和历史记录。</w:t>
      </w:r>
    </w:p>
    <w:p>
      <w:pPr>
        <w:spacing w:after="0" w:line="360" w:lineRule="auto"/>
        <w:ind w:firstLine="420"/>
      </w:pPr>
      <w:r>
        <w:rPr>
          <w:rFonts w:ascii="宋体" w:hAnsi="宋体" w:eastAsia="宋体"/>
          <w:b w:val="0"/>
          <w:sz w:val="24"/>
        </w:rPr>
        <w:t>第五，构建数据驱动的测试与评测体系。系统提供通用批量测试、清单式评测和发票专项评测脚本，能够生成 Markdown、HTML、JSON 和 CSV 报告，为论文实验章节提供可复现的数据来源。</w:t>
      </w:r>
    </w:p>
    <w:p>
      <w:pPr>
        <w:spacing w:before="80" w:after="80" w:line="360" w:lineRule="auto"/>
        <w:outlineLvl w:val="1"/>
      </w:pPr>
      <w:bookmarkStart w:id="14" w:name="_Toc11329"/>
      <w:r>
        <w:rPr>
          <w:rFonts w:ascii="黑体" w:hAnsi="黑体" w:eastAsia="黑体"/>
          <w:b/>
          <w:sz w:val="28"/>
        </w:rPr>
        <w:t>1.4 论文组织结构</w:t>
      </w:r>
      <w:bookmarkEnd w:id="14"/>
    </w:p>
    <w:p>
      <w:pPr>
        <w:spacing w:after="0" w:line="360" w:lineRule="auto"/>
        <w:ind w:firstLine="420"/>
      </w:pPr>
      <w:r>
        <w:rPr>
          <w:rFonts w:ascii="宋体" w:hAnsi="宋体" w:eastAsia="宋体"/>
          <w:b w:val="0"/>
          <w:sz w:val="24"/>
        </w:rPr>
        <w:t>全文共分为六个部分。第 1 章为绪论，介绍课题背景、研究意义、国内外研究现状和本文主要工作。第 2 章介绍系统涉及的相关技术，包括 OCR、PDF 解析、Office 文档解析、Flask Web 框架、SQLite 数据库和 Docker 部署。第 3 章进行系统需求分析与总体设计，说明功能需求、非功能需求、系统架构、模块划分、数据库设计和关键流程。第 4 章阐述系统实现，重点说明多格式文档处理引擎、OCR 多引擎调度、发票字段抽取、Web 接口、前端展示和持久化模块的实现。第 5 章进行系统测试与结果分析，给出测试环境、测试用例、批量测试、发票专项评测和问题分析。最后为结束语、致谢、参考文献和附录，总结本文工作并展望后续改进方向。</w:t>
      </w:r>
    </w:p>
    <w:p>
      <w:pPr>
        <w:spacing w:before="160" w:after="80" w:line="360" w:lineRule="auto"/>
        <w:jc w:val="center"/>
        <w:outlineLvl w:val="0"/>
      </w:pPr>
      <w:bookmarkStart w:id="15" w:name="_Toc28665"/>
      <w:r>
        <w:rPr>
          <w:rFonts w:ascii="黑体" w:hAnsi="黑体" w:eastAsia="黑体"/>
          <w:b/>
          <w:sz w:val="30"/>
        </w:rPr>
        <w:t>2 相关技术介绍</w:t>
      </w:r>
      <w:bookmarkEnd w:id="15"/>
    </w:p>
    <w:p>
      <w:pPr>
        <w:spacing w:before="80" w:after="80" w:line="360" w:lineRule="auto"/>
        <w:outlineLvl w:val="1"/>
      </w:pPr>
      <w:bookmarkStart w:id="16" w:name="_Toc28702"/>
      <w:r>
        <w:rPr>
          <w:rFonts w:ascii="黑体" w:hAnsi="黑体" w:eastAsia="黑体"/>
          <w:b/>
          <w:sz w:val="28"/>
        </w:rPr>
        <w:t>2.1 OCR 技术概述</w:t>
      </w:r>
      <w:bookmarkEnd w:id="16"/>
    </w:p>
    <w:p>
      <w:pPr>
        <w:spacing w:after="0" w:line="360" w:lineRule="auto"/>
        <w:ind w:firstLine="420"/>
      </w:pPr>
      <w:r>
        <w:rPr>
          <w:rFonts w:ascii="宋体" w:hAnsi="宋体" w:eastAsia="宋体"/>
          <w:b w:val="0"/>
          <w:sz w:val="24"/>
        </w:rPr>
        <w:t>OCR 即光学字符识别，其目标是将图像中的文字区域转换为可编辑、可检索和可结构化处理的文本。典型 OCR 流程包括图像预处理、文本检测、文本识别和后处理四个环节。图像预处理通常包括灰度化、二值化、去噪、旋转校正和缩放增强，用于提升后续检测和识别效果。文本检测负责从图像中定位文字区域，文本识别负责将检测到的文字图像转换为字符序列，后处理则结合语言规则、业务词典和字段格式对识别结果进行修正。</w:t>
      </w:r>
    </w:p>
    <w:p>
      <w:pPr>
        <w:spacing w:after="0" w:line="360" w:lineRule="auto"/>
        <w:ind w:firstLine="420"/>
      </w:pPr>
      <w:r>
        <w:rPr>
          <w:rFonts w:ascii="宋体" w:hAnsi="宋体" w:eastAsia="宋体"/>
          <w:b w:val="0"/>
          <w:sz w:val="24"/>
        </w:rPr>
        <w:t>在本文系统中，OCR 不是独立功能，而是文档处理链路中的补充能力。当文档本身含有高质量文本层时，系统优先使用解析库直接读取文本；当输入为图片、扫描件或文本层质量不足的 PDF 时，系统才调用 OCR。该策略能够避免对所有文件都进行高成本图像识别，从而兼顾处理速度与识别效果。</w:t>
      </w:r>
    </w:p>
    <w:tbl>
      <w:tblPr>
        <w:tblStyle w:val="28"/>
        <w:tblW w:w="0" w:type="auto"/>
        <w:tblInd w:w="0" w:type="dxa"/>
        <w:tblLayout w:type="autofit"/>
        <w:tblCellMar>
          <w:top w:w="0" w:type="dxa"/>
          <w:left w:w="108" w:type="dxa"/>
          <w:bottom w:w="0" w:type="dxa"/>
          <w:right w:w="108" w:type="dxa"/>
        </w:tblCellMar>
      </w:tblPr>
      <w:tblGrid>
        <w:gridCol w:w="1662"/>
        <w:gridCol w:w="1662"/>
        <w:gridCol w:w="1662"/>
        <w:gridCol w:w="1662"/>
        <w:gridCol w:w="1662"/>
      </w:tblGrid>
      <w:tr>
        <w:tblPrEx>
          <w:tblCellMar>
            <w:top w:w="0" w:type="dxa"/>
            <w:left w:w="108" w:type="dxa"/>
            <w:bottom w:w="0" w:type="dxa"/>
            <w:right w:w="108" w:type="dxa"/>
          </w:tblCellMar>
        </w:tblPrEx>
        <w:tc>
          <w:tcPr>
            <w:tcW w:w="1662" w:type="dxa"/>
          </w:tcPr>
          <w:p>
            <w:r>
              <w:rPr>
                <w:rFonts w:ascii="宋体" w:hAnsi="宋体" w:eastAsia="宋体"/>
                <w:b/>
                <w:sz w:val="20"/>
              </w:rPr>
              <w:t>OCR 引擎</w:t>
            </w:r>
          </w:p>
        </w:tc>
        <w:tc>
          <w:tcPr>
            <w:tcW w:w="1662" w:type="dxa"/>
          </w:tcPr>
          <w:p>
            <w:r>
              <w:rPr>
                <w:rFonts w:ascii="宋体" w:hAnsi="宋体" w:eastAsia="宋体"/>
                <w:b/>
                <w:sz w:val="20"/>
              </w:rPr>
              <w:t>技术路线</w:t>
            </w:r>
          </w:p>
        </w:tc>
        <w:tc>
          <w:tcPr>
            <w:tcW w:w="1662" w:type="dxa"/>
          </w:tcPr>
          <w:p>
            <w:r>
              <w:rPr>
                <w:rFonts w:ascii="宋体" w:hAnsi="宋体" w:eastAsia="宋体"/>
                <w:b/>
                <w:sz w:val="20"/>
              </w:rPr>
              <w:t>离线支持</w:t>
            </w:r>
          </w:p>
        </w:tc>
        <w:tc>
          <w:tcPr>
            <w:tcW w:w="1662" w:type="dxa"/>
          </w:tcPr>
          <w:p>
            <w:r>
              <w:rPr>
                <w:rFonts w:ascii="宋体" w:hAnsi="宋体" w:eastAsia="宋体"/>
                <w:b/>
                <w:sz w:val="20"/>
              </w:rPr>
              <w:t>中文支持</w:t>
            </w:r>
          </w:p>
        </w:tc>
        <w:tc>
          <w:tcPr>
            <w:tcW w:w="1662" w:type="dxa"/>
          </w:tcPr>
          <w:p>
            <w:r>
              <w:rPr>
                <w:rFonts w:ascii="宋体" w:hAnsi="宋体" w:eastAsia="宋体"/>
                <w:b/>
                <w:sz w:val="20"/>
              </w:rPr>
              <w:t>本文使用方式</w:t>
            </w:r>
          </w:p>
        </w:tc>
      </w:tr>
      <w:tr>
        <w:tblPrEx>
          <w:tblCellMar>
            <w:top w:w="0" w:type="dxa"/>
            <w:left w:w="108" w:type="dxa"/>
            <w:bottom w:w="0" w:type="dxa"/>
            <w:right w:w="108" w:type="dxa"/>
          </w:tblCellMar>
        </w:tblPrEx>
        <w:tc>
          <w:tcPr>
            <w:tcW w:w="1662" w:type="dxa"/>
          </w:tcPr>
          <w:p>
            <w:r>
              <w:rPr>
                <w:rFonts w:ascii="宋体" w:hAnsi="宋体" w:eastAsia="宋体"/>
                <w:b w:val="0"/>
                <w:sz w:val="20"/>
              </w:rPr>
              <w:t>Tesseract</w:t>
            </w:r>
          </w:p>
        </w:tc>
        <w:tc>
          <w:tcPr>
            <w:tcW w:w="1662" w:type="dxa"/>
          </w:tcPr>
          <w:p>
            <w:r>
              <w:rPr>
                <w:rFonts w:ascii="宋体" w:hAnsi="宋体" w:eastAsia="宋体"/>
                <w:b w:val="0"/>
                <w:sz w:val="20"/>
              </w:rPr>
              <w:t>传统 OCR 与 LSTM 识别结合</w:t>
            </w:r>
          </w:p>
        </w:tc>
        <w:tc>
          <w:tcPr>
            <w:tcW w:w="1662" w:type="dxa"/>
          </w:tcPr>
          <w:p>
            <w:r>
              <w:rPr>
                <w:rFonts w:ascii="宋体" w:hAnsi="宋体" w:eastAsia="宋体"/>
                <w:b w:val="0"/>
                <w:sz w:val="20"/>
              </w:rPr>
              <w:t>支持</w:t>
            </w:r>
          </w:p>
        </w:tc>
        <w:tc>
          <w:tcPr>
            <w:tcW w:w="1662" w:type="dxa"/>
          </w:tcPr>
          <w:p>
            <w:r>
              <w:rPr>
                <w:rFonts w:ascii="宋体" w:hAnsi="宋体" w:eastAsia="宋体"/>
                <w:b w:val="0"/>
                <w:sz w:val="20"/>
              </w:rPr>
              <w:t>一般，依赖语言包</w:t>
            </w:r>
          </w:p>
        </w:tc>
        <w:tc>
          <w:tcPr>
            <w:tcW w:w="1662" w:type="dxa"/>
          </w:tcPr>
          <w:p>
            <w:r>
              <w:rPr>
                <w:rFonts w:ascii="宋体" w:hAnsi="宋体" w:eastAsia="宋体"/>
                <w:b w:val="0"/>
                <w:sz w:val="20"/>
              </w:rPr>
              <w:t>作为本地兜底 OCR 引擎</w:t>
            </w:r>
          </w:p>
        </w:tc>
      </w:tr>
      <w:tr>
        <w:tblPrEx>
          <w:tblCellMar>
            <w:top w:w="0" w:type="dxa"/>
            <w:left w:w="108" w:type="dxa"/>
            <w:bottom w:w="0" w:type="dxa"/>
            <w:right w:w="108" w:type="dxa"/>
          </w:tblCellMar>
        </w:tblPrEx>
        <w:tc>
          <w:tcPr>
            <w:tcW w:w="1662" w:type="dxa"/>
          </w:tcPr>
          <w:p>
            <w:r>
              <w:rPr>
                <w:rFonts w:ascii="宋体" w:hAnsi="宋体" w:eastAsia="宋体"/>
                <w:b w:val="0"/>
                <w:sz w:val="20"/>
              </w:rPr>
              <w:t>RapidOCR</w:t>
            </w:r>
          </w:p>
        </w:tc>
        <w:tc>
          <w:tcPr>
            <w:tcW w:w="1662" w:type="dxa"/>
          </w:tcPr>
          <w:p>
            <w:r>
              <w:rPr>
                <w:rFonts w:ascii="宋体" w:hAnsi="宋体" w:eastAsia="宋体"/>
                <w:b w:val="0"/>
                <w:sz w:val="20"/>
              </w:rPr>
              <w:t>检测识别模型与 ONNX 推理</w:t>
            </w:r>
          </w:p>
        </w:tc>
        <w:tc>
          <w:tcPr>
            <w:tcW w:w="1662" w:type="dxa"/>
          </w:tcPr>
          <w:p>
            <w:r>
              <w:rPr>
                <w:rFonts w:ascii="宋体" w:hAnsi="宋体" w:eastAsia="宋体"/>
                <w:b w:val="0"/>
                <w:sz w:val="20"/>
              </w:rPr>
              <w:t>支持</w:t>
            </w:r>
          </w:p>
        </w:tc>
        <w:tc>
          <w:tcPr>
            <w:tcW w:w="1662" w:type="dxa"/>
          </w:tcPr>
          <w:p>
            <w:r>
              <w:rPr>
                <w:rFonts w:ascii="宋体" w:hAnsi="宋体" w:eastAsia="宋体"/>
                <w:b w:val="0"/>
                <w:sz w:val="20"/>
              </w:rPr>
              <w:t>较好</w:t>
            </w:r>
          </w:p>
        </w:tc>
        <w:tc>
          <w:tcPr>
            <w:tcW w:w="1662" w:type="dxa"/>
          </w:tcPr>
          <w:p>
            <w:r>
              <w:rPr>
                <w:rFonts w:ascii="宋体" w:hAnsi="宋体" w:eastAsia="宋体"/>
                <w:b w:val="0"/>
                <w:sz w:val="20"/>
              </w:rPr>
              <w:t>作为轻量云部署默认 OCR 引擎</w:t>
            </w:r>
          </w:p>
        </w:tc>
      </w:tr>
      <w:tr>
        <w:tblPrEx>
          <w:tblCellMar>
            <w:top w:w="0" w:type="dxa"/>
            <w:left w:w="108" w:type="dxa"/>
            <w:bottom w:w="0" w:type="dxa"/>
            <w:right w:w="108" w:type="dxa"/>
          </w:tblCellMar>
        </w:tblPrEx>
        <w:tc>
          <w:tcPr>
            <w:tcW w:w="1662" w:type="dxa"/>
          </w:tcPr>
          <w:p>
            <w:r>
              <w:rPr>
                <w:rFonts w:ascii="宋体" w:hAnsi="宋体" w:eastAsia="宋体"/>
                <w:b w:val="0"/>
                <w:sz w:val="20"/>
              </w:rPr>
              <w:t>PaddleOCR</w:t>
            </w:r>
          </w:p>
        </w:tc>
        <w:tc>
          <w:tcPr>
            <w:tcW w:w="1662" w:type="dxa"/>
          </w:tcPr>
          <w:p>
            <w:r>
              <w:rPr>
                <w:rFonts w:ascii="宋体" w:hAnsi="宋体" w:eastAsia="宋体"/>
                <w:b w:val="0"/>
                <w:sz w:val="20"/>
              </w:rPr>
              <w:t>深度学习检测识别框架</w:t>
            </w:r>
          </w:p>
        </w:tc>
        <w:tc>
          <w:tcPr>
            <w:tcW w:w="1662" w:type="dxa"/>
          </w:tcPr>
          <w:p>
            <w:r>
              <w:rPr>
                <w:rFonts w:ascii="宋体" w:hAnsi="宋体" w:eastAsia="宋体"/>
                <w:b w:val="0"/>
                <w:sz w:val="20"/>
              </w:rPr>
              <w:t>支持</w:t>
            </w:r>
          </w:p>
        </w:tc>
        <w:tc>
          <w:tcPr>
            <w:tcW w:w="1662" w:type="dxa"/>
          </w:tcPr>
          <w:p>
            <w:r>
              <w:rPr>
                <w:rFonts w:ascii="宋体" w:hAnsi="宋体" w:eastAsia="宋体"/>
                <w:b w:val="0"/>
                <w:sz w:val="20"/>
              </w:rPr>
              <w:t>较好</w:t>
            </w:r>
          </w:p>
        </w:tc>
        <w:tc>
          <w:tcPr>
            <w:tcW w:w="1662" w:type="dxa"/>
          </w:tcPr>
          <w:p>
            <w:r>
              <w:rPr>
                <w:rFonts w:ascii="宋体" w:hAnsi="宋体" w:eastAsia="宋体"/>
                <w:b w:val="0"/>
                <w:sz w:val="20"/>
              </w:rPr>
              <w:t>代码预留适配，可按环境启用</w:t>
            </w:r>
          </w:p>
        </w:tc>
      </w:tr>
      <w:tr>
        <w:tblPrEx>
          <w:tblCellMar>
            <w:top w:w="0" w:type="dxa"/>
            <w:left w:w="108" w:type="dxa"/>
            <w:bottom w:w="0" w:type="dxa"/>
            <w:right w:w="108" w:type="dxa"/>
          </w:tblCellMar>
        </w:tblPrEx>
        <w:tc>
          <w:tcPr>
            <w:tcW w:w="1662" w:type="dxa"/>
          </w:tcPr>
          <w:p>
            <w:r>
              <w:rPr>
                <w:rFonts w:ascii="宋体" w:hAnsi="宋体" w:eastAsia="宋体"/>
                <w:b w:val="0"/>
                <w:sz w:val="20"/>
              </w:rPr>
              <w:t>EasyOCR</w:t>
            </w:r>
          </w:p>
        </w:tc>
        <w:tc>
          <w:tcPr>
            <w:tcW w:w="1662" w:type="dxa"/>
          </w:tcPr>
          <w:p>
            <w:r>
              <w:rPr>
                <w:rFonts w:ascii="宋体" w:hAnsi="宋体" w:eastAsia="宋体"/>
                <w:b w:val="0"/>
                <w:sz w:val="20"/>
              </w:rPr>
              <w:t>PyTorch OCR 工具链</w:t>
            </w:r>
          </w:p>
        </w:tc>
        <w:tc>
          <w:tcPr>
            <w:tcW w:w="1662" w:type="dxa"/>
          </w:tcPr>
          <w:p>
            <w:r>
              <w:rPr>
                <w:rFonts w:ascii="宋体" w:hAnsi="宋体" w:eastAsia="宋体"/>
                <w:b w:val="0"/>
                <w:sz w:val="20"/>
              </w:rPr>
              <w:t>支持</w:t>
            </w:r>
          </w:p>
        </w:tc>
        <w:tc>
          <w:tcPr>
            <w:tcW w:w="1662" w:type="dxa"/>
          </w:tcPr>
          <w:p>
            <w:r>
              <w:rPr>
                <w:rFonts w:ascii="宋体" w:hAnsi="宋体" w:eastAsia="宋体"/>
                <w:b w:val="0"/>
                <w:sz w:val="20"/>
              </w:rPr>
              <w:t>较好</w:t>
            </w:r>
          </w:p>
        </w:tc>
        <w:tc>
          <w:tcPr>
            <w:tcW w:w="1662" w:type="dxa"/>
          </w:tcPr>
          <w:p>
            <w:r>
              <w:rPr>
                <w:rFonts w:ascii="宋体" w:hAnsi="宋体" w:eastAsia="宋体"/>
                <w:b w:val="0"/>
                <w:sz w:val="20"/>
              </w:rPr>
              <w:t>代码预留适配，用于本地增强</w:t>
            </w:r>
          </w:p>
        </w:tc>
      </w:tr>
    </w:tbl>
    <w:p>
      <w:pPr>
        <w:spacing w:before="80" w:after="80" w:line="360" w:lineRule="auto"/>
        <w:outlineLvl w:val="1"/>
      </w:pPr>
      <w:bookmarkStart w:id="17" w:name="_Toc15160"/>
      <w:r>
        <w:rPr>
          <w:rFonts w:ascii="黑体" w:hAnsi="黑体" w:eastAsia="黑体"/>
          <w:b/>
          <w:sz w:val="28"/>
        </w:rPr>
        <w:t>2.2 PDF 与 Office 文档解析技术</w:t>
      </w:r>
      <w:bookmarkEnd w:id="17"/>
    </w:p>
    <w:p>
      <w:pPr>
        <w:spacing w:after="0" w:line="360" w:lineRule="auto"/>
        <w:ind w:firstLine="420"/>
      </w:pPr>
      <w:r>
        <w:rPr>
          <w:rFonts w:ascii="宋体" w:hAnsi="宋体" w:eastAsia="宋体"/>
          <w:b w:val="0"/>
          <w:sz w:val="24"/>
        </w:rPr>
        <w:t>PDF 文档可以分为文本型 PDF 和扫描型 PDF。文本型 PDF 内部包含可检索文本层，适合使用 pdfplumber 或 PyMuPDF 直接提取文本与表格信息；扫描型 PDF 实质上是图片页面的封装，无法直接读取文字，需要先将页面渲染为图像，再交由 OCR 引擎识别。DocFlow 在 PDF 处理模块中设计了 accurate、balanced 和 fast 三种模式，以便在精度、速度和资源消耗之间进行权衡。</w:t>
      </w:r>
    </w:p>
    <w:p>
      <w:pPr>
        <w:spacing w:after="0" w:line="360" w:lineRule="auto"/>
        <w:ind w:firstLine="420"/>
      </w:pPr>
      <w:r>
        <w:rPr>
          <w:rFonts w:ascii="宋体" w:hAnsi="宋体" w:eastAsia="宋体"/>
          <w:b w:val="0"/>
          <w:sz w:val="24"/>
        </w:rPr>
        <w:t>Office 文档方面，DOCX、XLSX 和 PPTX 均属于 Office Open XML 体系，内部结构相对规范。python-docx 能读取 Word 段落和表格，openpyxl 能读取 Excel 工作表单元格，python-pptx 能读取 PPT 幻灯片文本框和表格内容。对于旧版 .doc 和 .xls 文件，系统需要借助 LibreOffice 等外部工具进行转换或降级处理，因此在依赖检查模块中提供了相关诊断和错误提示。</w:t>
      </w:r>
    </w:p>
    <w:tbl>
      <w:tblPr>
        <w:tblStyle w:val="28"/>
        <w:tblW w:w="0" w:type="auto"/>
        <w:tblInd w:w="0" w:type="dxa"/>
        <w:tblLayout w:type="autofit"/>
        <w:tblCellMar>
          <w:top w:w="0" w:type="dxa"/>
          <w:left w:w="108" w:type="dxa"/>
          <w:bottom w:w="0" w:type="dxa"/>
          <w:right w:w="108" w:type="dxa"/>
        </w:tblCellMar>
      </w:tblPr>
      <w:tblGrid>
        <w:gridCol w:w="2078"/>
        <w:gridCol w:w="2078"/>
        <w:gridCol w:w="2078"/>
        <w:gridCol w:w="2078"/>
      </w:tblGrid>
      <w:tr>
        <w:tblPrEx>
          <w:tblCellMar>
            <w:top w:w="0" w:type="dxa"/>
            <w:left w:w="108" w:type="dxa"/>
            <w:bottom w:w="0" w:type="dxa"/>
            <w:right w:w="108" w:type="dxa"/>
          </w:tblCellMar>
        </w:tblPrEx>
        <w:tc>
          <w:tcPr>
            <w:tcW w:w="2078" w:type="dxa"/>
          </w:tcPr>
          <w:p>
            <w:r>
              <w:rPr>
                <w:rFonts w:ascii="宋体" w:hAnsi="宋体" w:eastAsia="宋体"/>
                <w:b/>
                <w:sz w:val="20"/>
              </w:rPr>
              <w:t>文件类型</w:t>
            </w:r>
          </w:p>
        </w:tc>
        <w:tc>
          <w:tcPr>
            <w:tcW w:w="2078" w:type="dxa"/>
          </w:tcPr>
          <w:p>
            <w:r>
              <w:rPr>
                <w:rFonts w:ascii="宋体" w:hAnsi="宋体" w:eastAsia="宋体"/>
                <w:b/>
                <w:sz w:val="20"/>
              </w:rPr>
              <w:t>主要解析工具</w:t>
            </w:r>
          </w:p>
        </w:tc>
        <w:tc>
          <w:tcPr>
            <w:tcW w:w="2078" w:type="dxa"/>
          </w:tcPr>
          <w:p>
            <w:r>
              <w:rPr>
                <w:rFonts w:ascii="宋体" w:hAnsi="宋体" w:eastAsia="宋体"/>
                <w:b/>
                <w:sz w:val="20"/>
              </w:rPr>
              <w:t>处理内容</w:t>
            </w:r>
          </w:p>
        </w:tc>
        <w:tc>
          <w:tcPr>
            <w:tcW w:w="2078" w:type="dxa"/>
          </w:tcPr>
          <w:p>
            <w:r>
              <w:rPr>
                <w:rFonts w:ascii="宋体" w:hAnsi="宋体" w:eastAsia="宋体"/>
                <w:b/>
                <w:sz w:val="20"/>
              </w:rPr>
              <w:t>主要风险</w:t>
            </w:r>
          </w:p>
        </w:tc>
      </w:tr>
      <w:tr>
        <w:tblPrEx>
          <w:tblCellMar>
            <w:top w:w="0" w:type="dxa"/>
            <w:left w:w="108" w:type="dxa"/>
            <w:bottom w:w="0" w:type="dxa"/>
            <w:right w:w="108" w:type="dxa"/>
          </w:tblCellMar>
        </w:tblPrEx>
        <w:tc>
          <w:tcPr>
            <w:tcW w:w="2078" w:type="dxa"/>
          </w:tcPr>
          <w:p>
            <w:r>
              <w:rPr>
                <w:rFonts w:ascii="宋体" w:hAnsi="宋体" w:eastAsia="宋体"/>
                <w:b w:val="0"/>
                <w:sz w:val="20"/>
              </w:rPr>
              <w:t>PDF</w:t>
            </w:r>
          </w:p>
        </w:tc>
        <w:tc>
          <w:tcPr>
            <w:tcW w:w="2078" w:type="dxa"/>
          </w:tcPr>
          <w:p>
            <w:r>
              <w:rPr>
                <w:rFonts w:ascii="宋体" w:hAnsi="宋体" w:eastAsia="宋体"/>
                <w:b w:val="0"/>
                <w:sz w:val="20"/>
              </w:rPr>
              <w:t>pdfplumber、PyMuPDF、pypdfium2</w:t>
            </w:r>
          </w:p>
        </w:tc>
        <w:tc>
          <w:tcPr>
            <w:tcW w:w="2078" w:type="dxa"/>
          </w:tcPr>
          <w:p>
            <w:r>
              <w:rPr>
                <w:rFonts w:ascii="宋体" w:hAnsi="宋体" w:eastAsia="宋体"/>
                <w:b w:val="0"/>
                <w:sz w:val="20"/>
              </w:rPr>
              <w:t>文本层、表格、页面渲染</w:t>
            </w:r>
          </w:p>
        </w:tc>
        <w:tc>
          <w:tcPr>
            <w:tcW w:w="2078" w:type="dxa"/>
          </w:tcPr>
          <w:p>
            <w:r>
              <w:rPr>
                <w:rFonts w:ascii="宋体" w:hAnsi="宋体" w:eastAsia="宋体"/>
                <w:b w:val="0"/>
                <w:sz w:val="20"/>
              </w:rPr>
              <w:t>扫描件无文本层、字体映射异常</w:t>
            </w:r>
          </w:p>
        </w:tc>
      </w:tr>
      <w:tr>
        <w:tblPrEx>
          <w:tblCellMar>
            <w:top w:w="0" w:type="dxa"/>
            <w:left w:w="108" w:type="dxa"/>
            <w:bottom w:w="0" w:type="dxa"/>
            <w:right w:w="108" w:type="dxa"/>
          </w:tblCellMar>
        </w:tblPrEx>
        <w:tc>
          <w:tcPr>
            <w:tcW w:w="2078" w:type="dxa"/>
          </w:tcPr>
          <w:p>
            <w:r>
              <w:rPr>
                <w:rFonts w:ascii="宋体" w:hAnsi="宋体" w:eastAsia="宋体"/>
                <w:b w:val="0"/>
                <w:sz w:val="20"/>
              </w:rPr>
              <w:t>DOCX</w:t>
            </w:r>
          </w:p>
        </w:tc>
        <w:tc>
          <w:tcPr>
            <w:tcW w:w="2078" w:type="dxa"/>
          </w:tcPr>
          <w:p>
            <w:r>
              <w:rPr>
                <w:rFonts w:ascii="宋体" w:hAnsi="宋体" w:eastAsia="宋体"/>
                <w:b w:val="0"/>
                <w:sz w:val="20"/>
              </w:rPr>
              <w:t>python-docx</w:t>
            </w:r>
          </w:p>
        </w:tc>
        <w:tc>
          <w:tcPr>
            <w:tcW w:w="2078" w:type="dxa"/>
          </w:tcPr>
          <w:p>
            <w:r>
              <w:rPr>
                <w:rFonts w:ascii="宋体" w:hAnsi="宋体" w:eastAsia="宋体"/>
                <w:b w:val="0"/>
                <w:sz w:val="20"/>
              </w:rPr>
              <w:t>段落、表格、元数据</w:t>
            </w:r>
          </w:p>
        </w:tc>
        <w:tc>
          <w:tcPr>
            <w:tcW w:w="2078" w:type="dxa"/>
          </w:tcPr>
          <w:p>
            <w:r>
              <w:rPr>
                <w:rFonts w:ascii="宋体" w:hAnsi="宋体" w:eastAsia="宋体"/>
                <w:b w:val="0"/>
                <w:sz w:val="20"/>
              </w:rPr>
              <w:t>嵌入对象和复杂排版覆盖有限</w:t>
            </w:r>
          </w:p>
        </w:tc>
      </w:tr>
      <w:tr>
        <w:tblPrEx>
          <w:tblCellMar>
            <w:top w:w="0" w:type="dxa"/>
            <w:left w:w="108" w:type="dxa"/>
            <w:bottom w:w="0" w:type="dxa"/>
            <w:right w:w="108" w:type="dxa"/>
          </w:tblCellMar>
        </w:tblPrEx>
        <w:tc>
          <w:tcPr>
            <w:tcW w:w="2078" w:type="dxa"/>
          </w:tcPr>
          <w:p>
            <w:r>
              <w:rPr>
                <w:rFonts w:ascii="宋体" w:hAnsi="宋体" w:eastAsia="宋体"/>
                <w:b w:val="0"/>
                <w:sz w:val="20"/>
              </w:rPr>
              <w:t>XLSX</w:t>
            </w:r>
          </w:p>
        </w:tc>
        <w:tc>
          <w:tcPr>
            <w:tcW w:w="2078" w:type="dxa"/>
          </w:tcPr>
          <w:p>
            <w:r>
              <w:rPr>
                <w:rFonts w:ascii="宋体" w:hAnsi="宋体" w:eastAsia="宋体"/>
                <w:b w:val="0"/>
                <w:sz w:val="20"/>
              </w:rPr>
              <w:t>openpyxl</w:t>
            </w:r>
          </w:p>
        </w:tc>
        <w:tc>
          <w:tcPr>
            <w:tcW w:w="2078" w:type="dxa"/>
          </w:tcPr>
          <w:p>
            <w:r>
              <w:rPr>
                <w:rFonts w:ascii="宋体" w:hAnsi="宋体" w:eastAsia="宋体"/>
                <w:b w:val="0"/>
                <w:sz w:val="20"/>
              </w:rPr>
              <w:t>工作表、单元格、公式值</w:t>
            </w:r>
          </w:p>
        </w:tc>
        <w:tc>
          <w:tcPr>
            <w:tcW w:w="2078" w:type="dxa"/>
          </w:tcPr>
          <w:p>
            <w:r>
              <w:rPr>
                <w:rFonts w:ascii="宋体" w:hAnsi="宋体" w:eastAsia="宋体"/>
                <w:b w:val="0"/>
                <w:sz w:val="20"/>
              </w:rPr>
              <w:t>公式结果和复杂格式处理有限</w:t>
            </w:r>
          </w:p>
        </w:tc>
      </w:tr>
      <w:tr>
        <w:tblPrEx>
          <w:tblCellMar>
            <w:top w:w="0" w:type="dxa"/>
            <w:left w:w="108" w:type="dxa"/>
            <w:bottom w:w="0" w:type="dxa"/>
            <w:right w:w="108" w:type="dxa"/>
          </w:tblCellMar>
        </w:tblPrEx>
        <w:tc>
          <w:tcPr>
            <w:tcW w:w="2078" w:type="dxa"/>
          </w:tcPr>
          <w:p>
            <w:r>
              <w:rPr>
                <w:rFonts w:ascii="宋体" w:hAnsi="宋体" w:eastAsia="宋体"/>
                <w:b w:val="0"/>
                <w:sz w:val="20"/>
              </w:rPr>
              <w:t>PPTX</w:t>
            </w:r>
          </w:p>
        </w:tc>
        <w:tc>
          <w:tcPr>
            <w:tcW w:w="2078" w:type="dxa"/>
          </w:tcPr>
          <w:p>
            <w:r>
              <w:rPr>
                <w:rFonts w:ascii="宋体" w:hAnsi="宋体" w:eastAsia="宋体"/>
                <w:b w:val="0"/>
                <w:sz w:val="20"/>
              </w:rPr>
              <w:t>python-pptx</w:t>
            </w:r>
          </w:p>
        </w:tc>
        <w:tc>
          <w:tcPr>
            <w:tcW w:w="2078" w:type="dxa"/>
          </w:tcPr>
          <w:p>
            <w:r>
              <w:rPr>
                <w:rFonts w:ascii="宋体" w:hAnsi="宋体" w:eastAsia="宋体"/>
                <w:b w:val="0"/>
                <w:sz w:val="20"/>
              </w:rPr>
              <w:t>幻灯片文本、表格</w:t>
            </w:r>
          </w:p>
        </w:tc>
        <w:tc>
          <w:tcPr>
            <w:tcW w:w="2078" w:type="dxa"/>
          </w:tcPr>
          <w:p>
            <w:r>
              <w:rPr>
                <w:rFonts w:ascii="宋体" w:hAnsi="宋体" w:eastAsia="宋体"/>
                <w:b w:val="0"/>
                <w:sz w:val="20"/>
              </w:rPr>
              <w:t>图片中文字需要 OCR</w:t>
            </w:r>
          </w:p>
        </w:tc>
      </w:tr>
      <w:tr>
        <w:tblPrEx>
          <w:tblCellMar>
            <w:top w:w="0" w:type="dxa"/>
            <w:left w:w="108" w:type="dxa"/>
            <w:bottom w:w="0" w:type="dxa"/>
            <w:right w:w="108" w:type="dxa"/>
          </w:tblCellMar>
        </w:tblPrEx>
        <w:tc>
          <w:tcPr>
            <w:tcW w:w="2078" w:type="dxa"/>
          </w:tcPr>
          <w:p>
            <w:r>
              <w:rPr>
                <w:rFonts w:ascii="宋体" w:hAnsi="宋体" w:eastAsia="宋体"/>
                <w:b w:val="0"/>
                <w:sz w:val="20"/>
              </w:rPr>
              <w:t>TXT/MD/JSON/CSV</w:t>
            </w:r>
          </w:p>
        </w:tc>
        <w:tc>
          <w:tcPr>
            <w:tcW w:w="2078" w:type="dxa"/>
          </w:tcPr>
          <w:p>
            <w:r>
              <w:rPr>
                <w:rFonts w:ascii="宋体" w:hAnsi="宋体" w:eastAsia="宋体"/>
                <w:b w:val="0"/>
                <w:sz w:val="20"/>
              </w:rPr>
              <w:t>标准库与文本解析</w:t>
            </w:r>
          </w:p>
        </w:tc>
        <w:tc>
          <w:tcPr>
            <w:tcW w:w="2078" w:type="dxa"/>
          </w:tcPr>
          <w:p>
            <w:r>
              <w:rPr>
                <w:rFonts w:ascii="宋体" w:hAnsi="宋体" w:eastAsia="宋体"/>
                <w:b w:val="0"/>
                <w:sz w:val="20"/>
              </w:rPr>
              <w:t>文本、结构化字段</w:t>
            </w:r>
          </w:p>
        </w:tc>
        <w:tc>
          <w:tcPr>
            <w:tcW w:w="2078" w:type="dxa"/>
          </w:tcPr>
          <w:p>
            <w:r>
              <w:rPr>
                <w:rFonts w:ascii="宋体" w:hAnsi="宋体" w:eastAsia="宋体"/>
                <w:b w:val="0"/>
                <w:sz w:val="20"/>
              </w:rPr>
              <w:t>编码、非法格式、空文件</w:t>
            </w:r>
          </w:p>
        </w:tc>
      </w:tr>
    </w:tbl>
    <w:p>
      <w:pPr>
        <w:spacing w:before="80" w:after="80" w:line="360" w:lineRule="auto"/>
        <w:outlineLvl w:val="1"/>
      </w:pPr>
      <w:bookmarkStart w:id="18" w:name="_Toc12026"/>
      <w:r>
        <w:rPr>
          <w:rFonts w:ascii="黑体" w:hAnsi="黑体" w:eastAsia="黑体"/>
          <w:b/>
          <w:sz w:val="28"/>
        </w:rPr>
        <w:t>2.3 Flask Web 框架与异步任务</w:t>
      </w:r>
      <w:bookmarkEnd w:id="18"/>
    </w:p>
    <w:p>
      <w:pPr>
        <w:spacing w:after="0" w:line="360" w:lineRule="auto"/>
        <w:ind w:firstLine="420"/>
      </w:pPr>
      <w:r>
        <w:rPr>
          <w:rFonts w:ascii="宋体" w:hAnsi="宋体" w:eastAsia="宋体"/>
          <w:b w:val="0"/>
          <w:sz w:val="24"/>
        </w:rPr>
        <w:t>Flask 是 Python 生态中常用的轻量 Web 框架，具有路由定义简单、扩展灵活、适合快速构建接口服务等特点。本文系统使用 Flask 提供页面访问、文件处理、任务轮询、批量测试、依赖检查和发票记录管理接口。由于文档解析和 OCR 可能耗时较长，如果直接在同步请求中完成所有处理，前端会长时间等待，用户体验较差。因此，系统同时提供同步接口和异步任务接口。前端上传文件后，后端保存临时文件、创建任务编号并启动后台处理线程，前端再根据任务编号轮询处理状态。</w:t>
      </w:r>
    </w:p>
    <w:p>
      <w:pPr>
        <w:spacing w:after="0" w:line="360" w:lineRule="auto"/>
        <w:ind w:firstLine="420"/>
      </w:pPr>
      <w:r>
        <w:rPr>
          <w:rFonts w:ascii="宋体" w:hAnsi="宋体" w:eastAsia="宋体"/>
          <w:b w:val="0"/>
          <w:sz w:val="24"/>
        </w:rPr>
        <w:t>当前系统采用进程内存保存任务状态，优点是实现简单、依赖少、适合毕业设计演示和单机部署；不足是服务重启后任务状态会丢失，不适合多实例生产环境。后续若面向真实生产部署，可以进一步引入 Redis、Celery、消息队列和对象存储。</w:t>
      </w:r>
    </w:p>
    <w:p>
      <w:pPr>
        <w:spacing w:before="80" w:after="80" w:line="360" w:lineRule="auto"/>
        <w:outlineLvl w:val="1"/>
      </w:pPr>
      <w:bookmarkStart w:id="19" w:name="_Toc28017"/>
      <w:r>
        <w:rPr>
          <w:rFonts w:ascii="黑体" w:hAnsi="黑体" w:eastAsia="黑体"/>
          <w:b/>
          <w:sz w:val="28"/>
        </w:rPr>
        <w:t>2.4 SQLite 数据库与 CSV 导出</w:t>
      </w:r>
      <w:bookmarkEnd w:id="19"/>
    </w:p>
    <w:p>
      <w:pPr>
        <w:spacing w:after="0" w:line="360" w:lineRule="auto"/>
        <w:ind w:firstLine="420"/>
      </w:pPr>
      <w:r>
        <w:rPr>
          <w:rFonts w:ascii="宋体" w:hAnsi="宋体" w:eastAsia="宋体"/>
          <w:b w:val="0"/>
          <w:sz w:val="24"/>
        </w:rPr>
        <w:t>SQLite 是轻量级关系型数据库，具有无需独立服务、部署简单、适合本地单机应用等特点。DocFlow 使用 SQLite 保存发票结构化识别结果，数据库文件位于项目 data 目录。系统将发票代码、号码、日期、金额、税额、合计、购销方信息、置信度、字段数量、原始文本和创建时间等信息保存到 invoice_records 表中，并提供分页查询、详情查看、删除、清空和 CSV 导出功能。对于毕业设计系统而言，SQLite 能够满足演示和小规模数据管理需求，同时避免引入复杂数据库运维。</w:t>
      </w:r>
    </w:p>
    <w:p>
      <w:pPr>
        <w:spacing w:before="80" w:after="80" w:line="360" w:lineRule="auto"/>
        <w:outlineLvl w:val="1"/>
      </w:pPr>
      <w:bookmarkStart w:id="20" w:name="_Toc23047"/>
      <w:r>
        <w:rPr>
          <w:rFonts w:ascii="黑体" w:hAnsi="黑体" w:eastAsia="黑体"/>
          <w:b/>
          <w:sz w:val="28"/>
        </w:rPr>
        <w:t>2.5 本章小结</w:t>
      </w:r>
      <w:bookmarkEnd w:id="20"/>
    </w:p>
    <w:p>
      <w:pPr>
        <w:spacing w:after="0" w:line="360" w:lineRule="auto"/>
        <w:ind w:firstLine="420"/>
      </w:pPr>
      <w:r>
        <w:rPr>
          <w:rFonts w:ascii="宋体" w:hAnsi="宋体" w:eastAsia="宋体"/>
          <w:b w:val="0"/>
          <w:sz w:val="24"/>
        </w:rPr>
        <w:t>本章介绍了系统实现所依赖的核心技术。OCR 技术解决图片和扫描件中的文字识别问题，PDF 与 Office 解析库解决结构化电子文档中的内容提取问题，Flask 提供 Web 接口与任务调度能力，SQLite 负责发票识别结果的轻量化持久化。这些技术共同构成了 DocFlow 系统的基础支撑。</w:t>
      </w:r>
    </w:p>
    <w:p>
      <w:pPr>
        <w:spacing w:before="160" w:after="80" w:line="360" w:lineRule="auto"/>
        <w:jc w:val="center"/>
        <w:outlineLvl w:val="0"/>
      </w:pPr>
      <w:bookmarkStart w:id="21" w:name="_Toc31933"/>
      <w:r>
        <w:rPr>
          <w:rFonts w:ascii="黑体" w:hAnsi="黑体" w:eastAsia="黑体"/>
          <w:b/>
          <w:sz w:val="30"/>
        </w:rPr>
        <w:t>3 系统需求分析与总体设计</w:t>
      </w:r>
      <w:bookmarkEnd w:id="21"/>
    </w:p>
    <w:p>
      <w:pPr>
        <w:spacing w:before="80" w:after="80" w:line="360" w:lineRule="auto"/>
        <w:outlineLvl w:val="1"/>
      </w:pPr>
      <w:bookmarkStart w:id="22" w:name="_Toc31204"/>
      <w:r>
        <w:rPr>
          <w:rFonts w:ascii="黑体" w:hAnsi="黑体" w:eastAsia="黑体"/>
          <w:b/>
          <w:sz w:val="28"/>
        </w:rPr>
        <w:t>3.1 需求分析</w:t>
      </w:r>
      <w:bookmarkEnd w:id="22"/>
    </w:p>
    <w:p>
      <w:pPr>
        <w:spacing w:after="0" w:line="360" w:lineRule="auto"/>
        <w:ind w:firstLine="420"/>
      </w:pPr>
      <w:r>
        <w:rPr>
          <w:rFonts w:ascii="宋体" w:hAnsi="宋体" w:eastAsia="宋体"/>
          <w:b w:val="0"/>
          <w:sz w:val="24"/>
        </w:rPr>
        <w:t>系统的目标用户主要是需要处理办公文档和票据材料的普通业务人员、财务人员以及系统演示人员。用户希望通过浏览器上传文档，系统自动识别文件类型并提取文本内容；当文件为发票图片或包含发票内容的文档时，系统能够进一步识别发票并提取关键字段；识别结果需要能够在页面上查看，并支持保存、查询和导出。</w:t>
      </w:r>
    </w:p>
    <w:p>
      <w:pPr>
        <w:spacing w:after="0" w:line="360" w:lineRule="auto"/>
        <w:ind w:firstLine="420"/>
      </w:pPr>
      <w:r>
        <w:rPr>
          <w:rFonts w:ascii="宋体" w:hAnsi="宋体" w:eastAsia="宋体"/>
          <w:b w:val="0"/>
          <w:sz w:val="24"/>
        </w:rPr>
        <w:t>功能需求包括：文件上传与格式识别、多格式文档解析、图片 OCR 识别、PDF 模式选择、发票字段提取、发票记录保存、历史记录查询、记录删除、CSV 导出、批量测试、依赖检查和错误提示。非功能需求包括：界面操作简单、处理结果可追溯、模块具备可扩展性、系统可本地运行、支持 Docker 部署、对损坏文件和不支持格式给出清晰提示。</w:t>
      </w:r>
    </w:p>
    <w:tbl>
      <w:tblPr>
        <w:tblStyle w:val="28"/>
        <w:tblW w:w="0" w:type="auto"/>
        <w:tblInd w:w="0" w:type="dxa"/>
        <w:tblLayout w:type="autofit"/>
        <w:tblCellMar>
          <w:top w:w="0" w:type="dxa"/>
          <w:left w:w="108" w:type="dxa"/>
          <w:bottom w:w="0" w:type="dxa"/>
          <w:right w:w="108" w:type="dxa"/>
        </w:tblCellMar>
      </w:tblPr>
      <w:tblGrid>
        <w:gridCol w:w="2480"/>
        <w:gridCol w:w="2532"/>
        <w:gridCol w:w="3516"/>
      </w:tblGrid>
      <w:tr>
        <w:tblPrEx>
          <w:tblCellMar>
            <w:top w:w="0" w:type="dxa"/>
            <w:left w:w="108" w:type="dxa"/>
            <w:bottom w:w="0" w:type="dxa"/>
            <w:right w:w="108" w:type="dxa"/>
          </w:tblCellMar>
        </w:tblPrEx>
        <w:tc>
          <w:tcPr>
            <w:tcW w:w="2771" w:type="dxa"/>
          </w:tcPr>
          <w:p>
            <w:r>
              <w:rPr>
                <w:rFonts w:ascii="宋体" w:hAnsi="宋体" w:eastAsia="宋体"/>
                <w:b/>
                <w:sz w:val="20"/>
              </w:rPr>
              <w:t>需求类别</w:t>
            </w:r>
          </w:p>
        </w:tc>
        <w:tc>
          <w:tcPr>
            <w:tcW w:w="2771" w:type="dxa"/>
          </w:tcPr>
          <w:p>
            <w:r>
              <w:rPr>
                <w:rFonts w:ascii="宋体" w:hAnsi="宋体" w:eastAsia="宋体"/>
                <w:b/>
                <w:sz w:val="20"/>
              </w:rPr>
              <w:t>具体需求</w:t>
            </w:r>
          </w:p>
        </w:tc>
        <w:tc>
          <w:tcPr>
            <w:tcW w:w="2771" w:type="dxa"/>
          </w:tcPr>
          <w:p>
            <w:r>
              <w:rPr>
                <w:rFonts w:ascii="宋体" w:hAnsi="宋体" w:eastAsia="宋体"/>
                <w:b/>
                <w:sz w:val="20"/>
              </w:rPr>
              <w:t>对应模块</w:t>
            </w:r>
          </w:p>
        </w:tc>
      </w:tr>
      <w:tr>
        <w:tblPrEx>
          <w:tblCellMar>
            <w:top w:w="0" w:type="dxa"/>
            <w:left w:w="108" w:type="dxa"/>
            <w:bottom w:w="0" w:type="dxa"/>
            <w:right w:w="108" w:type="dxa"/>
          </w:tblCellMar>
        </w:tblPrEx>
        <w:tc>
          <w:tcPr>
            <w:tcW w:w="2771" w:type="dxa"/>
          </w:tcPr>
          <w:p>
            <w:r>
              <w:rPr>
                <w:rFonts w:ascii="宋体" w:hAnsi="宋体" w:eastAsia="宋体"/>
                <w:b w:val="0"/>
                <w:sz w:val="20"/>
              </w:rPr>
              <w:t>文档处理</w:t>
            </w:r>
          </w:p>
        </w:tc>
        <w:tc>
          <w:tcPr>
            <w:tcW w:w="2771" w:type="dxa"/>
          </w:tcPr>
          <w:p>
            <w:r>
              <w:rPr>
                <w:rFonts w:ascii="宋体" w:hAnsi="宋体" w:eastAsia="宋体"/>
                <w:b w:val="0"/>
                <w:sz w:val="20"/>
              </w:rPr>
              <w:t>支持 PDF、Word、Excel、PPT、文本、图片等格式</w:t>
            </w:r>
          </w:p>
        </w:tc>
        <w:tc>
          <w:tcPr>
            <w:tcW w:w="2771" w:type="dxa"/>
          </w:tcPr>
          <w:p>
            <w:r>
              <w:rPr>
                <w:rFonts w:ascii="宋体" w:hAnsi="宋体" w:eastAsia="宋体"/>
                <w:b w:val="0"/>
                <w:sz w:val="20"/>
              </w:rPr>
              <w:t>docflow_core.py、services/ocr.py</w:t>
            </w:r>
          </w:p>
        </w:tc>
      </w:tr>
      <w:tr>
        <w:tblPrEx>
          <w:tblCellMar>
            <w:top w:w="0" w:type="dxa"/>
            <w:left w:w="108" w:type="dxa"/>
            <w:bottom w:w="0" w:type="dxa"/>
            <w:right w:w="108" w:type="dxa"/>
          </w:tblCellMar>
        </w:tblPrEx>
        <w:tc>
          <w:tcPr>
            <w:tcW w:w="2771" w:type="dxa"/>
          </w:tcPr>
          <w:p>
            <w:r>
              <w:rPr>
                <w:rFonts w:ascii="宋体" w:hAnsi="宋体" w:eastAsia="宋体"/>
                <w:b w:val="0"/>
                <w:sz w:val="20"/>
              </w:rPr>
              <w:t>发票识别</w:t>
            </w:r>
          </w:p>
        </w:tc>
        <w:tc>
          <w:tcPr>
            <w:tcW w:w="2771" w:type="dxa"/>
          </w:tcPr>
          <w:p>
            <w:r>
              <w:rPr>
                <w:rFonts w:ascii="宋体" w:hAnsi="宋体" w:eastAsia="宋体"/>
                <w:b w:val="0"/>
                <w:sz w:val="20"/>
              </w:rPr>
              <w:t>判断是否为发票并提取关键字段</w:t>
            </w:r>
          </w:p>
        </w:tc>
        <w:tc>
          <w:tcPr>
            <w:tcW w:w="2771" w:type="dxa"/>
          </w:tcPr>
          <w:p>
            <w:r>
              <w:rPr>
                <w:rFonts w:ascii="宋体" w:hAnsi="宋体" w:eastAsia="宋体"/>
                <w:b w:val="0"/>
                <w:sz w:val="20"/>
              </w:rPr>
              <w:t>invoice_extractor.py</w:t>
            </w:r>
          </w:p>
        </w:tc>
      </w:tr>
      <w:tr>
        <w:tblPrEx>
          <w:tblCellMar>
            <w:top w:w="0" w:type="dxa"/>
            <w:left w:w="108" w:type="dxa"/>
            <w:bottom w:w="0" w:type="dxa"/>
            <w:right w:w="108" w:type="dxa"/>
          </w:tblCellMar>
        </w:tblPrEx>
        <w:tc>
          <w:tcPr>
            <w:tcW w:w="2771" w:type="dxa"/>
          </w:tcPr>
          <w:p>
            <w:r>
              <w:rPr>
                <w:rFonts w:ascii="宋体" w:hAnsi="宋体" w:eastAsia="宋体"/>
                <w:b w:val="0"/>
                <w:sz w:val="20"/>
              </w:rPr>
              <w:t>数据管理</w:t>
            </w:r>
          </w:p>
        </w:tc>
        <w:tc>
          <w:tcPr>
            <w:tcW w:w="2771" w:type="dxa"/>
          </w:tcPr>
          <w:p>
            <w:r>
              <w:rPr>
                <w:rFonts w:ascii="宋体" w:hAnsi="宋体" w:eastAsia="宋体"/>
                <w:b w:val="0"/>
                <w:sz w:val="20"/>
              </w:rPr>
              <w:t>保存、查询、删除和导出发票记录</w:t>
            </w:r>
          </w:p>
        </w:tc>
        <w:tc>
          <w:tcPr>
            <w:tcW w:w="2771" w:type="dxa"/>
          </w:tcPr>
          <w:p>
            <w:r>
              <w:rPr>
                <w:rFonts w:ascii="宋体" w:hAnsi="宋体" w:eastAsia="宋体"/>
                <w:b w:val="0"/>
                <w:sz w:val="20"/>
              </w:rPr>
              <w:t>invoice_db.py、routes/invoice.py</w:t>
            </w:r>
          </w:p>
        </w:tc>
      </w:tr>
      <w:tr>
        <w:tblPrEx>
          <w:tblCellMar>
            <w:top w:w="0" w:type="dxa"/>
            <w:left w:w="108" w:type="dxa"/>
            <w:bottom w:w="0" w:type="dxa"/>
            <w:right w:w="108" w:type="dxa"/>
          </w:tblCellMar>
        </w:tblPrEx>
        <w:tc>
          <w:tcPr>
            <w:tcW w:w="2771" w:type="dxa"/>
          </w:tcPr>
          <w:p>
            <w:r>
              <w:rPr>
                <w:rFonts w:ascii="宋体" w:hAnsi="宋体" w:eastAsia="宋体"/>
                <w:b w:val="0"/>
                <w:sz w:val="20"/>
              </w:rPr>
              <w:t>Web 交互</w:t>
            </w:r>
          </w:p>
        </w:tc>
        <w:tc>
          <w:tcPr>
            <w:tcW w:w="2771" w:type="dxa"/>
          </w:tcPr>
          <w:p>
            <w:r>
              <w:rPr>
                <w:rFonts w:ascii="宋体" w:hAnsi="宋体" w:eastAsia="宋体"/>
                <w:b w:val="0"/>
                <w:sz w:val="20"/>
              </w:rPr>
              <w:t>上传文件、查看进度、展示结果</w:t>
            </w:r>
          </w:p>
        </w:tc>
        <w:tc>
          <w:tcPr>
            <w:tcW w:w="2771" w:type="dxa"/>
          </w:tcPr>
          <w:p>
            <w:r>
              <w:rPr>
                <w:rFonts w:ascii="宋体" w:hAnsi="宋体" w:eastAsia="宋体"/>
                <w:b w:val="0"/>
                <w:sz w:val="20"/>
              </w:rPr>
              <w:t>frontend/doc_tool.html、routes/process.py</w:t>
            </w:r>
          </w:p>
        </w:tc>
      </w:tr>
      <w:tr>
        <w:tblPrEx>
          <w:tblCellMar>
            <w:top w:w="0" w:type="dxa"/>
            <w:left w:w="108" w:type="dxa"/>
            <w:bottom w:w="0" w:type="dxa"/>
            <w:right w:w="108" w:type="dxa"/>
          </w:tblCellMar>
        </w:tblPrEx>
        <w:tc>
          <w:tcPr>
            <w:tcW w:w="2771" w:type="dxa"/>
          </w:tcPr>
          <w:p>
            <w:r>
              <w:rPr>
                <w:rFonts w:ascii="宋体" w:hAnsi="宋体" w:eastAsia="宋体"/>
                <w:b w:val="0"/>
                <w:sz w:val="20"/>
              </w:rPr>
              <w:t>测试评测</w:t>
            </w:r>
          </w:p>
        </w:tc>
        <w:tc>
          <w:tcPr>
            <w:tcW w:w="2771" w:type="dxa"/>
          </w:tcPr>
          <w:p>
            <w:r>
              <w:rPr>
                <w:rFonts w:ascii="宋体" w:hAnsi="宋体" w:eastAsia="宋体"/>
                <w:b w:val="0"/>
                <w:sz w:val="20"/>
              </w:rPr>
              <w:t>批量样本测试和发票字段评测</w:t>
            </w:r>
          </w:p>
        </w:tc>
        <w:tc>
          <w:tcPr>
            <w:tcW w:w="2771" w:type="dxa"/>
          </w:tcPr>
          <w:p>
            <w:r>
              <w:rPr>
                <w:rFonts w:ascii="宋体" w:hAnsi="宋体" w:eastAsia="宋体"/>
                <w:b w:val="0"/>
                <w:sz w:val="20"/>
              </w:rPr>
              <w:t>scripts/run_batch_tests.py、scripts/run_invoice_evaluation.py</w:t>
            </w:r>
          </w:p>
        </w:tc>
      </w:tr>
      <w:tr>
        <w:tblPrEx>
          <w:tblCellMar>
            <w:top w:w="0" w:type="dxa"/>
            <w:left w:w="108" w:type="dxa"/>
            <w:bottom w:w="0" w:type="dxa"/>
            <w:right w:w="108" w:type="dxa"/>
          </w:tblCellMar>
        </w:tblPrEx>
        <w:tc>
          <w:tcPr>
            <w:tcW w:w="2771" w:type="dxa"/>
          </w:tcPr>
          <w:p>
            <w:r>
              <w:rPr>
                <w:rFonts w:ascii="宋体" w:hAnsi="宋体" w:eastAsia="宋体"/>
                <w:b w:val="0"/>
                <w:sz w:val="20"/>
              </w:rPr>
              <w:t>部署运维</w:t>
            </w:r>
          </w:p>
        </w:tc>
        <w:tc>
          <w:tcPr>
            <w:tcW w:w="2771" w:type="dxa"/>
          </w:tcPr>
          <w:p>
            <w:r>
              <w:rPr>
                <w:rFonts w:ascii="宋体" w:hAnsi="宋体" w:eastAsia="宋体"/>
                <w:b w:val="0"/>
                <w:sz w:val="20"/>
              </w:rPr>
              <w:t>本地启动和 Docker 轻量部署</w:t>
            </w:r>
          </w:p>
        </w:tc>
        <w:tc>
          <w:tcPr>
            <w:tcW w:w="2771" w:type="dxa"/>
          </w:tcPr>
          <w:p>
            <w:r>
              <w:rPr>
                <w:rFonts w:ascii="宋体" w:hAnsi="宋体" w:eastAsia="宋体"/>
                <w:b w:val="0"/>
                <w:sz w:val="20"/>
              </w:rPr>
              <w:t>app.py、Dockerfile、render.yaml</w:t>
            </w:r>
          </w:p>
        </w:tc>
      </w:tr>
    </w:tbl>
    <w:p>
      <w:pPr>
        <w:spacing w:after="0" w:line="360" w:lineRule="auto"/>
      </w:pPr>
      <w:r>
        <w:rPr>
          <w:rFonts w:ascii="宋体" w:hAnsi="宋体" w:eastAsia="宋体"/>
          <w:b w:val="0"/>
          <w:sz w:val="24"/>
        </w:rPr>
        <w:t>图 3-1 系统用例图可在定稿中绘制为：用户连接“上传文档”“查看处理结果”“启用发票识别”“查看历史记录”“导出 CSV”“运行批量测试”“检查系统依赖”等用例；系统管理员或演示人员可以额外连接“查看报告”“调试依赖环境”等用例。</w:t>
      </w:r>
    </w:p>
    <w:p>
      <w:pPr>
        <w:spacing w:before="80" w:after="80" w:line="360" w:lineRule="auto"/>
        <w:outlineLvl w:val="1"/>
      </w:pPr>
      <w:bookmarkStart w:id="23" w:name="_Toc13959"/>
      <w:r>
        <w:rPr>
          <w:rFonts w:ascii="黑体" w:hAnsi="黑体" w:eastAsia="黑体"/>
          <w:b/>
          <w:sz w:val="28"/>
        </w:rPr>
        <w:t>3.2 系统总体架构</w:t>
      </w:r>
      <w:bookmarkEnd w:id="23"/>
    </w:p>
    <w:p>
      <w:pPr>
        <w:spacing w:after="0" w:line="360" w:lineRule="auto"/>
        <w:ind w:firstLine="420"/>
      </w:pPr>
      <w:r>
        <w:rPr>
          <w:rFonts w:ascii="宋体" w:hAnsi="宋体" w:eastAsia="宋体"/>
          <w:b w:val="0"/>
          <w:sz w:val="24"/>
        </w:rPr>
        <w:t>DocFlow 采用分层架构设计。最上层是前端交互层，负责文件上传、模式选择、任务状态显示、结果展示和发票记录操作；第二层是 Web 接口层，基于 Flask 提供 HTTP 路由；第三层是业务服务层，负责异步任务管理、批量测试任务、OCR 调度和发票字段融合；第四层是文档解析核心层，负责按照文件类型调用不同解析器；第五层是数据持久化层，负责将发票记录保存到 SQLite 数据库。</w:t>
      </w:r>
    </w:p>
    <w:p>
      <w:pPr>
        <w:spacing w:after="0" w:line="360" w:lineRule="auto"/>
      </w:pPr>
      <w:r>
        <w:rPr>
          <w:rFonts w:ascii="宋体" w:hAnsi="宋体" w:eastAsia="宋体"/>
          <w:b w:val="0"/>
          <w:sz w:val="24"/>
        </w:rPr>
        <w:t>图 3-2 系统五层架构图可按如下结构绘制：</w:t>
      </w:r>
    </w:p>
    <w:p>
      <w:pPr>
        <w:spacing w:line="240" w:lineRule="auto"/>
        <w:ind w:left="420"/>
      </w:pPr>
      <w:r>
        <w:rPr>
          <w:rFonts w:ascii="Consolas" w:hAnsi="Consolas" w:eastAsia="Consolas"/>
          <w:b w:val="0"/>
          <w:sz w:val="18"/>
        </w:rPr>
        <w:t>前端交互层: frontend/doc_tool.html</w:t>
      </w:r>
    </w:p>
    <w:p>
      <w:pPr>
        <w:spacing w:line="240" w:lineRule="auto"/>
        <w:ind w:left="420"/>
      </w:pPr>
      <w:r>
        <w:rPr>
          <w:rFonts w:ascii="Consolas" w:hAnsi="Consolas" w:eastAsia="Consolas"/>
          <w:b w:val="0"/>
          <w:sz w:val="18"/>
        </w:rPr>
        <w:t xml:space="preserve">        ↓</w:t>
      </w:r>
    </w:p>
    <w:p>
      <w:pPr>
        <w:spacing w:line="240" w:lineRule="auto"/>
        <w:ind w:left="420"/>
      </w:pPr>
      <w:r>
        <w:rPr>
          <w:rFonts w:ascii="Consolas" w:hAnsi="Consolas" w:eastAsia="Consolas"/>
          <w:b w:val="0"/>
          <w:sz w:val="18"/>
        </w:rPr>
        <w:t>Web 接口层: docflow/webapp/routes/*</w:t>
      </w:r>
    </w:p>
    <w:p>
      <w:pPr>
        <w:spacing w:line="240" w:lineRule="auto"/>
        <w:ind w:left="420"/>
      </w:pPr>
      <w:r>
        <w:rPr>
          <w:rFonts w:ascii="Consolas" w:hAnsi="Consolas" w:eastAsia="Consolas"/>
          <w:b w:val="0"/>
          <w:sz w:val="18"/>
        </w:rPr>
        <w:t xml:space="preserve">        ↓</w:t>
      </w:r>
    </w:p>
    <w:p>
      <w:pPr>
        <w:spacing w:line="240" w:lineRule="auto"/>
        <w:ind w:left="420"/>
      </w:pPr>
      <w:r>
        <w:rPr>
          <w:rFonts w:ascii="Consolas" w:hAnsi="Consolas" w:eastAsia="Consolas"/>
          <w:b w:val="0"/>
          <w:sz w:val="18"/>
        </w:rPr>
        <w:t>业务服务层: process_jobs、batch_jobs、ocr、ocr_engines、invoice_merge</w:t>
      </w:r>
    </w:p>
    <w:p>
      <w:pPr>
        <w:spacing w:line="240" w:lineRule="auto"/>
        <w:ind w:left="420"/>
      </w:pPr>
      <w:r>
        <w:rPr>
          <w:rFonts w:ascii="Consolas" w:hAnsi="Consolas" w:eastAsia="Consolas"/>
          <w:b w:val="0"/>
          <w:sz w:val="18"/>
        </w:rPr>
        <w:t xml:space="preserve">        ↓</w:t>
      </w:r>
    </w:p>
    <w:p>
      <w:pPr>
        <w:spacing w:line="240" w:lineRule="auto"/>
        <w:ind w:left="420"/>
      </w:pPr>
      <w:r>
        <w:rPr>
          <w:rFonts w:ascii="Consolas" w:hAnsi="Consolas" w:eastAsia="Consolas"/>
          <w:b w:val="0"/>
          <w:sz w:val="18"/>
        </w:rPr>
        <w:t>核心处理层: docflow_core.py、invoice_extractor.py</w:t>
      </w:r>
    </w:p>
    <w:p>
      <w:pPr>
        <w:spacing w:line="240" w:lineRule="auto"/>
        <w:ind w:left="420"/>
      </w:pPr>
      <w:r>
        <w:rPr>
          <w:rFonts w:ascii="Consolas" w:hAnsi="Consolas" w:eastAsia="Consolas"/>
          <w:b w:val="0"/>
          <w:sz w:val="18"/>
        </w:rPr>
        <w:t xml:space="preserve">        ↓</w:t>
      </w:r>
    </w:p>
    <w:p>
      <w:pPr>
        <w:spacing w:line="240" w:lineRule="auto"/>
        <w:ind w:left="420"/>
      </w:pPr>
      <w:r>
        <w:rPr>
          <w:rFonts w:ascii="Consolas" w:hAnsi="Consolas" w:eastAsia="Consolas"/>
          <w:b w:val="0"/>
          <w:sz w:val="18"/>
        </w:rPr>
        <w:t>数据与文件层: uploads_temp、reports、data/invoices.db</w:t>
      </w:r>
    </w:p>
    <w:p>
      <w:pPr>
        <w:spacing w:after="0" w:line="360" w:lineRule="auto"/>
        <w:ind w:firstLine="420"/>
      </w:pPr>
      <w:r>
        <w:rPr>
          <w:rFonts w:ascii="宋体" w:hAnsi="宋体" w:eastAsia="宋体"/>
          <w:b w:val="0"/>
          <w:sz w:val="24"/>
        </w:rPr>
        <w:t>这种设计将请求处理、业务执行、文档解析和数据存储分开，降低了模块之间的耦合。与早期把大量逻辑集中在 app.py 的方式相比，当前结构更便于论文阐述，也更利于后续维护。</w:t>
      </w:r>
    </w:p>
    <w:p>
      <w:pPr>
        <w:spacing w:before="80" w:after="80" w:line="360" w:lineRule="auto"/>
        <w:outlineLvl w:val="1"/>
      </w:pPr>
      <w:bookmarkStart w:id="24" w:name="_Toc30855"/>
      <w:r>
        <w:rPr>
          <w:rFonts w:ascii="黑体" w:hAnsi="黑体" w:eastAsia="黑体"/>
          <w:b/>
          <w:sz w:val="28"/>
        </w:rPr>
        <w:t>3.3 模块划分</w:t>
      </w:r>
      <w:bookmarkEnd w:id="24"/>
    </w:p>
    <w:p>
      <w:pPr>
        <w:spacing w:after="0" w:line="360" w:lineRule="auto"/>
        <w:ind w:firstLine="420"/>
      </w:pPr>
      <w:r>
        <w:rPr>
          <w:rFonts w:ascii="宋体" w:hAnsi="宋体" w:eastAsia="宋体"/>
          <w:b w:val="0"/>
          <w:sz w:val="24"/>
        </w:rPr>
        <w:t>系统主要模块包括入口模块、共享基础模块、Web 应用模块、业务服务模块、文档解析模块、发票提取模块、数据库模块、前端模块和脚本评测模块。入口模块 app.py 作为兼容启动入口；docflow/paths.py、settings.py 和 runtime.py 统一处理路径、配置和运行环境；docflow/webapp/routes 负责 HTTP 请求；docflow/webapp/services 负责业务执行；docflow_core.py 负责多格式文档解析；invoice_extractor.py 负责发票字段抽取；invoice_db.py 负责发票记录持久化；scripts 目录提供批测和评测能力。</w:t>
      </w:r>
    </w:p>
    <w:tbl>
      <w:tblPr>
        <w:tblStyle w:val="28"/>
        <w:tblW w:w="0" w:type="auto"/>
        <w:tblInd w:w="0" w:type="dxa"/>
        <w:tblLayout w:type="autofit"/>
        <w:tblCellMar>
          <w:top w:w="0" w:type="dxa"/>
          <w:left w:w="108" w:type="dxa"/>
          <w:bottom w:w="0" w:type="dxa"/>
          <w:right w:w="108" w:type="dxa"/>
        </w:tblCellMar>
      </w:tblPr>
      <w:tblGrid>
        <w:gridCol w:w="2755"/>
        <w:gridCol w:w="3016"/>
        <w:gridCol w:w="2757"/>
      </w:tblGrid>
      <w:tr>
        <w:tblPrEx>
          <w:tblCellMar>
            <w:top w:w="0" w:type="dxa"/>
            <w:left w:w="108" w:type="dxa"/>
            <w:bottom w:w="0" w:type="dxa"/>
            <w:right w:w="108" w:type="dxa"/>
          </w:tblCellMar>
        </w:tblPrEx>
        <w:tc>
          <w:tcPr>
            <w:tcW w:w="2771" w:type="dxa"/>
          </w:tcPr>
          <w:p>
            <w:r>
              <w:rPr>
                <w:rFonts w:ascii="宋体" w:hAnsi="宋体" w:eastAsia="宋体"/>
                <w:b/>
                <w:sz w:val="20"/>
              </w:rPr>
              <w:t>模块</w:t>
            </w:r>
          </w:p>
        </w:tc>
        <w:tc>
          <w:tcPr>
            <w:tcW w:w="2771" w:type="dxa"/>
          </w:tcPr>
          <w:p>
            <w:r>
              <w:rPr>
                <w:rFonts w:ascii="宋体" w:hAnsi="宋体" w:eastAsia="宋体"/>
                <w:b/>
                <w:sz w:val="20"/>
              </w:rPr>
              <w:t>主要文件</w:t>
            </w:r>
          </w:p>
        </w:tc>
        <w:tc>
          <w:tcPr>
            <w:tcW w:w="2771" w:type="dxa"/>
          </w:tcPr>
          <w:p>
            <w:r>
              <w:rPr>
                <w:rFonts w:ascii="宋体" w:hAnsi="宋体" w:eastAsia="宋体"/>
                <w:b/>
                <w:sz w:val="20"/>
              </w:rPr>
              <w:t>职责</w:t>
            </w:r>
          </w:p>
        </w:tc>
      </w:tr>
      <w:tr>
        <w:tblPrEx>
          <w:tblCellMar>
            <w:top w:w="0" w:type="dxa"/>
            <w:left w:w="108" w:type="dxa"/>
            <w:bottom w:w="0" w:type="dxa"/>
            <w:right w:w="108" w:type="dxa"/>
          </w:tblCellMar>
        </w:tblPrEx>
        <w:tc>
          <w:tcPr>
            <w:tcW w:w="2771" w:type="dxa"/>
          </w:tcPr>
          <w:p>
            <w:r>
              <w:rPr>
                <w:rFonts w:ascii="宋体" w:hAnsi="宋体" w:eastAsia="宋体"/>
                <w:b w:val="0"/>
                <w:sz w:val="20"/>
              </w:rPr>
              <w:t>启动入口</w:t>
            </w:r>
          </w:p>
        </w:tc>
        <w:tc>
          <w:tcPr>
            <w:tcW w:w="2771" w:type="dxa"/>
          </w:tcPr>
          <w:p>
            <w:r>
              <w:rPr>
                <w:rFonts w:ascii="宋体" w:hAnsi="宋体" w:eastAsia="宋体"/>
                <w:b w:val="0"/>
                <w:sz w:val="20"/>
              </w:rPr>
              <w:t>app.py</w:t>
            </w:r>
          </w:p>
        </w:tc>
        <w:tc>
          <w:tcPr>
            <w:tcW w:w="2771" w:type="dxa"/>
          </w:tcPr>
          <w:p>
            <w:r>
              <w:rPr>
                <w:rFonts w:ascii="宋体" w:hAnsi="宋体" w:eastAsia="宋体"/>
                <w:b w:val="0"/>
                <w:sz w:val="20"/>
              </w:rPr>
              <w:t>启动 Flask 应用，兼容旧入口</w:t>
            </w:r>
          </w:p>
        </w:tc>
      </w:tr>
      <w:tr>
        <w:tblPrEx>
          <w:tblCellMar>
            <w:top w:w="0" w:type="dxa"/>
            <w:left w:w="108" w:type="dxa"/>
            <w:bottom w:w="0" w:type="dxa"/>
            <w:right w:w="108" w:type="dxa"/>
          </w:tblCellMar>
        </w:tblPrEx>
        <w:tc>
          <w:tcPr>
            <w:tcW w:w="2771" w:type="dxa"/>
          </w:tcPr>
          <w:p>
            <w:r>
              <w:rPr>
                <w:rFonts w:ascii="宋体" w:hAnsi="宋体" w:eastAsia="宋体"/>
                <w:b w:val="0"/>
                <w:sz w:val="20"/>
              </w:rPr>
              <w:t>基础配置</w:t>
            </w:r>
          </w:p>
        </w:tc>
        <w:tc>
          <w:tcPr>
            <w:tcW w:w="2771" w:type="dxa"/>
          </w:tcPr>
          <w:p>
            <w:r>
              <w:rPr>
                <w:rFonts w:ascii="宋体" w:hAnsi="宋体" w:eastAsia="宋体"/>
                <w:b w:val="0"/>
                <w:sz w:val="20"/>
              </w:rPr>
              <w:t>docflow/paths.py、settings.py、runtime.py</w:t>
            </w:r>
          </w:p>
        </w:tc>
        <w:tc>
          <w:tcPr>
            <w:tcW w:w="2771" w:type="dxa"/>
          </w:tcPr>
          <w:p>
            <w:r>
              <w:rPr>
                <w:rFonts w:ascii="宋体" w:hAnsi="宋体" w:eastAsia="宋体"/>
                <w:b w:val="0"/>
                <w:sz w:val="20"/>
              </w:rPr>
              <w:t>路径、环境变量、日志和线程限制</w:t>
            </w:r>
          </w:p>
        </w:tc>
      </w:tr>
      <w:tr>
        <w:tblPrEx>
          <w:tblCellMar>
            <w:top w:w="0" w:type="dxa"/>
            <w:left w:w="108" w:type="dxa"/>
            <w:bottom w:w="0" w:type="dxa"/>
            <w:right w:w="108" w:type="dxa"/>
          </w:tblCellMar>
        </w:tblPrEx>
        <w:tc>
          <w:tcPr>
            <w:tcW w:w="2771" w:type="dxa"/>
          </w:tcPr>
          <w:p>
            <w:r>
              <w:rPr>
                <w:rFonts w:ascii="宋体" w:hAnsi="宋体" w:eastAsia="宋体"/>
                <w:b w:val="0"/>
                <w:sz w:val="20"/>
              </w:rPr>
              <w:t>Web 路由</w:t>
            </w:r>
          </w:p>
        </w:tc>
        <w:tc>
          <w:tcPr>
            <w:tcW w:w="2771" w:type="dxa"/>
          </w:tcPr>
          <w:p>
            <w:r>
              <w:rPr>
                <w:rFonts w:ascii="宋体" w:hAnsi="宋体" w:eastAsia="宋体"/>
                <w:b w:val="0"/>
                <w:sz w:val="20"/>
              </w:rPr>
              <w:t>docflow/webapp/routes/*.py</w:t>
            </w:r>
          </w:p>
        </w:tc>
        <w:tc>
          <w:tcPr>
            <w:tcW w:w="2771" w:type="dxa"/>
          </w:tcPr>
          <w:p>
            <w:r>
              <w:rPr>
                <w:rFonts w:ascii="宋体" w:hAnsi="宋体" w:eastAsia="宋体"/>
                <w:b w:val="0"/>
                <w:sz w:val="20"/>
              </w:rPr>
              <w:t>接收请求、整理参数、返回 JSON</w:t>
            </w:r>
          </w:p>
        </w:tc>
      </w:tr>
      <w:tr>
        <w:tblPrEx>
          <w:tblCellMar>
            <w:top w:w="0" w:type="dxa"/>
            <w:left w:w="108" w:type="dxa"/>
            <w:bottom w:w="0" w:type="dxa"/>
            <w:right w:w="108" w:type="dxa"/>
          </w:tblCellMar>
        </w:tblPrEx>
        <w:tc>
          <w:tcPr>
            <w:tcW w:w="2771" w:type="dxa"/>
          </w:tcPr>
          <w:p>
            <w:r>
              <w:rPr>
                <w:rFonts w:ascii="宋体" w:hAnsi="宋体" w:eastAsia="宋体"/>
                <w:b w:val="0"/>
                <w:sz w:val="20"/>
              </w:rPr>
              <w:t>业务服务</w:t>
            </w:r>
          </w:p>
        </w:tc>
        <w:tc>
          <w:tcPr>
            <w:tcW w:w="2771" w:type="dxa"/>
          </w:tcPr>
          <w:p>
            <w:r>
              <w:rPr>
                <w:rFonts w:ascii="宋体" w:hAnsi="宋体" w:eastAsia="宋体"/>
                <w:b w:val="0"/>
                <w:sz w:val="20"/>
              </w:rPr>
              <w:t>docflow/webapp/services/*.py</w:t>
            </w:r>
          </w:p>
        </w:tc>
        <w:tc>
          <w:tcPr>
            <w:tcW w:w="2771" w:type="dxa"/>
          </w:tcPr>
          <w:p>
            <w:r>
              <w:rPr>
                <w:rFonts w:ascii="宋体" w:hAnsi="宋体" w:eastAsia="宋体"/>
                <w:b w:val="0"/>
                <w:sz w:val="20"/>
              </w:rPr>
              <w:t>任务管理、OCR 调度、批测控制、字段融合</w:t>
            </w:r>
          </w:p>
        </w:tc>
      </w:tr>
      <w:tr>
        <w:tblPrEx>
          <w:tblCellMar>
            <w:top w:w="0" w:type="dxa"/>
            <w:left w:w="108" w:type="dxa"/>
            <w:bottom w:w="0" w:type="dxa"/>
            <w:right w:w="108" w:type="dxa"/>
          </w:tblCellMar>
        </w:tblPrEx>
        <w:tc>
          <w:tcPr>
            <w:tcW w:w="2771" w:type="dxa"/>
          </w:tcPr>
          <w:p>
            <w:r>
              <w:rPr>
                <w:rFonts w:ascii="宋体" w:hAnsi="宋体" w:eastAsia="宋体"/>
                <w:b w:val="0"/>
                <w:sz w:val="20"/>
              </w:rPr>
              <w:t>文档解析</w:t>
            </w:r>
          </w:p>
        </w:tc>
        <w:tc>
          <w:tcPr>
            <w:tcW w:w="2771" w:type="dxa"/>
          </w:tcPr>
          <w:p>
            <w:r>
              <w:rPr>
                <w:rFonts w:ascii="宋体" w:hAnsi="宋体" w:eastAsia="宋体"/>
                <w:b w:val="0"/>
                <w:sz w:val="20"/>
              </w:rPr>
              <w:t>docflow_core.py</w:t>
            </w:r>
          </w:p>
        </w:tc>
        <w:tc>
          <w:tcPr>
            <w:tcW w:w="2771" w:type="dxa"/>
          </w:tcPr>
          <w:p>
            <w:r>
              <w:rPr>
                <w:rFonts w:ascii="宋体" w:hAnsi="宋体" w:eastAsia="宋体"/>
                <w:b w:val="0"/>
                <w:sz w:val="20"/>
              </w:rPr>
              <w:t>多格式解析、摘要、关键词、格式化输出</w:t>
            </w:r>
          </w:p>
        </w:tc>
      </w:tr>
      <w:tr>
        <w:tblPrEx>
          <w:tblCellMar>
            <w:top w:w="0" w:type="dxa"/>
            <w:left w:w="108" w:type="dxa"/>
            <w:bottom w:w="0" w:type="dxa"/>
            <w:right w:w="108" w:type="dxa"/>
          </w:tblCellMar>
        </w:tblPrEx>
        <w:tc>
          <w:tcPr>
            <w:tcW w:w="2771" w:type="dxa"/>
          </w:tcPr>
          <w:p>
            <w:r>
              <w:rPr>
                <w:rFonts w:ascii="宋体" w:hAnsi="宋体" w:eastAsia="宋体"/>
                <w:b w:val="0"/>
                <w:sz w:val="20"/>
              </w:rPr>
              <w:t>发票抽取</w:t>
            </w:r>
          </w:p>
        </w:tc>
        <w:tc>
          <w:tcPr>
            <w:tcW w:w="2771" w:type="dxa"/>
          </w:tcPr>
          <w:p>
            <w:r>
              <w:rPr>
                <w:rFonts w:ascii="宋体" w:hAnsi="宋体" w:eastAsia="宋体"/>
                <w:b w:val="0"/>
                <w:sz w:val="20"/>
              </w:rPr>
              <w:t>invoice_extractor.py</w:t>
            </w:r>
          </w:p>
        </w:tc>
        <w:tc>
          <w:tcPr>
            <w:tcW w:w="2771" w:type="dxa"/>
          </w:tcPr>
          <w:p>
            <w:r>
              <w:rPr>
                <w:rFonts w:ascii="宋体" w:hAnsi="宋体" w:eastAsia="宋体"/>
                <w:b w:val="0"/>
                <w:sz w:val="20"/>
              </w:rPr>
              <w:t>发票判定和字段规则抽取</w:t>
            </w:r>
          </w:p>
        </w:tc>
      </w:tr>
      <w:tr>
        <w:tblPrEx>
          <w:tblCellMar>
            <w:top w:w="0" w:type="dxa"/>
            <w:left w:w="108" w:type="dxa"/>
            <w:bottom w:w="0" w:type="dxa"/>
            <w:right w:w="108" w:type="dxa"/>
          </w:tblCellMar>
        </w:tblPrEx>
        <w:tc>
          <w:tcPr>
            <w:tcW w:w="2771" w:type="dxa"/>
          </w:tcPr>
          <w:p>
            <w:r>
              <w:rPr>
                <w:rFonts w:ascii="宋体" w:hAnsi="宋体" w:eastAsia="宋体"/>
                <w:b w:val="0"/>
                <w:sz w:val="20"/>
              </w:rPr>
              <w:t>数据存储</w:t>
            </w:r>
          </w:p>
        </w:tc>
        <w:tc>
          <w:tcPr>
            <w:tcW w:w="2771" w:type="dxa"/>
          </w:tcPr>
          <w:p>
            <w:r>
              <w:rPr>
                <w:rFonts w:ascii="宋体" w:hAnsi="宋体" w:eastAsia="宋体"/>
                <w:b w:val="0"/>
                <w:sz w:val="20"/>
              </w:rPr>
              <w:t>invoice_db.py</w:t>
            </w:r>
          </w:p>
        </w:tc>
        <w:tc>
          <w:tcPr>
            <w:tcW w:w="2771" w:type="dxa"/>
          </w:tcPr>
          <w:p>
            <w:r>
              <w:rPr>
                <w:rFonts w:ascii="宋体" w:hAnsi="宋体" w:eastAsia="宋体"/>
                <w:b w:val="0"/>
                <w:sz w:val="20"/>
              </w:rPr>
              <w:t>SQLite 保存、查询、删除、CSV 导出</w:t>
            </w:r>
          </w:p>
        </w:tc>
      </w:tr>
      <w:tr>
        <w:tblPrEx>
          <w:tblCellMar>
            <w:top w:w="0" w:type="dxa"/>
            <w:left w:w="108" w:type="dxa"/>
            <w:bottom w:w="0" w:type="dxa"/>
            <w:right w:w="108" w:type="dxa"/>
          </w:tblCellMar>
        </w:tblPrEx>
        <w:tc>
          <w:tcPr>
            <w:tcW w:w="2771" w:type="dxa"/>
          </w:tcPr>
          <w:p>
            <w:r>
              <w:rPr>
                <w:rFonts w:ascii="宋体" w:hAnsi="宋体" w:eastAsia="宋体"/>
                <w:b w:val="0"/>
                <w:sz w:val="20"/>
              </w:rPr>
              <w:t>前端页面</w:t>
            </w:r>
          </w:p>
        </w:tc>
        <w:tc>
          <w:tcPr>
            <w:tcW w:w="2771" w:type="dxa"/>
          </w:tcPr>
          <w:p>
            <w:r>
              <w:rPr>
                <w:rFonts w:ascii="宋体" w:hAnsi="宋体" w:eastAsia="宋体"/>
                <w:b w:val="0"/>
                <w:sz w:val="20"/>
              </w:rPr>
              <w:t>frontend/doc_tool.html</w:t>
            </w:r>
          </w:p>
        </w:tc>
        <w:tc>
          <w:tcPr>
            <w:tcW w:w="2771" w:type="dxa"/>
          </w:tcPr>
          <w:p>
            <w:r>
              <w:rPr>
                <w:rFonts w:ascii="宋体" w:hAnsi="宋体" w:eastAsia="宋体"/>
                <w:b w:val="0"/>
                <w:sz w:val="20"/>
              </w:rPr>
              <w:t>用户交互和结果展示</w:t>
            </w:r>
          </w:p>
        </w:tc>
      </w:tr>
    </w:tbl>
    <w:p>
      <w:pPr>
        <w:spacing w:before="80" w:after="80" w:line="360" w:lineRule="auto"/>
        <w:outlineLvl w:val="1"/>
      </w:pPr>
      <w:bookmarkStart w:id="25" w:name="_Toc20025"/>
      <w:r>
        <w:rPr>
          <w:rFonts w:ascii="黑体" w:hAnsi="黑体" w:eastAsia="黑体"/>
          <w:b/>
          <w:sz w:val="28"/>
        </w:rPr>
        <w:t>3.4 数据库设计</w:t>
      </w:r>
      <w:bookmarkEnd w:id="25"/>
    </w:p>
    <w:p>
      <w:pPr>
        <w:spacing w:after="0" w:line="360" w:lineRule="auto"/>
        <w:ind w:firstLine="420"/>
      </w:pPr>
      <w:r>
        <w:rPr>
          <w:rFonts w:ascii="宋体" w:hAnsi="宋体" w:eastAsia="宋体"/>
          <w:b w:val="0"/>
          <w:sz w:val="24"/>
        </w:rPr>
        <w:t>系统使用 SQLite 数据库保存发票记录，核心表为 invoice_records。该表以自增 id 作为主键，保存文件信息、发票字段、置信度、字段数量、原始文本和创建时间。数据库设计遵循轻量够用原则，既能满足毕业设计演示中的查询和导出需求，又不引入额外数据库服务。</w:t>
      </w:r>
    </w:p>
    <w:tbl>
      <w:tblPr>
        <w:tblStyle w:val="28"/>
        <w:tblW w:w="0" w:type="auto"/>
        <w:tblInd w:w="0" w:type="dxa"/>
        <w:tblLayout w:type="autofit"/>
        <w:tblCellMar>
          <w:top w:w="0" w:type="dxa"/>
          <w:left w:w="108" w:type="dxa"/>
          <w:bottom w:w="0" w:type="dxa"/>
          <w:right w:w="108" w:type="dxa"/>
        </w:tblCellMar>
      </w:tblPr>
      <w:tblGrid>
        <w:gridCol w:w="2078"/>
        <w:gridCol w:w="2078"/>
        <w:gridCol w:w="2078"/>
        <w:gridCol w:w="2078"/>
      </w:tblGrid>
      <w:tr>
        <w:tblPrEx>
          <w:tblCellMar>
            <w:top w:w="0" w:type="dxa"/>
            <w:left w:w="108" w:type="dxa"/>
            <w:bottom w:w="0" w:type="dxa"/>
            <w:right w:w="108" w:type="dxa"/>
          </w:tblCellMar>
        </w:tblPrEx>
        <w:tc>
          <w:tcPr>
            <w:tcW w:w="2078" w:type="dxa"/>
          </w:tcPr>
          <w:p>
            <w:r>
              <w:rPr>
                <w:rFonts w:ascii="宋体" w:hAnsi="宋体" w:eastAsia="宋体"/>
                <w:b/>
                <w:sz w:val="20"/>
              </w:rPr>
              <w:t>字段名</w:t>
            </w:r>
          </w:p>
        </w:tc>
        <w:tc>
          <w:tcPr>
            <w:tcW w:w="2078" w:type="dxa"/>
          </w:tcPr>
          <w:p>
            <w:r>
              <w:rPr>
                <w:rFonts w:ascii="宋体" w:hAnsi="宋体" w:eastAsia="宋体"/>
                <w:b/>
                <w:sz w:val="20"/>
              </w:rPr>
              <w:t>类型</w:t>
            </w:r>
          </w:p>
        </w:tc>
        <w:tc>
          <w:tcPr>
            <w:tcW w:w="2078" w:type="dxa"/>
          </w:tcPr>
          <w:p>
            <w:r>
              <w:rPr>
                <w:rFonts w:ascii="宋体" w:hAnsi="宋体" w:eastAsia="宋体"/>
                <w:b/>
                <w:sz w:val="20"/>
              </w:rPr>
              <w:t>说明</w:t>
            </w:r>
          </w:p>
        </w:tc>
        <w:tc>
          <w:tcPr>
            <w:tcW w:w="2078" w:type="dxa"/>
          </w:tcPr>
          <w:p>
            <w:r>
              <w:rPr>
                <w:rFonts w:ascii="宋体" w:hAnsi="宋体" w:eastAsia="宋体"/>
                <w:b/>
                <w:sz w:val="20"/>
              </w:rPr>
              <w:t>是否主键</w:t>
            </w:r>
          </w:p>
        </w:tc>
      </w:tr>
      <w:tr>
        <w:tblPrEx>
          <w:tblCellMar>
            <w:top w:w="0" w:type="dxa"/>
            <w:left w:w="108" w:type="dxa"/>
            <w:bottom w:w="0" w:type="dxa"/>
            <w:right w:w="108" w:type="dxa"/>
          </w:tblCellMar>
        </w:tblPrEx>
        <w:tc>
          <w:tcPr>
            <w:tcW w:w="2078" w:type="dxa"/>
          </w:tcPr>
          <w:p>
            <w:r>
              <w:rPr>
                <w:rFonts w:ascii="宋体" w:hAnsi="宋体" w:eastAsia="宋体"/>
                <w:b w:val="0"/>
                <w:sz w:val="20"/>
              </w:rPr>
              <w:t>id</w:t>
            </w:r>
          </w:p>
        </w:tc>
        <w:tc>
          <w:tcPr>
            <w:tcW w:w="2078" w:type="dxa"/>
          </w:tcPr>
          <w:p>
            <w:r>
              <w:rPr>
                <w:rFonts w:ascii="宋体" w:hAnsi="宋体" w:eastAsia="宋体"/>
                <w:b w:val="0"/>
                <w:sz w:val="20"/>
              </w:rPr>
              <w:t>INTEGER</w:t>
            </w:r>
          </w:p>
        </w:tc>
        <w:tc>
          <w:tcPr>
            <w:tcW w:w="2078" w:type="dxa"/>
          </w:tcPr>
          <w:p>
            <w:r>
              <w:rPr>
                <w:rFonts w:ascii="宋体" w:hAnsi="宋体" w:eastAsia="宋体"/>
                <w:b w:val="0"/>
                <w:sz w:val="20"/>
              </w:rPr>
              <w:t>自增记录编号</w:t>
            </w:r>
          </w:p>
        </w:tc>
        <w:tc>
          <w:tcPr>
            <w:tcW w:w="2078" w:type="dxa"/>
          </w:tcPr>
          <w:p>
            <w:r>
              <w:rPr>
                <w:rFonts w:ascii="宋体" w:hAnsi="宋体" w:eastAsia="宋体"/>
                <w:b w:val="0"/>
                <w:sz w:val="20"/>
              </w:rPr>
              <w:t>是</w:t>
            </w:r>
          </w:p>
        </w:tc>
      </w:tr>
      <w:tr>
        <w:tblPrEx>
          <w:tblCellMar>
            <w:top w:w="0" w:type="dxa"/>
            <w:left w:w="108" w:type="dxa"/>
            <w:bottom w:w="0" w:type="dxa"/>
            <w:right w:w="108" w:type="dxa"/>
          </w:tblCellMar>
        </w:tblPrEx>
        <w:tc>
          <w:tcPr>
            <w:tcW w:w="2078" w:type="dxa"/>
          </w:tcPr>
          <w:p>
            <w:r>
              <w:rPr>
                <w:rFonts w:ascii="宋体" w:hAnsi="宋体" w:eastAsia="宋体"/>
                <w:b w:val="0"/>
                <w:sz w:val="20"/>
              </w:rPr>
              <w:t>file_name</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原始文件名</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file_type</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文件类型</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file_size</w:t>
            </w:r>
          </w:p>
        </w:tc>
        <w:tc>
          <w:tcPr>
            <w:tcW w:w="2078" w:type="dxa"/>
          </w:tcPr>
          <w:p>
            <w:r>
              <w:rPr>
                <w:rFonts w:ascii="宋体" w:hAnsi="宋体" w:eastAsia="宋体"/>
                <w:b w:val="0"/>
                <w:sz w:val="20"/>
              </w:rPr>
              <w:t>INTEGER</w:t>
            </w:r>
          </w:p>
        </w:tc>
        <w:tc>
          <w:tcPr>
            <w:tcW w:w="2078" w:type="dxa"/>
          </w:tcPr>
          <w:p>
            <w:r>
              <w:rPr>
                <w:rFonts w:ascii="宋体" w:hAnsi="宋体" w:eastAsia="宋体"/>
                <w:b w:val="0"/>
                <w:sz w:val="20"/>
              </w:rPr>
              <w:t>文件大小</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invoice_code</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发票代码</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invoice_number</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发票号码</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invoice_date</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开票日期</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amount</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不含税金额</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tax</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税额</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total</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价税合计</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buyer_name</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购买方名称</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seller_name</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销售方名称</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buyer_tax_id</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购买方税号</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seller_tax_id</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销售方税号</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confidence</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识别置信度</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field_count</w:t>
            </w:r>
          </w:p>
        </w:tc>
        <w:tc>
          <w:tcPr>
            <w:tcW w:w="2078" w:type="dxa"/>
          </w:tcPr>
          <w:p>
            <w:r>
              <w:rPr>
                <w:rFonts w:ascii="宋体" w:hAnsi="宋体" w:eastAsia="宋体"/>
                <w:b w:val="0"/>
                <w:sz w:val="20"/>
              </w:rPr>
              <w:t>INTEGER</w:t>
            </w:r>
          </w:p>
        </w:tc>
        <w:tc>
          <w:tcPr>
            <w:tcW w:w="2078" w:type="dxa"/>
          </w:tcPr>
          <w:p>
            <w:r>
              <w:rPr>
                <w:rFonts w:ascii="宋体" w:hAnsi="宋体" w:eastAsia="宋体"/>
                <w:b w:val="0"/>
                <w:sz w:val="20"/>
              </w:rPr>
              <w:t>已提取字段数量</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raw_text</w:t>
            </w:r>
          </w:p>
        </w:tc>
        <w:tc>
          <w:tcPr>
            <w:tcW w:w="2078" w:type="dxa"/>
          </w:tcPr>
          <w:p>
            <w:r>
              <w:rPr>
                <w:rFonts w:ascii="宋体" w:hAnsi="宋体" w:eastAsia="宋体"/>
                <w:b w:val="0"/>
                <w:sz w:val="20"/>
              </w:rPr>
              <w:t>TEXT</w:t>
            </w:r>
          </w:p>
        </w:tc>
        <w:tc>
          <w:tcPr>
            <w:tcW w:w="2078" w:type="dxa"/>
          </w:tcPr>
          <w:p>
            <w:r>
              <w:rPr>
                <w:rFonts w:ascii="宋体" w:hAnsi="宋体" w:eastAsia="宋体"/>
                <w:b w:val="0"/>
                <w:sz w:val="20"/>
              </w:rPr>
              <w:t>OCR 或解析得到的原始文本片段</w:t>
            </w:r>
          </w:p>
        </w:tc>
        <w:tc>
          <w:tcPr>
            <w:tcW w:w="2078" w:type="dxa"/>
          </w:tcPr>
          <w:p>
            <w:r>
              <w:rPr>
                <w:rFonts w:ascii="宋体" w:hAnsi="宋体" w:eastAsia="宋体"/>
                <w:b w:val="0"/>
                <w:sz w:val="20"/>
              </w:rPr>
              <w:t>否</w:t>
            </w:r>
          </w:p>
        </w:tc>
      </w:tr>
      <w:tr>
        <w:tblPrEx>
          <w:tblCellMar>
            <w:top w:w="0" w:type="dxa"/>
            <w:left w:w="108" w:type="dxa"/>
            <w:bottom w:w="0" w:type="dxa"/>
            <w:right w:w="108" w:type="dxa"/>
          </w:tblCellMar>
        </w:tblPrEx>
        <w:tc>
          <w:tcPr>
            <w:tcW w:w="2078" w:type="dxa"/>
          </w:tcPr>
          <w:p>
            <w:r>
              <w:rPr>
                <w:rFonts w:ascii="宋体" w:hAnsi="宋体" w:eastAsia="宋体"/>
                <w:b w:val="0"/>
                <w:sz w:val="20"/>
              </w:rPr>
              <w:t>created_at</w:t>
            </w:r>
          </w:p>
        </w:tc>
        <w:tc>
          <w:tcPr>
            <w:tcW w:w="2078" w:type="dxa"/>
          </w:tcPr>
          <w:p>
            <w:r>
              <w:rPr>
                <w:rFonts w:ascii="宋体" w:hAnsi="宋体" w:eastAsia="宋体"/>
                <w:b w:val="0"/>
                <w:sz w:val="20"/>
              </w:rPr>
              <w:t>TIMESTAMP</w:t>
            </w:r>
          </w:p>
        </w:tc>
        <w:tc>
          <w:tcPr>
            <w:tcW w:w="2078" w:type="dxa"/>
          </w:tcPr>
          <w:p>
            <w:r>
              <w:rPr>
                <w:rFonts w:ascii="宋体" w:hAnsi="宋体" w:eastAsia="宋体"/>
                <w:b w:val="0"/>
                <w:sz w:val="20"/>
              </w:rPr>
              <w:t>创建时间</w:t>
            </w:r>
          </w:p>
        </w:tc>
        <w:tc>
          <w:tcPr>
            <w:tcW w:w="2078" w:type="dxa"/>
          </w:tcPr>
          <w:p>
            <w:r>
              <w:rPr>
                <w:rFonts w:ascii="宋体" w:hAnsi="宋体" w:eastAsia="宋体"/>
                <w:b w:val="0"/>
                <w:sz w:val="20"/>
              </w:rPr>
              <w:t>否</w:t>
            </w:r>
          </w:p>
        </w:tc>
      </w:tr>
    </w:tbl>
    <w:p>
      <w:pPr>
        <w:spacing w:before="80" w:after="80" w:line="360" w:lineRule="auto"/>
        <w:outlineLvl w:val="1"/>
      </w:pPr>
      <w:bookmarkStart w:id="26" w:name="_Toc12223"/>
      <w:r>
        <w:rPr>
          <w:rFonts w:ascii="黑体" w:hAnsi="黑体" w:eastAsia="黑体"/>
          <w:b/>
          <w:sz w:val="28"/>
        </w:rPr>
        <w:t>3.5 关键流程设计</w:t>
      </w:r>
      <w:bookmarkEnd w:id="26"/>
    </w:p>
    <w:p>
      <w:pPr>
        <w:spacing w:after="0" w:line="360" w:lineRule="auto"/>
        <w:ind w:firstLine="420"/>
      </w:pPr>
      <w:r>
        <w:rPr>
          <w:rFonts w:ascii="宋体" w:hAnsi="宋体" w:eastAsia="宋体"/>
          <w:b w:val="0"/>
          <w:sz w:val="24"/>
        </w:rPr>
        <w:t>普通文档处理流程为：用户在前端选择文件并上传；后端根据扩展名识别文件类型；非图片文件进入 DocFlowProcessor，由对应解析器提取文本、表格和元数据；服务层补充统一统计信息；如果用户启用发票识别，则将提取文本交给 InvoiceExtractor；若识别为发票，则将结构化字段写入 SQLite；前端通过任务接口轮询结果并展示。</w:t>
      </w:r>
    </w:p>
    <w:p>
      <w:pPr>
        <w:spacing w:after="0" w:line="360" w:lineRule="auto"/>
        <w:ind w:firstLine="420"/>
      </w:pPr>
      <w:r>
        <w:rPr>
          <w:rFonts w:ascii="宋体" w:hAnsi="宋体" w:eastAsia="宋体"/>
          <w:b w:val="0"/>
          <w:sz w:val="24"/>
        </w:rPr>
        <w:t>图片 OCR 与发票识别流程为：用户上传图片；后端识别为图片扩展名后调用 process_image_ocr；OCR 服务根据配置顺序尝试 RapidOCR、Tesseract 等引擎；每个候选 OCR 文本都会经过发票字段评分；系统选择得分较高的文本作为主结果，并在必要时对税号等关键字段进行补强；最终返回 OCR 文本、发票字段、统计信息和保存状态。</w:t>
      </w:r>
    </w:p>
    <w:p>
      <w:pPr>
        <w:spacing w:after="0" w:line="360" w:lineRule="auto"/>
        <w:ind w:firstLine="420"/>
      </w:pPr>
      <w:r>
        <w:rPr>
          <w:rFonts w:ascii="宋体" w:hAnsi="宋体" w:eastAsia="宋体"/>
          <w:b w:val="0"/>
          <w:sz w:val="24"/>
        </w:rPr>
        <w:t>批量测试流程为：用户或开发者启动批量测试脚本；脚本遍历样本目录或评测清单；对每个样本调用文档处理或 OCR 流程；将结果与预期进行比对；最后在 reports 目录生成 Markdown、HTML、JSON 和 CSV 报告。该流程使系统质量验证从人工观察变为可复现的数据统计。</w:t>
      </w:r>
    </w:p>
    <w:p>
      <w:pPr>
        <w:spacing w:before="160" w:after="80" w:line="360" w:lineRule="auto"/>
        <w:jc w:val="center"/>
        <w:outlineLvl w:val="0"/>
      </w:pPr>
      <w:bookmarkStart w:id="27" w:name="_Toc587"/>
      <w:r>
        <w:rPr>
          <w:rFonts w:ascii="黑体" w:hAnsi="黑体" w:eastAsia="黑体"/>
          <w:b/>
          <w:sz w:val="30"/>
        </w:rPr>
        <w:t>4 系统实现</w:t>
      </w:r>
      <w:bookmarkEnd w:id="27"/>
    </w:p>
    <w:p>
      <w:pPr>
        <w:spacing w:before="80" w:after="80" w:line="360" w:lineRule="auto"/>
        <w:outlineLvl w:val="1"/>
      </w:pPr>
      <w:bookmarkStart w:id="28" w:name="_Toc2170"/>
      <w:r>
        <w:rPr>
          <w:rFonts w:ascii="黑体" w:hAnsi="黑体" w:eastAsia="黑体"/>
          <w:b/>
          <w:sz w:val="28"/>
        </w:rPr>
        <w:t>4.1 开发环境与技术选型</w:t>
      </w:r>
      <w:bookmarkEnd w:id="28"/>
    </w:p>
    <w:p>
      <w:pPr>
        <w:spacing w:after="0" w:line="360" w:lineRule="auto"/>
        <w:ind w:firstLine="420"/>
      </w:pPr>
      <w:r>
        <w:rPr>
          <w:rFonts w:ascii="宋体" w:hAnsi="宋体" w:eastAsia="宋体"/>
          <w:b w:val="0"/>
          <w:sz w:val="24"/>
        </w:rPr>
        <w:t>本文系统使用 Python 作为主要开发语言，后端 Web 框架选用 Flask，数据库选用 SQLite，前端采用原生 HTML、CSS 和 JavaScript，部署支持 Docker 和 Render。OCR 方面，轻量云部署默认依赖 RapidOCR 与 Tesseract，本地环境可按需要启用 PaddleOCR 或 EasyOCR。文档解析方面，系统使用 pdfplumber、PyMuPDF、pypdfium2、python-docx、openpyxl 和 python-pptx 等库。</w:t>
      </w:r>
    </w:p>
    <w:tbl>
      <w:tblPr>
        <w:tblStyle w:val="28"/>
        <w:tblW w:w="0" w:type="auto"/>
        <w:tblInd w:w="0" w:type="dxa"/>
        <w:tblLayout w:type="autofit"/>
        <w:tblCellMar>
          <w:top w:w="0" w:type="dxa"/>
          <w:left w:w="108" w:type="dxa"/>
          <w:bottom w:w="0" w:type="dxa"/>
          <w:right w:w="108" w:type="dxa"/>
        </w:tblCellMar>
      </w:tblPr>
      <w:tblGrid>
        <w:gridCol w:w="2771"/>
        <w:gridCol w:w="2771"/>
        <w:gridCol w:w="2771"/>
      </w:tblGrid>
      <w:tr>
        <w:tblPrEx>
          <w:tblCellMar>
            <w:top w:w="0" w:type="dxa"/>
            <w:left w:w="108" w:type="dxa"/>
            <w:bottom w:w="0" w:type="dxa"/>
            <w:right w:w="108" w:type="dxa"/>
          </w:tblCellMar>
        </w:tblPrEx>
        <w:tc>
          <w:tcPr>
            <w:tcW w:w="2771" w:type="dxa"/>
          </w:tcPr>
          <w:p>
            <w:r>
              <w:rPr>
                <w:rFonts w:ascii="宋体" w:hAnsi="宋体" w:eastAsia="宋体"/>
                <w:b/>
                <w:sz w:val="20"/>
              </w:rPr>
              <w:t>类别</w:t>
            </w:r>
          </w:p>
        </w:tc>
        <w:tc>
          <w:tcPr>
            <w:tcW w:w="2771" w:type="dxa"/>
          </w:tcPr>
          <w:p>
            <w:r>
              <w:rPr>
                <w:rFonts w:ascii="宋体" w:hAnsi="宋体" w:eastAsia="宋体"/>
                <w:b/>
                <w:sz w:val="20"/>
              </w:rPr>
              <w:t>技术选型</w:t>
            </w:r>
          </w:p>
        </w:tc>
        <w:tc>
          <w:tcPr>
            <w:tcW w:w="2771" w:type="dxa"/>
          </w:tcPr>
          <w:p>
            <w:r>
              <w:rPr>
                <w:rFonts w:ascii="宋体" w:hAnsi="宋体" w:eastAsia="宋体"/>
                <w:b/>
                <w:sz w:val="20"/>
              </w:rPr>
              <w:t>项目中的作用</w:t>
            </w:r>
          </w:p>
        </w:tc>
      </w:tr>
      <w:tr>
        <w:tblPrEx>
          <w:tblCellMar>
            <w:top w:w="0" w:type="dxa"/>
            <w:left w:w="108" w:type="dxa"/>
            <w:bottom w:w="0" w:type="dxa"/>
            <w:right w:w="108" w:type="dxa"/>
          </w:tblCellMar>
        </w:tblPrEx>
        <w:tc>
          <w:tcPr>
            <w:tcW w:w="2771" w:type="dxa"/>
          </w:tcPr>
          <w:p>
            <w:r>
              <w:rPr>
                <w:rFonts w:ascii="宋体" w:hAnsi="宋体" w:eastAsia="宋体"/>
                <w:b w:val="0"/>
                <w:sz w:val="20"/>
              </w:rPr>
              <w:t>开发语言</w:t>
            </w:r>
          </w:p>
        </w:tc>
        <w:tc>
          <w:tcPr>
            <w:tcW w:w="2771" w:type="dxa"/>
          </w:tcPr>
          <w:p>
            <w:r>
              <w:rPr>
                <w:rFonts w:ascii="宋体" w:hAnsi="宋体" w:eastAsia="宋体"/>
                <w:b w:val="0"/>
                <w:sz w:val="20"/>
              </w:rPr>
              <w:t>Python 3.9+</w:t>
            </w:r>
          </w:p>
        </w:tc>
        <w:tc>
          <w:tcPr>
            <w:tcW w:w="2771" w:type="dxa"/>
          </w:tcPr>
          <w:p>
            <w:r>
              <w:rPr>
                <w:rFonts w:ascii="宋体" w:hAnsi="宋体" w:eastAsia="宋体"/>
                <w:b w:val="0"/>
                <w:sz w:val="20"/>
              </w:rPr>
              <w:t>后端服务、文档解析、评测脚本</w:t>
            </w:r>
          </w:p>
        </w:tc>
      </w:tr>
      <w:tr>
        <w:tblPrEx>
          <w:tblCellMar>
            <w:top w:w="0" w:type="dxa"/>
            <w:left w:w="108" w:type="dxa"/>
            <w:bottom w:w="0" w:type="dxa"/>
            <w:right w:w="108" w:type="dxa"/>
          </w:tblCellMar>
        </w:tblPrEx>
        <w:tc>
          <w:tcPr>
            <w:tcW w:w="2771" w:type="dxa"/>
          </w:tcPr>
          <w:p>
            <w:r>
              <w:rPr>
                <w:rFonts w:ascii="宋体" w:hAnsi="宋体" w:eastAsia="宋体"/>
                <w:b w:val="0"/>
                <w:sz w:val="20"/>
              </w:rPr>
              <w:t>Web 框架</w:t>
            </w:r>
          </w:p>
        </w:tc>
        <w:tc>
          <w:tcPr>
            <w:tcW w:w="2771" w:type="dxa"/>
          </w:tcPr>
          <w:p>
            <w:r>
              <w:rPr>
                <w:rFonts w:ascii="宋体" w:hAnsi="宋体" w:eastAsia="宋体"/>
                <w:b w:val="0"/>
                <w:sz w:val="20"/>
              </w:rPr>
              <w:t>Flask</w:t>
            </w:r>
          </w:p>
        </w:tc>
        <w:tc>
          <w:tcPr>
            <w:tcW w:w="2771" w:type="dxa"/>
          </w:tcPr>
          <w:p>
            <w:r>
              <w:rPr>
                <w:rFonts w:ascii="宋体" w:hAnsi="宋体" w:eastAsia="宋体"/>
                <w:b w:val="0"/>
                <w:sz w:val="20"/>
              </w:rPr>
              <w:t>HTTP 接口、页面服务、任务接口</w:t>
            </w:r>
          </w:p>
        </w:tc>
      </w:tr>
      <w:tr>
        <w:tblPrEx>
          <w:tblCellMar>
            <w:top w:w="0" w:type="dxa"/>
            <w:left w:w="108" w:type="dxa"/>
            <w:bottom w:w="0" w:type="dxa"/>
            <w:right w:w="108" w:type="dxa"/>
          </w:tblCellMar>
        </w:tblPrEx>
        <w:tc>
          <w:tcPr>
            <w:tcW w:w="2771" w:type="dxa"/>
          </w:tcPr>
          <w:p>
            <w:r>
              <w:rPr>
                <w:rFonts w:ascii="宋体" w:hAnsi="宋体" w:eastAsia="宋体"/>
                <w:b w:val="0"/>
                <w:sz w:val="20"/>
              </w:rPr>
              <w:t>OCR</w:t>
            </w:r>
          </w:p>
        </w:tc>
        <w:tc>
          <w:tcPr>
            <w:tcW w:w="2771" w:type="dxa"/>
          </w:tcPr>
          <w:p>
            <w:r>
              <w:rPr>
                <w:rFonts w:ascii="宋体" w:hAnsi="宋体" w:eastAsia="宋体"/>
                <w:b w:val="0"/>
                <w:sz w:val="20"/>
              </w:rPr>
              <w:t>RapidOCR、Tesseract</w:t>
            </w:r>
          </w:p>
        </w:tc>
        <w:tc>
          <w:tcPr>
            <w:tcW w:w="2771" w:type="dxa"/>
          </w:tcPr>
          <w:p>
            <w:r>
              <w:rPr>
                <w:rFonts w:ascii="宋体" w:hAnsi="宋体" w:eastAsia="宋体"/>
                <w:b w:val="0"/>
                <w:sz w:val="20"/>
              </w:rPr>
              <w:t>图片和扫描件文字识别</w:t>
            </w:r>
          </w:p>
        </w:tc>
      </w:tr>
      <w:tr>
        <w:tblPrEx>
          <w:tblCellMar>
            <w:top w:w="0" w:type="dxa"/>
            <w:left w:w="108" w:type="dxa"/>
            <w:bottom w:w="0" w:type="dxa"/>
            <w:right w:w="108" w:type="dxa"/>
          </w:tblCellMar>
        </w:tblPrEx>
        <w:tc>
          <w:tcPr>
            <w:tcW w:w="2771" w:type="dxa"/>
          </w:tcPr>
          <w:p>
            <w:r>
              <w:rPr>
                <w:rFonts w:ascii="宋体" w:hAnsi="宋体" w:eastAsia="宋体"/>
                <w:b w:val="0"/>
                <w:sz w:val="20"/>
              </w:rPr>
              <w:t>PDF</w:t>
            </w:r>
          </w:p>
        </w:tc>
        <w:tc>
          <w:tcPr>
            <w:tcW w:w="2771" w:type="dxa"/>
          </w:tcPr>
          <w:p>
            <w:r>
              <w:rPr>
                <w:rFonts w:ascii="宋体" w:hAnsi="宋体" w:eastAsia="宋体"/>
                <w:b w:val="0"/>
                <w:sz w:val="20"/>
              </w:rPr>
              <w:t>pdfplumber、PyMuPDF、pypdfium2</w:t>
            </w:r>
          </w:p>
        </w:tc>
        <w:tc>
          <w:tcPr>
            <w:tcW w:w="2771" w:type="dxa"/>
          </w:tcPr>
          <w:p>
            <w:r>
              <w:rPr>
                <w:rFonts w:ascii="宋体" w:hAnsi="宋体" w:eastAsia="宋体"/>
                <w:b w:val="0"/>
                <w:sz w:val="20"/>
              </w:rPr>
              <w:t>PDF 文本提取和页面渲染</w:t>
            </w:r>
          </w:p>
        </w:tc>
      </w:tr>
      <w:tr>
        <w:tblPrEx>
          <w:tblCellMar>
            <w:top w:w="0" w:type="dxa"/>
            <w:left w:w="108" w:type="dxa"/>
            <w:bottom w:w="0" w:type="dxa"/>
            <w:right w:w="108" w:type="dxa"/>
          </w:tblCellMar>
        </w:tblPrEx>
        <w:tc>
          <w:tcPr>
            <w:tcW w:w="2771" w:type="dxa"/>
          </w:tcPr>
          <w:p>
            <w:r>
              <w:rPr>
                <w:rFonts w:ascii="宋体" w:hAnsi="宋体" w:eastAsia="宋体"/>
                <w:b w:val="0"/>
                <w:sz w:val="20"/>
              </w:rPr>
              <w:t>Office</w:t>
            </w:r>
          </w:p>
        </w:tc>
        <w:tc>
          <w:tcPr>
            <w:tcW w:w="2771" w:type="dxa"/>
          </w:tcPr>
          <w:p>
            <w:r>
              <w:rPr>
                <w:rFonts w:ascii="宋体" w:hAnsi="宋体" w:eastAsia="宋体"/>
                <w:b w:val="0"/>
                <w:sz w:val="20"/>
              </w:rPr>
              <w:t>python-docx、openpyxl、python-pptx</w:t>
            </w:r>
          </w:p>
        </w:tc>
        <w:tc>
          <w:tcPr>
            <w:tcW w:w="2771" w:type="dxa"/>
          </w:tcPr>
          <w:p>
            <w:r>
              <w:rPr>
                <w:rFonts w:ascii="宋体" w:hAnsi="宋体" w:eastAsia="宋体"/>
                <w:b w:val="0"/>
                <w:sz w:val="20"/>
              </w:rPr>
              <w:t>Word、Excel、PPT 内容解析</w:t>
            </w:r>
          </w:p>
        </w:tc>
      </w:tr>
      <w:tr>
        <w:tblPrEx>
          <w:tblCellMar>
            <w:top w:w="0" w:type="dxa"/>
            <w:left w:w="108" w:type="dxa"/>
            <w:bottom w:w="0" w:type="dxa"/>
            <w:right w:w="108" w:type="dxa"/>
          </w:tblCellMar>
        </w:tblPrEx>
        <w:tc>
          <w:tcPr>
            <w:tcW w:w="2771" w:type="dxa"/>
          </w:tcPr>
          <w:p>
            <w:r>
              <w:rPr>
                <w:rFonts w:ascii="宋体" w:hAnsi="宋体" w:eastAsia="宋体"/>
                <w:b w:val="0"/>
                <w:sz w:val="20"/>
              </w:rPr>
              <w:t>数据库</w:t>
            </w:r>
          </w:p>
        </w:tc>
        <w:tc>
          <w:tcPr>
            <w:tcW w:w="2771" w:type="dxa"/>
          </w:tcPr>
          <w:p>
            <w:r>
              <w:rPr>
                <w:rFonts w:ascii="宋体" w:hAnsi="宋体" w:eastAsia="宋体"/>
                <w:b w:val="0"/>
                <w:sz w:val="20"/>
              </w:rPr>
              <w:t>SQLite</w:t>
            </w:r>
          </w:p>
        </w:tc>
        <w:tc>
          <w:tcPr>
            <w:tcW w:w="2771" w:type="dxa"/>
          </w:tcPr>
          <w:p>
            <w:r>
              <w:rPr>
                <w:rFonts w:ascii="宋体" w:hAnsi="宋体" w:eastAsia="宋体"/>
                <w:b w:val="0"/>
                <w:sz w:val="20"/>
              </w:rPr>
              <w:t>发票记录持久化</w:t>
            </w:r>
          </w:p>
        </w:tc>
      </w:tr>
      <w:tr>
        <w:tblPrEx>
          <w:tblCellMar>
            <w:top w:w="0" w:type="dxa"/>
            <w:left w:w="108" w:type="dxa"/>
            <w:bottom w:w="0" w:type="dxa"/>
            <w:right w:w="108" w:type="dxa"/>
          </w:tblCellMar>
        </w:tblPrEx>
        <w:tc>
          <w:tcPr>
            <w:tcW w:w="2771" w:type="dxa"/>
          </w:tcPr>
          <w:p>
            <w:r>
              <w:rPr>
                <w:rFonts w:ascii="宋体" w:hAnsi="宋体" w:eastAsia="宋体"/>
                <w:b w:val="0"/>
                <w:sz w:val="20"/>
              </w:rPr>
              <w:t>前端</w:t>
            </w:r>
          </w:p>
        </w:tc>
        <w:tc>
          <w:tcPr>
            <w:tcW w:w="2771" w:type="dxa"/>
          </w:tcPr>
          <w:p>
            <w:r>
              <w:rPr>
                <w:rFonts w:ascii="宋体" w:hAnsi="宋体" w:eastAsia="宋体"/>
                <w:b w:val="0"/>
                <w:sz w:val="20"/>
              </w:rPr>
              <w:t>HTML、CSS、JavaScript</w:t>
            </w:r>
          </w:p>
        </w:tc>
        <w:tc>
          <w:tcPr>
            <w:tcW w:w="2771" w:type="dxa"/>
          </w:tcPr>
          <w:p>
            <w:r>
              <w:rPr>
                <w:rFonts w:ascii="宋体" w:hAnsi="宋体" w:eastAsia="宋体"/>
                <w:b w:val="0"/>
                <w:sz w:val="20"/>
              </w:rPr>
              <w:t>上传、轮询、展示和记录管理</w:t>
            </w:r>
          </w:p>
        </w:tc>
      </w:tr>
      <w:tr>
        <w:tblPrEx>
          <w:tblCellMar>
            <w:top w:w="0" w:type="dxa"/>
            <w:left w:w="108" w:type="dxa"/>
            <w:bottom w:w="0" w:type="dxa"/>
            <w:right w:w="108" w:type="dxa"/>
          </w:tblCellMar>
        </w:tblPrEx>
        <w:tc>
          <w:tcPr>
            <w:tcW w:w="2771" w:type="dxa"/>
          </w:tcPr>
          <w:p>
            <w:r>
              <w:rPr>
                <w:rFonts w:ascii="宋体" w:hAnsi="宋体" w:eastAsia="宋体"/>
                <w:b w:val="0"/>
                <w:sz w:val="20"/>
              </w:rPr>
              <w:t>部署</w:t>
            </w:r>
          </w:p>
        </w:tc>
        <w:tc>
          <w:tcPr>
            <w:tcW w:w="2771" w:type="dxa"/>
          </w:tcPr>
          <w:p>
            <w:r>
              <w:rPr>
                <w:rFonts w:ascii="宋体" w:hAnsi="宋体" w:eastAsia="宋体"/>
                <w:b w:val="0"/>
                <w:sz w:val="20"/>
              </w:rPr>
              <w:t>Docker、gunicorn、Render</w:t>
            </w:r>
          </w:p>
        </w:tc>
        <w:tc>
          <w:tcPr>
            <w:tcW w:w="2771" w:type="dxa"/>
          </w:tcPr>
          <w:p>
            <w:r>
              <w:rPr>
                <w:rFonts w:ascii="宋体" w:hAnsi="宋体" w:eastAsia="宋体"/>
                <w:b w:val="0"/>
                <w:sz w:val="20"/>
              </w:rPr>
              <w:t>轻量云部署和演示</w:t>
            </w:r>
          </w:p>
        </w:tc>
      </w:tr>
    </w:tbl>
    <w:p>
      <w:pPr>
        <w:spacing w:before="80" w:after="80" w:line="360" w:lineRule="auto"/>
        <w:outlineLvl w:val="1"/>
      </w:pPr>
      <w:bookmarkStart w:id="29" w:name="_Toc4839"/>
      <w:r>
        <w:rPr>
          <w:rFonts w:ascii="黑体" w:hAnsi="黑体" w:eastAsia="黑体"/>
          <w:b/>
          <w:sz w:val="28"/>
        </w:rPr>
        <w:t>4.2 多格式文档处理引擎实现</w:t>
      </w:r>
      <w:bookmarkEnd w:id="29"/>
    </w:p>
    <w:p>
      <w:pPr>
        <w:spacing w:after="0" w:line="360" w:lineRule="auto"/>
        <w:ind w:firstLine="420"/>
      </w:pPr>
      <w:r>
        <w:rPr>
          <w:rFonts w:ascii="宋体" w:hAnsi="宋体" w:eastAsia="宋体"/>
          <w:b w:val="0"/>
          <w:sz w:val="24"/>
        </w:rPr>
        <w:t>多格式文档处理引擎位于 docflow_core.py，其中 DocFlowProcessor 是统一处理入口。系统首先根据文件扩展名选择对应解析器，然后由解析器返回文本、表格和元数据。解析完成后，核心处理器会生成关键词、摘要和统计信息，并根据输出参数转换为 TXT、JSON、Markdown 或 CSV 等格式。</w:t>
      </w:r>
    </w:p>
    <w:p>
      <w:pPr>
        <w:spacing w:line="240" w:lineRule="auto"/>
        <w:ind w:left="420"/>
      </w:pPr>
      <w:r>
        <w:rPr>
          <w:rFonts w:ascii="Consolas" w:hAnsi="Consolas" w:eastAsia="Consolas"/>
          <w:b w:val="0"/>
          <w:sz w:val="18"/>
        </w:rPr>
        <w:t>class DocFlowProcessor:</w:t>
      </w:r>
    </w:p>
    <w:p>
      <w:pPr>
        <w:spacing w:line="240" w:lineRule="auto"/>
        <w:ind w:left="420"/>
      </w:pPr>
      <w:r>
        <w:rPr>
          <w:rFonts w:ascii="Consolas" w:hAnsi="Consolas" w:eastAsia="Consolas"/>
          <w:b w:val="0"/>
          <w:sz w:val="18"/>
        </w:rPr>
        <w:t xml:space="preserve">    def process(self, file_path, output_format="json", pdf_mode=DEFAULT_PDF_MODE):</w:t>
      </w:r>
    </w:p>
    <w:p>
      <w:pPr>
        <w:spacing w:line="240" w:lineRule="auto"/>
        <w:ind w:left="420"/>
      </w:pPr>
      <w:r>
        <w:rPr>
          <w:rFonts w:ascii="Consolas" w:hAnsi="Consolas" w:eastAsia="Consolas"/>
          <w:b w:val="0"/>
          <w:sz w:val="18"/>
        </w:rPr>
        <w:t xml:space="preserve">        ext = Path(file_path).suffix.lower()</w:t>
      </w:r>
    </w:p>
    <w:p>
      <w:pPr>
        <w:spacing w:line="240" w:lineRule="auto"/>
        <w:ind w:left="420"/>
      </w:pPr>
      <w:r>
        <w:rPr>
          <w:rFonts w:ascii="Consolas" w:hAnsi="Consolas" w:eastAsia="Consolas"/>
          <w:b w:val="0"/>
          <w:sz w:val="18"/>
        </w:rPr>
        <w:t xml:space="preserve">        parser = self.parsers.get(ext)</w:t>
      </w:r>
    </w:p>
    <w:p>
      <w:pPr>
        <w:spacing w:line="240" w:lineRule="auto"/>
        <w:ind w:left="420"/>
      </w:pPr>
      <w:r>
        <w:rPr>
          <w:rFonts w:ascii="Consolas" w:hAnsi="Consolas" w:eastAsia="Consolas"/>
          <w:b w:val="0"/>
          <w:sz w:val="18"/>
        </w:rPr>
        <w:t xml:space="preserve">        if not parser:</w:t>
      </w:r>
    </w:p>
    <w:p>
      <w:pPr>
        <w:spacing w:line="240" w:lineRule="auto"/>
        <w:ind w:left="420"/>
      </w:pPr>
      <w:r>
        <w:rPr>
          <w:rFonts w:ascii="Consolas" w:hAnsi="Consolas" w:eastAsia="Consolas"/>
          <w:b w:val="0"/>
          <w:sz w:val="18"/>
        </w:rPr>
        <w:t xml:space="preserve">            raise ValueError(f"不支持的文件格式: {ext}")</w:t>
      </w:r>
    </w:p>
    <w:p>
      <w:pPr>
        <w:spacing w:line="240" w:lineRule="auto"/>
        <w:ind w:left="420"/>
      </w:pPr>
      <w:r>
        <w:rPr>
          <w:rFonts w:ascii="Consolas" w:hAnsi="Consolas" w:eastAsia="Consolas"/>
          <w:b w:val="0"/>
          <w:sz w:val="18"/>
        </w:rPr>
        <w:t xml:space="preserve">        text, tables, metadata = parser.parse(file_path, pdf_mode=pdf_mode)</w:t>
      </w:r>
    </w:p>
    <w:p>
      <w:pPr>
        <w:spacing w:line="240" w:lineRule="auto"/>
        <w:ind w:left="420"/>
      </w:pPr>
      <w:r>
        <w:rPr>
          <w:rFonts w:ascii="Consolas" w:hAnsi="Consolas" w:eastAsia="Consolas"/>
          <w:b w:val="0"/>
          <w:sz w:val="18"/>
        </w:rPr>
        <w:t xml:space="preserve">        return self._build_result(text, tables, metadata, output_format)</w:t>
      </w:r>
    </w:p>
    <w:p>
      <w:pPr>
        <w:spacing w:after="0" w:line="360" w:lineRule="auto"/>
        <w:ind w:firstLine="420"/>
      </w:pPr>
      <w:r>
        <w:rPr>
          <w:rFonts w:ascii="宋体" w:hAnsi="宋体" w:eastAsia="宋体"/>
          <w:b w:val="0"/>
          <w:sz w:val="24"/>
        </w:rPr>
        <w:t>PDFParser 是系统中最复杂的解析器。针对不同场景，系统提供 accurate、balanced 和 fast 三种 PDF 模式。accurate 模式优先保留较完整的表格和文本提取过程，适合质量要求较高的文档；balanced 模式在速度和准确性之间折中，是默认模式；fast 模式倾向于使用更快的解析路径和更轻量的 OCR 策略，适合大文件或快速预览场景。三种模式的存在使用户可以根据文档规模和处理目标进行选择。</w:t>
      </w:r>
    </w:p>
    <w:p>
      <w:pPr>
        <w:spacing w:after="0" w:line="360" w:lineRule="auto"/>
        <w:ind w:firstLine="420"/>
      </w:pPr>
      <w:r>
        <w:rPr>
          <w:rFonts w:ascii="宋体" w:hAnsi="宋体" w:eastAsia="宋体"/>
          <w:b w:val="0"/>
          <w:sz w:val="24"/>
        </w:rPr>
        <w:t>Office 解析模块分别针对 Word、Excel 和 PPT 实现。WordParser 负责读取段落和表格，ExcelParser 负责遍历工作表和单元格，PPTXParser 负责读取幻灯片文本框和表格内容。TextParser 则统一处理 TXT、Markdown、JSON 和 CSV 等文本类文件，同时对编码和非法格式做异常处理。</w:t>
      </w:r>
    </w:p>
    <w:p>
      <w:pPr>
        <w:spacing w:before="80" w:after="80" w:line="360" w:lineRule="auto"/>
        <w:outlineLvl w:val="1"/>
      </w:pPr>
      <w:bookmarkStart w:id="30" w:name="_Toc6505"/>
      <w:r>
        <w:rPr>
          <w:rFonts w:ascii="黑体" w:hAnsi="黑体" w:eastAsia="黑体"/>
          <w:b/>
          <w:sz w:val="28"/>
        </w:rPr>
        <w:t>4.3 OCR 多引擎调度与字段融合实现</w:t>
      </w:r>
      <w:bookmarkEnd w:id="30"/>
    </w:p>
    <w:p>
      <w:pPr>
        <w:spacing w:after="0" w:line="360" w:lineRule="auto"/>
        <w:ind w:firstLine="420"/>
      </w:pPr>
      <w:r>
        <w:rPr>
          <w:rFonts w:ascii="宋体" w:hAnsi="宋体" w:eastAsia="宋体"/>
          <w:b w:val="0"/>
          <w:sz w:val="24"/>
        </w:rPr>
        <w:t>图片 OCR 逻辑位于 docflow/webapp/services/ocr.py 和 ocr_engines.py，发票场景下的字段评分和融合逻辑位于 invoice_merge.py。系统没有把 OCR 调用直接写在路由中，而是通过服务层进行封装，使路由只需要关心请求和响应，OCR 服务负责引擎选择、缓存、候选结果评分和字段合并。</w:t>
      </w:r>
    </w:p>
    <w:p>
      <w:pPr>
        <w:spacing w:after="0" w:line="360" w:lineRule="auto"/>
        <w:ind w:firstLine="420"/>
      </w:pPr>
      <w:r>
        <w:rPr>
          <w:rFonts w:ascii="宋体" w:hAnsi="宋体" w:eastAsia="宋体"/>
          <w:b w:val="0"/>
          <w:sz w:val="24"/>
        </w:rPr>
        <w:t>系统对 OCR 候选文本进行发票字段评分。评分时不仅考虑 OCR 文本长度，还会调用 InvoiceExtractor 抽取发票字段，并根据发票代码、发票号码、日期、金额、合计、购销方等字段的出现情况累计权重。如果候选文本被判断为发票，或者同时包含号码、金额、购销方等关键字段，则得分会增加。该策略使系统在多 OCR 结果中优先选择更有利于发票结构化抽取的文本，而不只是选择字符数量最多的文本。</w:t>
      </w:r>
    </w:p>
    <w:p>
      <w:pPr>
        <w:spacing w:line="240" w:lineRule="auto"/>
        <w:ind w:left="420"/>
      </w:pPr>
      <w:r>
        <w:rPr>
          <w:rFonts w:ascii="Consolas" w:hAnsi="Consolas" w:eastAsia="Consolas"/>
          <w:b w:val="0"/>
          <w:sz w:val="18"/>
        </w:rPr>
        <w:t>_OCR_INVOICE_FIELD_WEIGHTS = {</w:t>
      </w:r>
    </w:p>
    <w:p>
      <w:pPr>
        <w:spacing w:line="240" w:lineRule="auto"/>
        <w:ind w:left="420"/>
      </w:pPr>
      <w:r>
        <w:rPr>
          <w:rFonts w:ascii="Consolas" w:hAnsi="Consolas" w:eastAsia="Consolas"/>
          <w:b w:val="0"/>
          <w:sz w:val="18"/>
        </w:rPr>
        <w:t xml:space="preserve">    "invoice_code": 30,</w:t>
      </w:r>
    </w:p>
    <w:p>
      <w:pPr>
        <w:spacing w:line="240" w:lineRule="auto"/>
        <w:ind w:left="420"/>
      </w:pPr>
      <w:r>
        <w:rPr>
          <w:rFonts w:ascii="Consolas" w:hAnsi="Consolas" w:eastAsia="Consolas"/>
          <w:b w:val="0"/>
          <w:sz w:val="18"/>
        </w:rPr>
        <w:t xml:space="preserve">    "invoice_number": 30,</w:t>
      </w:r>
    </w:p>
    <w:p>
      <w:pPr>
        <w:spacing w:line="240" w:lineRule="auto"/>
        <w:ind w:left="420"/>
      </w:pPr>
      <w:r>
        <w:rPr>
          <w:rFonts w:ascii="Consolas" w:hAnsi="Consolas" w:eastAsia="Consolas"/>
          <w:b w:val="0"/>
          <w:sz w:val="18"/>
        </w:rPr>
        <w:t xml:space="preserve">    "invoice_date": 14,</w:t>
      </w:r>
    </w:p>
    <w:p>
      <w:pPr>
        <w:spacing w:line="240" w:lineRule="auto"/>
        <w:ind w:left="420"/>
      </w:pPr>
      <w:r>
        <w:rPr>
          <w:rFonts w:ascii="Consolas" w:hAnsi="Consolas" w:eastAsia="Consolas"/>
          <w:b w:val="0"/>
          <w:sz w:val="18"/>
        </w:rPr>
        <w:t xml:space="preserve">    "amount": 12,</w:t>
      </w:r>
    </w:p>
    <w:p>
      <w:pPr>
        <w:spacing w:line="240" w:lineRule="auto"/>
        <w:ind w:left="420"/>
      </w:pPr>
      <w:r>
        <w:rPr>
          <w:rFonts w:ascii="Consolas" w:hAnsi="Consolas" w:eastAsia="Consolas"/>
          <w:b w:val="0"/>
          <w:sz w:val="18"/>
        </w:rPr>
        <w:t xml:space="preserve">    "tax": 8,</w:t>
      </w:r>
    </w:p>
    <w:p>
      <w:pPr>
        <w:spacing w:line="240" w:lineRule="auto"/>
        <w:ind w:left="420"/>
      </w:pPr>
      <w:r>
        <w:rPr>
          <w:rFonts w:ascii="Consolas" w:hAnsi="Consolas" w:eastAsia="Consolas"/>
          <w:b w:val="0"/>
          <w:sz w:val="18"/>
        </w:rPr>
        <w:t xml:space="preserve">    "total": 14,</w:t>
      </w:r>
    </w:p>
    <w:p>
      <w:pPr>
        <w:spacing w:line="240" w:lineRule="auto"/>
        <w:ind w:left="420"/>
      </w:pPr>
      <w:r>
        <w:rPr>
          <w:rFonts w:ascii="Consolas" w:hAnsi="Consolas" w:eastAsia="Consolas"/>
          <w:b w:val="0"/>
          <w:sz w:val="18"/>
        </w:rPr>
        <w:t xml:space="preserve">    "buyer_name": 10,</w:t>
      </w:r>
    </w:p>
    <w:p>
      <w:pPr>
        <w:spacing w:line="240" w:lineRule="auto"/>
        <w:ind w:left="420"/>
      </w:pPr>
      <w:r>
        <w:rPr>
          <w:rFonts w:ascii="Consolas" w:hAnsi="Consolas" w:eastAsia="Consolas"/>
          <w:b w:val="0"/>
          <w:sz w:val="18"/>
        </w:rPr>
        <w:t xml:space="preserve">    "seller_name": 10,</w:t>
      </w:r>
    </w:p>
    <w:p>
      <w:pPr>
        <w:spacing w:line="240" w:lineRule="auto"/>
        <w:ind w:left="420"/>
      </w:pPr>
      <w:r>
        <w:rPr>
          <w:rFonts w:ascii="Consolas" w:hAnsi="Consolas" w:eastAsia="Consolas"/>
          <w:b w:val="0"/>
          <w:sz w:val="18"/>
        </w:rPr>
        <w:t>}</w:t>
      </w:r>
    </w:p>
    <w:p>
      <w:pPr>
        <w:spacing w:after="0" w:line="360" w:lineRule="auto"/>
        <w:ind w:firstLine="420"/>
      </w:pPr>
      <w:r>
        <w:rPr>
          <w:rFonts w:ascii="宋体" w:hAnsi="宋体" w:eastAsia="宋体"/>
          <w:b w:val="0"/>
          <w:sz w:val="24"/>
        </w:rPr>
        <w:t>税号是发票识别中的关键字段，通常由 18 位数字和大写字母组成。OCR 在识别税号时容易将 O 与 0、I 与 1、S 与 5、B 与 8 等字符混淆。系统在 invoice_merge.py 中维护了模糊字符映射，并对不同 OCR 候选结果中的税号进行比较和修复。当主结果中税号长度不足或存在疑似混淆字符时，系统会尝试从其他候选结果和局部裁剪识别结果中补充字符，从而提升关键字段的完整性。</w:t>
      </w:r>
    </w:p>
    <w:p>
      <w:pPr>
        <w:spacing w:before="80" w:after="80" w:line="360" w:lineRule="auto"/>
        <w:outlineLvl w:val="1"/>
      </w:pPr>
      <w:bookmarkStart w:id="31" w:name="_Toc24180"/>
      <w:r>
        <w:rPr>
          <w:rFonts w:ascii="黑体" w:hAnsi="黑体" w:eastAsia="黑体"/>
          <w:b/>
          <w:sz w:val="28"/>
        </w:rPr>
        <w:t>4.4 发票字段提取模块实现</w:t>
      </w:r>
      <w:bookmarkEnd w:id="31"/>
    </w:p>
    <w:p>
      <w:pPr>
        <w:spacing w:after="0" w:line="360" w:lineRule="auto"/>
        <w:ind w:firstLine="420"/>
      </w:pPr>
      <w:r>
        <w:rPr>
          <w:rFonts w:ascii="宋体" w:hAnsi="宋体" w:eastAsia="宋体"/>
          <w:b w:val="0"/>
          <w:sz w:val="24"/>
        </w:rPr>
        <w:t>发票字段提取模块位于 invoice_extractor.py，是本文系统面向业务场景的核心模块。该模块首先对输入文本进行清洗和分行处理，然后依次尝试提取发票代码、发票号码、日期、金额、税额、价税合计、购销方名称、购销方税号、发票类型、机器编号和校验码等字段。每个字段提取函数都返回字段值、中文标签、置信度和来源信息，便于前端展示和后续评测。</w:t>
      </w:r>
    </w:p>
    <w:p>
      <w:pPr>
        <w:spacing w:after="0" w:line="360" w:lineRule="auto"/>
        <w:ind w:firstLine="420"/>
      </w:pPr>
      <w:r>
        <w:rPr>
          <w:rFonts w:ascii="宋体" w:hAnsi="宋体" w:eastAsia="宋体"/>
          <w:b w:val="0"/>
          <w:sz w:val="24"/>
        </w:rPr>
        <w:t>发票判定并不是简单依赖单个关键词，而是综合考虑票头、号码、日期、金额、税号和购销方等特征。当文本中同时出现多个关键字段时，系统将其判定为发票并提升置信度。对于金额字段，系统需要区分“不含税金额”“税额”和“价税合计”；对于名称字段，系统需要结合“购买方”“销售方”等上下文位置，避免把商品名称误识别为公司名称。</w:t>
      </w:r>
    </w:p>
    <w:p>
      <w:pPr>
        <w:spacing w:line="240" w:lineRule="auto"/>
        <w:ind w:left="420"/>
      </w:pPr>
      <w:r>
        <w:rPr>
          <w:rFonts w:ascii="Consolas" w:hAnsi="Consolas" w:eastAsia="Consolas"/>
          <w:b w:val="0"/>
          <w:sz w:val="18"/>
        </w:rPr>
        <w:t>extractors = [</w:t>
      </w:r>
    </w:p>
    <w:p>
      <w:pPr>
        <w:spacing w:line="240" w:lineRule="auto"/>
        <w:ind w:left="420"/>
      </w:pPr>
      <w:r>
        <w:rPr>
          <w:rFonts w:ascii="Consolas" w:hAnsi="Consolas" w:eastAsia="Consolas"/>
          <w:b w:val="0"/>
          <w:sz w:val="18"/>
        </w:rPr>
        <w:t xml:space="preserve">    ("invoice_code", self._find_invoice_code),</w:t>
      </w:r>
    </w:p>
    <w:p>
      <w:pPr>
        <w:spacing w:line="240" w:lineRule="auto"/>
        <w:ind w:left="420"/>
      </w:pPr>
      <w:r>
        <w:rPr>
          <w:rFonts w:ascii="Consolas" w:hAnsi="Consolas" w:eastAsia="Consolas"/>
          <w:b w:val="0"/>
          <w:sz w:val="18"/>
        </w:rPr>
        <w:t xml:space="preserve">    ("invoice_number", self._find_invoice_number),</w:t>
      </w:r>
    </w:p>
    <w:p>
      <w:pPr>
        <w:spacing w:line="240" w:lineRule="auto"/>
        <w:ind w:left="420"/>
      </w:pPr>
      <w:r>
        <w:rPr>
          <w:rFonts w:ascii="Consolas" w:hAnsi="Consolas" w:eastAsia="Consolas"/>
          <w:b w:val="0"/>
          <w:sz w:val="18"/>
        </w:rPr>
        <w:t xml:space="preserve">    ("invoice_date", self._find_invoice_date),</w:t>
      </w:r>
    </w:p>
    <w:p>
      <w:pPr>
        <w:spacing w:line="240" w:lineRule="auto"/>
        <w:ind w:left="420"/>
      </w:pPr>
      <w:r>
        <w:rPr>
          <w:rFonts w:ascii="Consolas" w:hAnsi="Consolas" w:eastAsia="Consolas"/>
          <w:b w:val="0"/>
          <w:sz w:val="18"/>
        </w:rPr>
        <w:t xml:space="preserve">    ("amount", self._find_amount),</w:t>
      </w:r>
    </w:p>
    <w:p>
      <w:pPr>
        <w:spacing w:line="240" w:lineRule="auto"/>
        <w:ind w:left="420"/>
      </w:pPr>
      <w:r>
        <w:rPr>
          <w:rFonts w:ascii="Consolas" w:hAnsi="Consolas" w:eastAsia="Consolas"/>
          <w:b w:val="0"/>
          <w:sz w:val="18"/>
        </w:rPr>
        <w:t xml:space="preserve">    ("tax", self._find_tax),</w:t>
      </w:r>
    </w:p>
    <w:p>
      <w:pPr>
        <w:spacing w:line="240" w:lineRule="auto"/>
        <w:ind w:left="420"/>
      </w:pPr>
      <w:r>
        <w:rPr>
          <w:rFonts w:ascii="Consolas" w:hAnsi="Consolas" w:eastAsia="Consolas"/>
          <w:b w:val="0"/>
          <w:sz w:val="18"/>
        </w:rPr>
        <w:t xml:space="preserve">    ("total", self._find_total),</w:t>
      </w:r>
    </w:p>
    <w:p>
      <w:pPr>
        <w:spacing w:line="240" w:lineRule="auto"/>
        <w:ind w:left="420"/>
      </w:pPr>
      <w:r>
        <w:rPr>
          <w:rFonts w:ascii="Consolas" w:hAnsi="Consolas" w:eastAsia="Consolas"/>
          <w:b w:val="0"/>
          <w:sz w:val="18"/>
        </w:rPr>
        <w:t xml:space="preserve">    ("buyer_name", self._find_buyer_name),</w:t>
      </w:r>
    </w:p>
    <w:p>
      <w:pPr>
        <w:spacing w:line="240" w:lineRule="auto"/>
        <w:ind w:left="420"/>
      </w:pPr>
      <w:r>
        <w:rPr>
          <w:rFonts w:ascii="Consolas" w:hAnsi="Consolas" w:eastAsia="Consolas"/>
          <w:b w:val="0"/>
          <w:sz w:val="18"/>
        </w:rPr>
        <w:t xml:space="preserve">    ("seller_name", self._find_seller_name),</w:t>
      </w:r>
    </w:p>
    <w:p>
      <w:pPr>
        <w:spacing w:line="240" w:lineRule="auto"/>
        <w:ind w:left="420"/>
      </w:pPr>
      <w:r>
        <w:rPr>
          <w:rFonts w:ascii="Consolas" w:hAnsi="Consolas" w:eastAsia="Consolas"/>
          <w:b w:val="0"/>
          <w:sz w:val="18"/>
        </w:rPr>
        <w:t>]</w:t>
      </w:r>
    </w:p>
    <w:p>
      <w:pPr>
        <w:spacing w:after="0" w:line="360" w:lineRule="auto"/>
        <w:ind w:firstLine="420"/>
      </w:pPr>
      <w:r>
        <w:rPr>
          <w:rFonts w:ascii="宋体" w:hAnsi="宋体" w:eastAsia="宋体"/>
          <w:b w:val="0"/>
          <w:sz w:val="24"/>
        </w:rPr>
        <w:t>字段提取后的结果会被标准化为统一字典结构。该结构既能被前端直接展示，也能被 invoice_db.py 保存到数据库，还能被评测脚本与真值清单逐字段比对。统一的数据结构降低了 Web 展示、数据库持久化和实验评测之间的适配成本。</w:t>
      </w:r>
    </w:p>
    <w:p>
      <w:pPr>
        <w:spacing w:before="80" w:after="80" w:line="360" w:lineRule="auto"/>
        <w:outlineLvl w:val="1"/>
      </w:pPr>
      <w:bookmarkStart w:id="32" w:name="_Toc26571"/>
      <w:r>
        <w:rPr>
          <w:rFonts w:ascii="黑体" w:hAnsi="黑体" w:eastAsia="黑体"/>
          <w:b/>
          <w:sz w:val="28"/>
        </w:rPr>
        <w:t>4.5 Web 接口与异步任务实现</w:t>
      </w:r>
      <w:bookmarkEnd w:id="32"/>
    </w:p>
    <w:p>
      <w:pPr>
        <w:spacing w:after="0" w:line="360" w:lineRule="auto"/>
        <w:ind w:firstLine="420"/>
      </w:pPr>
      <w:r>
        <w:rPr>
          <w:rFonts w:ascii="宋体" w:hAnsi="宋体" w:eastAsia="宋体"/>
          <w:b w:val="0"/>
          <w:sz w:val="24"/>
        </w:rPr>
        <w:t>Web 应用实际位于 docflow/webapp 包。core.py 负责创建 Flask app、启用 CORS、初始化日志和运行目录；routes 目录按功能拆分为 common、process、batch 和 invoice；services 目录实现具体业务。这样的拆分使 HTTP 层和业务层职责更加清晰。</w:t>
      </w:r>
    </w:p>
    <w:tbl>
      <w:tblPr>
        <w:tblStyle w:val="28"/>
        <w:tblW w:w="0" w:type="auto"/>
        <w:tblInd w:w="0" w:type="dxa"/>
        <w:tblLayout w:type="autofit"/>
        <w:tblCellMar>
          <w:top w:w="0" w:type="dxa"/>
          <w:left w:w="108" w:type="dxa"/>
          <w:bottom w:w="0" w:type="dxa"/>
          <w:right w:w="108" w:type="dxa"/>
        </w:tblCellMar>
      </w:tblPr>
      <w:tblGrid>
        <w:gridCol w:w="2771"/>
        <w:gridCol w:w="2771"/>
        <w:gridCol w:w="2771"/>
      </w:tblGrid>
      <w:tr>
        <w:tblPrEx>
          <w:tblCellMar>
            <w:top w:w="0" w:type="dxa"/>
            <w:left w:w="108" w:type="dxa"/>
            <w:bottom w:w="0" w:type="dxa"/>
            <w:right w:w="108" w:type="dxa"/>
          </w:tblCellMar>
        </w:tblPrEx>
        <w:tc>
          <w:tcPr>
            <w:tcW w:w="2771" w:type="dxa"/>
          </w:tcPr>
          <w:p>
            <w:r>
              <w:rPr>
                <w:rFonts w:ascii="宋体" w:hAnsi="宋体" w:eastAsia="宋体"/>
                <w:b/>
                <w:sz w:val="20"/>
              </w:rPr>
              <w:t>接口</w:t>
            </w:r>
          </w:p>
        </w:tc>
        <w:tc>
          <w:tcPr>
            <w:tcW w:w="2771" w:type="dxa"/>
          </w:tcPr>
          <w:p>
            <w:r>
              <w:rPr>
                <w:rFonts w:ascii="宋体" w:hAnsi="宋体" w:eastAsia="宋体"/>
                <w:b/>
                <w:sz w:val="20"/>
              </w:rPr>
              <w:t>方法</w:t>
            </w:r>
          </w:p>
        </w:tc>
        <w:tc>
          <w:tcPr>
            <w:tcW w:w="2771" w:type="dxa"/>
          </w:tcPr>
          <w:p>
            <w:r>
              <w:rPr>
                <w:rFonts w:ascii="宋体" w:hAnsi="宋体" w:eastAsia="宋体"/>
                <w:b/>
                <w:sz w:val="20"/>
              </w:rPr>
              <w:t>功能</w:t>
            </w:r>
          </w:p>
        </w:tc>
      </w:tr>
      <w:tr>
        <w:tblPrEx>
          <w:tblCellMar>
            <w:top w:w="0" w:type="dxa"/>
            <w:left w:w="108" w:type="dxa"/>
            <w:bottom w:w="0" w:type="dxa"/>
            <w:right w:w="108" w:type="dxa"/>
          </w:tblCellMar>
        </w:tblPrEx>
        <w:tc>
          <w:tcPr>
            <w:tcW w:w="2771" w:type="dxa"/>
          </w:tcPr>
          <w:p>
            <w:r>
              <w:rPr>
                <w:rFonts w:ascii="宋体" w:hAnsi="宋体" w:eastAsia="宋体"/>
                <w:b w:val="0"/>
                <w:sz w:val="20"/>
              </w:rPr>
              <w:t>/</w:t>
            </w:r>
          </w:p>
        </w:tc>
        <w:tc>
          <w:tcPr>
            <w:tcW w:w="2771" w:type="dxa"/>
          </w:tcPr>
          <w:p>
            <w:r>
              <w:rPr>
                <w:rFonts w:ascii="宋体" w:hAnsi="宋体" w:eastAsia="宋体"/>
                <w:b w:val="0"/>
                <w:sz w:val="20"/>
              </w:rPr>
              <w:t>GET</w:t>
            </w:r>
          </w:p>
        </w:tc>
        <w:tc>
          <w:tcPr>
            <w:tcW w:w="2771" w:type="dxa"/>
          </w:tcPr>
          <w:p>
            <w:r>
              <w:rPr>
                <w:rFonts w:ascii="宋体" w:hAnsi="宋体" w:eastAsia="宋体"/>
                <w:b w:val="0"/>
                <w:sz w:val="20"/>
              </w:rPr>
              <w:t>返回前端页面</w:t>
            </w:r>
          </w:p>
        </w:tc>
      </w:tr>
      <w:tr>
        <w:tblPrEx>
          <w:tblCellMar>
            <w:top w:w="0" w:type="dxa"/>
            <w:left w:w="108" w:type="dxa"/>
            <w:bottom w:w="0" w:type="dxa"/>
            <w:right w:w="108" w:type="dxa"/>
          </w:tblCellMar>
        </w:tblPrEx>
        <w:tc>
          <w:tcPr>
            <w:tcW w:w="2771" w:type="dxa"/>
          </w:tcPr>
          <w:p>
            <w:r>
              <w:rPr>
                <w:rFonts w:ascii="宋体" w:hAnsi="宋体" w:eastAsia="宋体"/>
                <w:b w:val="0"/>
                <w:sz w:val="20"/>
              </w:rPr>
              <w:t>/process/start</w:t>
            </w:r>
          </w:p>
        </w:tc>
        <w:tc>
          <w:tcPr>
            <w:tcW w:w="2771" w:type="dxa"/>
          </w:tcPr>
          <w:p>
            <w:r>
              <w:rPr>
                <w:rFonts w:ascii="宋体" w:hAnsi="宋体" w:eastAsia="宋体"/>
                <w:b w:val="0"/>
                <w:sz w:val="20"/>
              </w:rPr>
              <w:t>POST</w:t>
            </w:r>
          </w:p>
        </w:tc>
        <w:tc>
          <w:tcPr>
            <w:tcW w:w="2771" w:type="dxa"/>
          </w:tcPr>
          <w:p>
            <w:r>
              <w:rPr>
                <w:rFonts w:ascii="宋体" w:hAnsi="宋体" w:eastAsia="宋体"/>
                <w:b w:val="0"/>
                <w:sz w:val="20"/>
              </w:rPr>
              <w:t>启动异步文档处理任务</w:t>
            </w:r>
          </w:p>
        </w:tc>
      </w:tr>
      <w:tr>
        <w:tblPrEx>
          <w:tblCellMar>
            <w:top w:w="0" w:type="dxa"/>
            <w:left w:w="108" w:type="dxa"/>
            <w:bottom w:w="0" w:type="dxa"/>
            <w:right w:w="108" w:type="dxa"/>
          </w:tblCellMar>
        </w:tblPrEx>
        <w:tc>
          <w:tcPr>
            <w:tcW w:w="2771" w:type="dxa"/>
          </w:tcPr>
          <w:p>
            <w:r>
              <w:rPr>
                <w:rFonts w:ascii="宋体" w:hAnsi="宋体" w:eastAsia="宋体"/>
                <w:b w:val="0"/>
                <w:sz w:val="20"/>
              </w:rPr>
              <w:t>/process/&lt;job_id&gt;</w:t>
            </w:r>
          </w:p>
        </w:tc>
        <w:tc>
          <w:tcPr>
            <w:tcW w:w="2771" w:type="dxa"/>
          </w:tcPr>
          <w:p>
            <w:r>
              <w:rPr>
                <w:rFonts w:ascii="宋体" w:hAnsi="宋体" w:eastAsia="宋体"/>
                <w:b w:val="0"/>
                <w:sz w:val="20"/>
              </w:rPr>
              <w:t>GET</w:t>
            </w:r>
          </w:p>
        </w:tc>
        <w:tc>
          <w:tcPr>
            <w:tcW w:w="2771" w:type="dxa"/>
          </w:tcPr>
          <w:p>
            <w:r>
              <w:rPr>
                <w:rFonts w:ascii="宋体" w:hAnsi="宋体" w:eastAsia="宋体"/>
                <w:b w:val="0"/>
                <w:sz w:val="20"/>
              </w:rPr>
              <w:t>查询任务状态和处理结果</w:t>
            </w:r>
          </w:p>
        </w:tc>
      </w:tr>
      <w:tr>
        <w:tblPrEx>
          <w:tblCellMar>
            <w:top w:w="0" w:type="dxa"/>
            <w:left w:w="108" w:type="dxa"/>
            <w:bottom w:w="0" w:type="dxa"/>
            <w:right w:w="108" w:type="dxa"/>
          </w:tblCellMar>
        </w:tblPrEx>
        <w:tc>
          <w:tcPr>
            <w:tcW w:w="2771" w:type="dxa"/>
          </w:tcPr>
          <w:p>
            <w:r>
              <w:rPr>
                <w:rFonts w:ascii="宋体" w:hAnsi="宋体" w:eastAsia="宋体"/>
                <w:b w:val="0"/>
                <w:sz w:val="20"/>
              </w:rPr>
              <w:t>/process/&lt;job_id&gt;/cancel</w:t>
            </w:r>
          </w:p>
        </w:tc>
        <w:tc>
          <w:tcPr>
            <w:tcW w:w="2771" w:type="dxa"/>
          </w:tcPr>
          <w:p>
            <w:r>
              <w:rPr>
                <w:rFonts w:ascii="宋体" w:hAnsi="宋体" w:eastAsia="宋体"/>
                <w:b w:val="0"/>
                <w:sz w:val="20"/>
              </w:rPr>
              <w:t>POST</w:t>
            </w:r>
          </w:p>
        </w:tc>
        <w:tc>
          <w:tcPr>
            <w:tcW w:w="2771" w:type="dxa"/>
          </w:tcPr>
          <w:p>
            <w:r>
              <w:rPr>
                <w:rFonts w:ascii="宋体" w:hAnsi="宋体" w:eastAsia="宋体"/>
                <w:b w:val="0"/>
                <w:sz w:val="20"/>
              </w:rPr>
              <w:t>取消任务</w:t>
            </w:r>
          </w:p>
        </w:tc>
      </w:tr>
      <w:tr>
        <w:tblPrEx>
          <w:tblCellMar>
            <w:top w:w="0" w:type="dxa"/>
            <w:left w:w="108" w:type="dxa"/>
            <w:bottom w:w="0" w:type="dxa"/>
            <w:right w:w="108" w:type="dxa"/>
          </w:tblCellMar>
        </w:tblPrEx>
        <w:tc>
          <w:tcPr>
            <w:tcW w:w="2771" w:type="dxa"/>
          </w:tcPr>
          <w:p>
            <w:r>
              <w:rPr>
                <w:rFonts w:ascii="宋体" w:hAnsi="宋体" w:eastAsia="宋体"/>
                <w:b w:val="0"/>
                <w:sz w:val="20"/>
              </w:rPr>
              <w:t>/process</w:t>
            </w:r>
          </w:p>
        </w:tc>
        <w:tc>
          <w:tcPr>
            <w:tcW w:w="2771" w:type="dxa"/>
          </w:tcPr>
          <w:p>
            <w:r>
              <w:rPr>
                <w:rFonts w:ascii="宋体" w:hAnsi="宋体" w:eastAsia="宋体"/>
                <w:b w:val="0"/>
                <w:sz w:val="20"/>
              </w:rPr>
              <w:t>POST</w:t>
            </w:r>
          </w:p>
        </w:tc>
        <w:tc>
          <w:tcPr>
            <w:tcW w:w="2771" w:type="dxa"/>
          </w:tcPr>
          <w:p>
            <w:r>
              <w:rPr>
                <w:rFonts w:ascii="宋体" w:hAnsi="宋体" w:eastAsia="宋体"/>
                <w:b w:val="0"/>
                <w:sz w:val="20"/>
              </w:rPr>
              <w:t>同步处理单个文件</w:t>
            </w:r>
          </w:p>
        </w:tc>
      </w:tr>
      <w:tr>
        <w:tblPrEx>
          <w:tblCellMar>
            <w:top w:w="0" w:type="dxa"/>
            <w:left w:w="108" w:type="dxa"/>
            <w:bottom w:w="0" w:type="dxa"/>
            <w:right w:w="108" w:type="dxa"/>
          </w:tblCellMar>
        </w:tblPrEx>
        <w:tc>
          <w:tcPr>
            <w:tcW w:w="2771" w:type="dxa"/>
          </w:tcPr>
          <w:p>
            <w:r>
              <w:rPr>
                <w:rFonts w:ascii="宋体" w:hAnsi="宋体" w:eastAsia="宋体"/>
                <w:b w:val="0"/>
                <w:sz w:val="20"/>
              </w:rPr>
              <w:t>/run-batch-tests</w:t>
            </w:r>
          </w:p>
        </w:tc>
        <w:tc>
          <w:tcPr>
            <w:tcW w:w="2771" w:type="dxa"/>
          </w:tcPr>
          <w:p>
            <w:r>
              <w:rPr>
                <w:rFonts w:ascii="宋体" w:hAnsi="宋体" w:eastAsia="宋体"/>
                <w:b w:val="0"/>
                <w:sz w:val="20"/>
              </w:rPr>
              <w:t>POST</w:t>
            </w:r>
          </w:p>
        </w:tc>
        <w:tc>
          <w:tcPr>
            <w:tcW w:w="2771" w:type="dxa"/>
          </w:tcPr>
          <w:p>
            <w:r>
              <w:rPr>
                <w:rFonts w:ascii="宋体" w:hAnsi="宋体" w:eastAsia="宋体"/>
                <w:b w:val="0"/>
                <w:sz w:val="20"/>
              </w:rPr>
              <w:t>启动批量测试</w:t>
            </w:r>
          </w:p>
        </w:tc>
      </w:tr>
      <w:tr>
        <w:tblPrEx>
          <w:tblCellMar>
            <w:top w:w="0" w:type="dxa"/>
            <w:left w:w="108" w:type="dxa"/>
            <w:bottom w:w="0" w:type="dxa"/>
            <w:right w:w="108" w:type="dxa"/>
          </w:tblCellMar>
        </w:tblPrEx>
        <w:tc>
          <w:tcPr>
            <w:tcW w:w="2771" w:type="dxa"/>
          </w:tcPr>
          <w:p>
            <w:r>
              <w:rPr>
                <w:rFonts w:ascii="宋体" w:hAnsi="宋体" w:eastAsia="宋体"/>
                <w:b w:val="0"/>
                <w:sz w:val="20"/>
              </w:rPr>
              <w:t>/invoices</w:t>
            </w:r>
          </w:p>
        </w:tc>
        <w:tc>
          <w:tcPr>
            <w:tcW w:w="2771" w:type="dxa"/>
          </w:tcPr>
          <w:p>
            <w:r>
              <w:rPr>
                <w:rFonts w:ascii="宋体" w:hAnsi="宋体" w:eastAsia="宋体"/>
                <w:b w:val="0"/>
                <w:sz w:val="20"/>
              </w:rPr>
              <w:t>GET</w:t>
            </w:r>
          </w:p>
        </w:tc>
        <w:tc>
          <w:tcPr>
            <w:tcW w:w="2771" w:type="dxa"/>
          </w:tcPr>
          <w:p>
            <w:r>
              <w:rPr>
                <w:rFonts w:ascii="宋体" w:hAnsi="宋体" w:eastAsia="宋体"/>
                <w:b w:val="0"/>
                <w:sz w:val="20"/>
              </w:rPr>
              <w:t>分页查询发票记录</w:t>
            </w:r>
          </w:p>
        </w:tc>
      </w:tr>
      <w:tr>
        <w:tblPrEx>
          <w:tblCellMar>
            <w:top w:w="0" w:type="dxa"/>
            <w:left w:w="108" w:type="dxa"/>
            <w:bottom w:w="0" w:type="dxa"/>
            <w:right w:w="108" w:type="dxa"/>
          </w:tblCellMar>
        </w:tblPrEx>
        <w:tc>
          <w:tcPr>
            <w:tcW w:w="2771" w:type="dxa"/>
          </w:tcPr>
          <w:p>
            <w:r>
              <w:rPr>
                <w:rFonts w:ascii="宋体" w:hAnsi="宋体" w:eastAsia="宋体"/>
                <w:b w:val="0"/>
                <w:sz w:val="20"/>
              </w:rPr>
              <w:t>/invoices/&lt;id&gt;</w:t>
            </w:r>
          </w:p>
        </w:tc>
        <w:tc>
          <w:tcPr>
            <w:tcW w:w="2771" w:type="dxa"/>
          </w:tcPr>
          <w:p>
            <w:r>
              <w:rPr>
                <w:rFonts w:ascii="宋体" w:hAnsi="宋体" w:eastAsia="宋体"/>
                <w:b w:val="0"/>
                <w:sz w:val="20"/>
              </w:rPr>
              <w:t>GET/DELETE</w:t>
            </w:r>
          </w:p>
        </w:tc>
        <w:tc>
          <w:tcPr>
            <w:tcW w:w="2771" w:type="dxa"/>
          </w:tcPr>
          <w:p>
            <w:r>
              <w:rPr>
                <w:rFonts w:ascii="宋体" w:hAnsi="宋体" w:eastAsia="宋体"/>
                <w:b w:val="0"/>
                <w:sz w:val="20"/>
              </w:rPr>
              <w:t>查询或删除单条发票记录</w:t>
            </w:r>
          </w:p>
        </w:tc>
      </w:tr>
      <w:tr>
        <w:tblPrEx>
          <w:tblCellMar>
            <w:top w:w="0" w:type="dxa"/>
            <w:left w:w="108" w:type="dxa"/>
            <w:bottom w:w="0" w:type="dxa"/>
            <w:right w:w="108" w:type="dxa"/>
          </w:tblCellMar>
        </w:tblPrEx>
        <w:tc>
          <w:tcPr>
            <w:tcW w:w="2771" w:type="dxa"/>
          </w:tcPr>
          <w:p>
            <w:r>
              <w:rPr>
                <w:rFonts w:ascii="宋体" w:hAnsi="宋体" w:eastAsia="宋体"/>
                <w:b w:val="0"/>
                <w:sz w:val="20"/>
              </w:rPr>
              <w:t>/invoices/export</w:t>
            </w:r>
          </w:p>
        </w:tc>
        <w:tc>
          <w:tcPr>
            <w:tcW w:w="2771" w:type="dxa"/>
          </w:tcPr>
          <w:p>
            <w:r>
              <w:rPr>
                <w:rFonts w:ascii="宋体" w:hAnsi="宋体" w:eastAsia="宋体"/>
                <w:b w:val="0"/>
                <w:sz w:val="20"/>
              </w:rPr>
              <w:t>GET</w:t>
            </w:r>
          </w:p>
        </w:tc>
        <w:tc>
          <w:tcPr>
            <w:tcW w:w="2771" w:type="dxa"/>
          </w:tcPr>
          <w:p>
            <w:r>
              <w:rPr>
                <w:rFonts w:ascii="宋体" w:hAnsi="宋体" w:eastAsia="宋体"/>
                <w:b w:val="0"/>
                <w:sz w:val="20"/>
              </w:rPr>
              <w:t>导出 CSV</w:t>
            </w:r>
          </w:p>
        </w:tc>
      </w:tr>
    </w:tbl>
    <w:p>
      <w:pPr>
        <w:spacing w:after="0" w:line="360" w:lineRule="auto"/>
        <w:ind w:firstLine="420"/>
      </w:pPr>
      <w:r>
        <w:rPr>
          <w:rFonts w:ascii="宋体" w:hAnsi="宋体" w:eastAsia="宋体"/>
          <w:b w:val="0"/>
          <w:sz w:val="24"/>
        </w:rPr>
        <w:t>异步任务实现采用后台线程和内存字典保存任务状态。处理开始时，系统生成 job_id，并将状态置为 running；处理过程中更新进度、日志和阶段信息；处理完成后写入 result；出现异常时写入 error。前端通过轮询接口获取任务状态，从而避免长时间阻塞上传请求。</w:t>
      </w:r>
    </w:p>
    <w:p>
      <w:pPr>
        <w:spacing w:before="80" w:after="80" w:line="360" w:lineRule="auto"/>
        <w:outlineLvl w:val="1"/>
      </w:pPr>
      <w:bookmarkStart w:id="33" w:name="_Toc23505"/>
      <w:r>
        <w:rPr>
          <w:rFonts w:ascii="黑体" w:hAnsi="黑体" w:eastAsia="黑体"/>
          <w:b/>
          <w:sz w:val="28"/>
        </w:rPr>
        <w:t>4.6 数据持久化与导出实现</w:t>
      </w:r>
      <w:bookmarkEnd w:id="33"/>
    </w:p>
    <w:p>
      <w:pPr>
        <w:spacing w:after="0" w:line="360" w:lineRule="auto"/>
        <w:ind w:firstLine="420"/>
      </w:pPr>
      <w:r>
        <w:rPr>
          <w:rFonts w:ascii="宋体" w:hAnsi="宋体" w:eastAsia="宋体"/>
          <w:b w:val="0"/>
          <w:sz w:val="24"/>
        </w:rPr>
        <w:t>invoice_db.py 封装了发票记录的 CRUD 操作。初始化时自动创建 invoice_records 表；保存记录时从 InvoiceExtractor 的 fields 字典中提取各列值；查询时支持分页和关键词搜索；导出时将数据库记录转换为 CSV 字符串。由于 CSV 是办公场景中常见的数据交换格式，导出功能可以方便用户将识别结果导入 Excel 或后续财务系统。</w:t>
      </w:r>
    </w:p>
    <w:p>
      <w:pPr>
        <w:spacing w:line="240" w:lineRule="auto"/>
        <w:ind w:left="420"/>
      </w:pPr>
      <w:r>
        <w:rPr>
          <w:rFonts w:ascii="Consolas" w:hAnsi="Consolas" w:eastAsia="Consolas"/>
          <w:b w:val="0"/>
          <w:sz w:val="18"/>
        </w:rPr>
        <w:t>CREATE TABLE IF NOT EXISTS invoice_records (</w:t>
      </w:r>
    </w:p>
    <w:p>
      <w:pPr>
        <w:spacing w:line="240" w:lineRule="auto"/>
        <w:ind w:left="420"/>
      </w:pPr>
      <w:r>
        <w:rPr>
          <w:rFonts w:ascii="Consolas" w:hAnsi="Consolas" w:eastAsia="Consolas"/>
          <w:b w:val="0"/>
          <w:sz w:val="18"/>
        </w:rPr>
        <w:t xml:space="preserve">    id INTEGER PRIMARY KEY AUTOINCREMENT,</w:t>
      </w:r>
    </w:p>
    <w:p>
      <w:pPr>
        <w:spacing w:line="240" w:lineRule="auto"/>
        <w:ind w:left="420"/>
      </w:pPr>
      <w:r>
        <w:rPr>
          <w:rFonts w:ascii="Consolas" w:hAnsi="Consolas" w:eastAsia="Consolas"/>
          <w:b w:val="0"/>
          <w:sz w:val="18"/>
        </w:rPr>
        <w:t xml:space="preserve">    file_name TEXT NOT NULL,</w:t>
      </w:r>
    </w:p>
    <w:p>
      <w:pPr>
        <w:spacing w:line="240" w:lineRule="auto"/>
        <w:ind w:left="420"/>
      </w:pPr>
      <w:r>
        <w:rPr>
          <w:rFonts w:ascii="Consolas" w:hAnsi="Consolas" w:eastAsia="Consolas"/>
          <w:b w:val="0"/>
          <w:sz w:val="18"/>
        </w:rPr>
        <w:t xml:space="preserve">    invoice_code TEXT,</w:t>
      </w:r>
    </w:p>
    <w:p>
      <w:pPr>
        <w:spacing w:line="240" w:lineRule="auto"/>
        <w:ind w:left="420"/>
      </w:pPr>
      <w:r>
        <w:rPr>
          <w:rFonts w:ascii="Consolas" w:hAnsi="Consolas" w:eastAsia="Consolas"/>
          <w:b w:val="0"/>
          <w:sz w:val="18"/>
        </w:rPr>
        <w:t xml:space="preserve">    invoice_number TEXT,</w:t>
      </w:r>
    </w:p>
    <w:p>
      <w:pPr>
        <w:spacing w:line="240" w:lineRule="auto"/>
        <w:ind w:left="420"/>
      </w:pPr>
      <w:r>
        <w:rPr>
          <w:rFonts w:ascii="Consolas" w:hAnsi="Consolas" w:eastAsia="Consolas"/>
          <w:b w:val="0"/>
          <w:sz w:val="18"/>
        </w:rPr>
        <w:t xml:space="preserve">    invoice_date TEXT,</w:t>
      </w:r>
    </w:p>
    <w:p>
      <w:pPr>
        <w:spacing w:line="240" w:lineRule="auto"/>
        <w:ind w:left="420"/>
      </w:pPr>
      <w:r>
        <w:rPr>
          <w:rFonts w:ascii="Consolas" w:hAnsi="Consolas" w:eastAsia="Consolas"/>
          <w:b w:val="0"/>
          <w:sz w:val="18"/>
        </w:rPr>
        <w:t xml:space="preserve">    amount TEXT,</w:t>
      </w:r>
    </w:p>
    <w:p>
      <w:pPr>
        <w:spacing w:line="240" w:lineRule="auto"/>
        <w:ind w:left="420"/>
      </w:pPr>
      <w:r>
        <w:rPr>
          <w:rFonts w:ascii="Consolas" w:hAnsi="Consolas" w:eastAsia="Consolas"/>
          <w:b w:val="0"/>
          <w:sz w:val="18"/>
        </w:rPr>
        <w:t xml:space="preserve">    tax TEXT,</w:t>
      </w:r>
    </w:p>
    <w:p>
      <w:pPr>
        <w:spacing w:line="240" w:lineRule="auto"/>
        <w:ind w:left="420"/>
      </w:pPr>
      <w:r>
        <w:rPr>
          <w:rFonts w:ascii="Consolas" w:hAnsi="Consolas" w:eastAsia="Consolas"/>
          <w:b w:val="0"/>
          <w:sz w:val="18"/>
        </w:rPr>
        <w:t xml:space="preserve">    total TEXT,</w:t>
      </w:r>
    </w:p>
    <w:p>
      <w:pPr>
        <w:spacing w:line="240" w:lineRule="auto"/>
        <w:ind w:left="420"/>
      </w:pPr>
      <w:r>
        <w:rPr>
          <w:rFonts w:ascii="Consolas" w:hAnsi="Consolas" w:eastAsia="Consolas"/>
          <w:b w:val="0"/>
          <w:sz w:val="18"/>
        </w:rPr>
        <w:t xml:space="preserve">    buyer_name TEXT,</w:t>
      </w:r>
    </w:p>
    <w:p>
      <w:pPr>
        <w:spacing w:line="240" w:lineRule="auto"/>
        <w:ind w:left="420"/>
      </w:pPr>
      <w:r>
        <w:rPr>
          <w:rFonts w:ascii="Consolas" w:hAnsi="Consolas" w:eastAsia="Consolas"/>
          <w:b w:val="0"/>
          <w:sz w:val="18"/>
        </w:rPr>
        <w:t xml:space="preserve">    seller_name TEXT,</w:t>
      </w:r>
    </w:p>
    <w:p>
      <w:pPr>
        <w:spacing w:line="240" w:lineRule="auto"/>
        <w:ind w:left="420"/>
      </w:pPr>
      <w:r>
        <w:rPr>
          <w:rFonts w:ascii="Consolas" w:hAnsi="Consolas" w:eastAsia="Consolas"/>
          <w:b w:val="0"/>
          <w:sz w:val="18"/>
        </w:rPr>
        <w:t xml:space="preserve">    raw_text TEXT,</w:t>
      </w:r>
    </w:p>
    <w:p>
      <w:pPr>
        <w:spacing w:line="240" w:lineRule="auto"/>
        <w:ind w:left="420"/>
      </w:pPr>
      <w:r>
        <w:rPr>
          <w:rFonts w:ascii="Consolas" w:hAnsi="Consolas" w:eastAsia="Consolas"/>
          <w:b w:val="0"/>
          <w:sz w:val="18"/>
        </w:rPr>
        <w:t xml:space="preserve">    created_at TIMESTAMP DEFAULT CURRENT_TIMESTAMP</w:t>
      </w:r>
    </w:p>
    <w:p>
      <w:pPr>
        <w:spacing w:line="240" w:lineRule="auto"/>
        <w:ind w:left="420"/>
      </w:pPr>
      <w:r>
        <w:rPr>
          <w:rFonts w:ascii="Consolas" w:hAnsi="Consolas" w:eastAsia="Consolas"/>
          <w:b w:val="0"/>
          <w:sz w:val="18"/>
        </w:rPr>
        <w:t>)</w:t>
      </w:r>
    </w:p>
    <w:p>
      <w:pPr>
        <w:spacing w:before="80" w:after="80" w:line="360" w:lineRule="auto"/>
        <w:outlineLvl w:val="1"/>
      </w:pPr>
      <w:bookmarkStart w:id="34" w:name="_Toc17234"/>
      <w:r>
        <w:rPr>
          <w:rFonts w:ascii="黑体" w:hAnsi="黑体" w:eastAsia="黑体"/>
          <w:b/>
          <w:sz w:val="28"/>
        </w:rPr>
        <w:t>4.7 前端页面实现</w:t>
      </w:r>
      <w:bookmarkEnd w:id="34"/>
    </w:p>
    <w:p>
      <w:pPr>
        <w:spacing w:after="0" w:line="360" w:lineRule="auto"/>
        <w:ind w:firstLine="420"/>
      </w:pPr>
      <w:r>
        <w:rPr>
          <w:rFonts w:ascii="宋体" w:hAnsi="宋体" w:eastAsia="宋体"/>
          <w:b w:val="0"/>
          <w:sz w:val="24"/>
        </w:rPr>
        <w:t>前端入口为 frontend/doc_tool.html，采用单页应用方式组织。页面包含文件上传区、PDF 模式选择、发票识别开关、处理日志、结果展示、批量测试入口、依赖检查和发票历史记录面板。前端通过 fetch 调用后端接口，并根据 job_id 周期性轮询处理进度。识别完成后，页面会将文本、统计信息和发票字段分区展示，用户可以直观看到系统是否识别为发票以及各字段的提取结果。</w:t>
      </w:r>
    </w:p>
    <w:p>
      <w:pPr>
        <w:spacing w:after="0" w:line="360" w:lineRule="auto"/>
        <w:ind w:firstLine="420"/>
      </w:pPr>
      <w:r>
        <w:rPr>
          <w:rFonts w:ascii="宋体" w:hAnsi="宋体" w:eastAsia="宋体"/>
          <w:b w:val="0"/>
          <w:sz w:val="24"/>
        </w:rPr>
        <w:t>前端没有引入复杂框架，主要原因是本课题重点在文档处理和发票抽取，原生 HTML 与 JavaScript 已能满足演示需要。这样既降低了部署复杂度，也便于将系统打包到轻量 Docker 镜像中。</w:t>
      </w:r>
    </w:p>
    <w:p>
      <w:pPr>
        <w:spacing w:before="80" w:after="80" w:line="360" w:lineRule="auto"/>
        <w:outlineLvl w:val="1"/>
      </w:pPr>
      <w:bookmarkStart w:id="35" w:name="_Toc9986"/>
      <w:r>
        <w:rPr>
          <w:rFonts w:ascii="黑体" w:hAnsi="黑体" w:eastAsia="黑体"/>
          <w:b/>
          <w:sz w:val="28"/>
        </w:rPr>
        <w:t>4.8 部署实现</w:t>
      </w:r>
      <w:bookmarkEnd w:id="35"/>
    </w:p>
    <w:p>
      <w:pPr>
        <w:spacing w:after="0" w:line="360" w:lineRule="auto"/>
        <w:ind w:firstLine="420"/>
      </w:pPr>
      <w:r>
        <w:rPr>
          <w:rFonts w:ascii="宋体" w:hAnsi="宋体" w:eastAsia="宋体"/>
          <w:b w:val="0"/>
          <w:sz w:val="24"/>
        </w:rPr>
        <w:t>系统支持本地启动和轻量云部署。本地开发时可以直接执行 python app.py，然后在浏览器访问 http://127.0.0.1:5000。云部署方面，项目提供 Dockerfile 和 render.yaml，生产入口使用 gunicorn，依赖集合使用 requirements-cloud.txt。云环境下默认采用 RapidOCR 和 Tesseract 作为 OCR 组合，并通过线程限制和图片降采样降低资源占用。</w:t>
      </w:r>
    </w:p>
    <w:p>
      <w:pPr>
        <w:spacing w:before="160" w:after="80" w:line="360" w:lineRule="auto"/>
        <w:jc w:val="center"/>
        <w:outlineLvl w:val="0"/>
      </w:pPr>
      <w:bookmarkStart w:id="36" w:name="_Toc16011"/>
      <w:r>
        <w:rPr>
          <w:rFonts w:ascii="黑体" w:hAnsi="黑体" w:eastAsia="黑体"/>
          <w:b/>
          <w:sz w:val="30"/>
        </w:rPr>
        <w:t>5 系统测试与结果分析</w:t>
      </w:r>
      <w:bookmarkEnd w:id="36"/>
    </w:p>
    <w:p>
      <w:pPr>
        <w:spacing w:before="80" w:after="80" w:line="360" w:lineRule="auto"/>
        <w:outlineLvl w:val="1"/>
      </w:pPr>
      <w:bookmarkStart w:id="37" w:name="_Toc15510"/>
      <w:r>
        <w:rPr>
          <w:rFonts w:ascii="黑体" w:hAnsi="黑体" w:eastAsia="黑体"/>
          <w:b/>
          <w:sz w:val="28"/>
        </w:rPr>
        <w:t>5.1 测试环境与测试方法</w:t>
      </w:r>
      <w:bookmarkEnd w:id="37"/>
    </w:p>
    <w:p>
      <w:pPr>
        <w:spacing w:after="0" w:line="360" w:lineRule="auto"/>
        <w:ind w:firstLine="420"/>
      </w:pPr>
      <w:r>
        <w:rPr>
          <w:rFonts w:ascii="宋体" w:hAnsi="宋体" w:eastAsia="宋体"/>
          <w:b w:val="0"/>
          <w:sz w:val="24"/>
        </w:rPr>
        <w:t>系统测试采用功能测试、边界测试和专项评测结合的方法。功能测试关注常见文档是否能够成功解析，边界测试关注空文件、损坏文件、伪造扩展名和不支持格式是否能给出合理错误，专项评测关注发票判定和字段抽取准确性。测试数据主要来自 sample_data 目录下的通用样本、边界样本，以及 发票样本 目录下的发票 PDF、图片和 Excel 真值清单。</w:t>
      </w:r>
    </w:p>
    <w:p>
      <w:pPr>
        <w:spacing w:after="0" w:line="360" w:lineRule="auto"/>
        <w:ind w:firstLine="420"/>
      </w:pPr>
      <w:r>
        <w:rPr>
          <w:rFonts w:ascii="宋体" w:hAnsi="宋体" w:eastAsia="宋体"/>
          <w:b w:val="0"/>
          <w:sz w:val="24"/>
        </w:rPr>
        <w:t>测试报告由脚本自动生成，避免只依赖人工观察。run_batch_tests.py 用于通用批量测试，run_evaluation_set.py 用于清单式规则校验，run_invoice_evaluation.py 用于发票专项评测。每次测试会在 reports 目录下生成时间戳目录，并输出 Markdown、HTML、JSON 和 CSV 结果。</w:t>
      </w:r>
    </w:p>
    <w:p>
      <w:pPr>
        <w:spacing w:before="80" w:after="80" w:line="360" w:lineRule="auto"/>
        <w:outlineLvl w:val="1"/>
      </w:pPr>
      <w:bookmarkStart w:id="38" w:name="_Toc3888"/>
      <w:r>
        <w:rPr>
          <w:rFonts w:ascii="黑体" w:hAnsi="黑体" w:eastAsia="黑体"/>
          <w:b/>
          <w:sz w:val="28"/>
        </w:rPr>
        <w:t>5.2 通用批量测试结果</w:t>
      </w:r>
      <w:bookmarkEnd w:id="38"/>
    </w:p>
    <w:p>
      <w:pPr>
        <w:spacing w:after="0" w:line="360" w:lineRule="auto"/>
        <w:ind w:firstLine="420"/>
      </w:pPr>
      <w:r>
        <w:rPr>
          <w:rFonts w:ascii="宋体" w:hAnsi="宋体" w:eastAsia="宋体"/>
          <w:b w:val="0"/>
          <w:sz w:val="24"/>
        </w:rPr>
        <w:t>根据 reports/batch_test_20260306_203110/report.md，通用批量测试共覆盖 51 个样本，其中常规样本 16 个、边界样本 35 个。测试总成功数为 41，失败数为 10；35 个带预期样本全部符合预期，不符合预期项为 0。失败样本主要是非法 JSON、伪造 Office 文件、损坏 PDF、空扫描 PDF 和不支持的 bin 文件，这些失败与测试预期一致，说明系统能够对异常输入进行识别和分类。</w:t>
      </w:r>
    </w:p>
    <w:tbl>
      <w:tblPr>
        <w:tblStyle w:val="28"/>
        <w:tblW w:w="0" w:type="auto"/>
        <w:tblInd w:w="0" w:type="dxa"/>
        <w:tblLayout w:type="autofit"/>
        <w:tblCellMar>
          <w:top w:w="0" w:type="dxa"/>
          <w:left w:w="108" w:type="dxa"/>
          <w:bottom w:w="0" w:type="dxa"/>
          <w:right w:w="108" w:type="dxa"/>
        </w:tblCellMar>
      </w:tblPr>
      <w:tblGrid>
        <w:gridCol w:w="4156"/>
        <w:gridCol w:w="4156"/>
      </w:tblGrid>
      <w:tr>
        <w:tblPrEx>
          <w:tblCellMar>
            <w:top w:w="0" w:type="dxa"/>
            <w:left w:w="108" w:type="dxa"/>
            <w:bottom w:w="0" w:type="dxa"/>
            <w:right w:w="108" w:type="dxa"/>
          </w:tblCellMar>
        </w:tblPrEx>
        <w:tc>
          <w:tcPr>
            <w:tcW w:w="4156" w:type="dxa"/>
          </w:tcPr>
          <w:p>
            <w:r>
              <w:rPr>
                <w:rFonts w:ascii="宋体" w:hAnsi="宋体" w:eastAsia="宋体"/>
                <w:b/>
                <w:sz w:val="20"/>
              </w:rPr>
              <w:t>指标</w:t>
            </w:r>
          </w:p>
        </w:tc>
        <w:tc>
          <w:tcPr>
            <w:tcW w:w="4156" w:type="dxa"/>
          </w:tcPr>
          <w:p>
            <w:r>
              <w:rPr>
                <w:rFonts w:ascii="宋体" w:hAnsi="宋体" w:eastAsia="宋体"/>
                <w:b/>
                <w:sz w:val="20"/>
              </w:rPr>
              <w:t>数值</w:t>
            </w:r>
          </w:p>
        </w:tc>
      </w:tr>
      <w:tr>
        <w:tblPrEx>
          <w:tblCellMar>
            <w:top w:w="0" w:type="dxa"/>
            <w:left w:w="108" w:type="dxa"/>
            <w:bottom w:w="0" w:type="dxa"/>
            <w:right w:w="108" w:type="dxa"/>
          </w:tblCellMar>
        </w:tblPrEx>
        <w:tc>
          <w:tcPr>
            <w:tcW w:w="4156" w:type="dxa"/>
          </w:tcPr>
          <w:p>
            <w:r>
              <w:rPr>
                <w:rFonts w:ascii="宋体" w:hAnsi="宋体" w:eastAsia="宋体"/>
                <w:b w:val="0"/>
                <w:sz w:val="20"/>
              </w:rPr>
              <w:t>测试总数</w:t>
            </w:r>
          </w:p>
        </w:tc>
        <w:tc>
          <w:tcPr>
            <w:tcW w:w="4156" w:type="dxa"/>
          </w:tcPr>
          <w:p>
            <w:r>
              <w:rPr>
                <w:rFonts w:ascii="宋体" w:hAnsi="宋体" w:eastAsia="宋体"/>
                <w:b w:val="0"/>
                <w:sz w:val="20"/>
              </w:rPr>
              <w:t>51</w:t>
            </w:r>
          </w:p>
        </w:tc>
      </w:tr>
      <w:tr>
        <w:tblPrEx>
          <w:tblCellMar>
            <w:top w:w="0" w:type="dxa"/>
            <w:left w:w="108" w:type="dxa"/>
            <w:bottom w:w="0" w:type="dxa"/>
            <w:right w:w="108" w:type="dxa"/>
          </w:tblCellMar>
        </w:tblPrEx>
        <w:tc>
          <w:tcPr>
            <w:tcW w:w="4156" w:type="dxa"/>
          </w:tcPr>
          <w:p>
            <w:r>
              <w:rPr>
                <w:rFonts w:ascii="宋体" w:hAnsi="宋体" w:eastAsia="宋体"/>
                <w:b w:val="0"/>
                <w:sz w:val="20"/>
              </w:rPr>
              <w:t>成功</w:t>
            </w:r>
          </w:p>
        </w:tc>
        <w:tc>
          <w:tcPr>
            <w:tcW w:w="4156" w:type="dxa"/>
          </w:tcPr>
          <w:p>
            <w:r>
              <w:rPr>
                <w:rFonts w:ascii="宋体" w:hAnsi="宋体" w:eastAsia="宋体"/>
                <w:b w:val="0"/>
                <w:sz w:val="20"/>
              </w:rPr>
              <w:t>41</w:t>
            </w:r>
          </w:p>
        </w:tc>
      </w:tr>
      <w:tr>
        <w:tblPrEx>
          <w:tblCellMar>
            <w:top w:w="0" w:type="dxa"/>
            <w:left w:w="108" w:type="dxa"/>
            <w:bottom w:w="0" w:type="dxa"/>
            <w:right w:w="108" w:type="dxa"/>
          </w:tblCellMar>
        </w:tblPrEx>
        <w:tc>
          <w:tcPr>
            <w:tcW w:w="4156" w:type="dxa"/>
          </w:tcPr>
          <w:p>
            <w:r>
              <w:rPr>
                <w:rFonts w:ascii="宋体" w:hAnsi="宋体" w:eastAsia="宋体"/>
                <w:b w:val="0"/>
                <w:sz w:val="20"/>
              </w:rPr>
              <w:t>失败</w:t>
            </w:r>
          </w:p>
        </w:tc>
        <w:tc>
          <w:tcPr>
            <w:tcW w:w="4156" w:type="dxa"/>
          </w:tcPr>
          <w:p>
            <w:r>
              <w:rPr>
                <w:rFonts w:ascii="宋体" w:hAnsi="宋体" w:eastAsia="宋体"/>
                <w:b w:val="0"/>
                <w:sz w:val="20"/>
              </w:rPr>
              <w:t>10</w:t>
            </w:r>
          </w:p>
        </w:tc>
      </w:tr>
      <w:tr>
        <w:tblPrEx>
          <w:tblCellMar>
            <w:top w:w="0" w:type="dxa"/>
            <w:left w:w="108" w:type="dxa"/>
            <w:bottom w:w="0" w:type="dxa"/>
            <w:right w:w="108" w:type="dxa"/>
          </w:tblCellMar>
        </w:tblPrEx>
        <w:tc>
          <w:tcPr>
            <w:tcW w:w="4156" w:type="dxa"/>
          </w:tcPr>
          <w:p>
            <w:r>
              <w:rPr>
                <w:rFonts w:ascii="宋体" w:hAnsi="宋体" w:eastAsia="宋体"/>
                <w:b w:val="0"/>
                <w:sz w:val="20"/>
              </w:rPr>
              <w:t>已校验预期</w:t>
            </w:r>
          </w:p>
        </w:tc>
        <w:tc>
          <w:tcPr>
            <w:tcW w:w="4156" w:type="dxa"/>
          </w:tcPr>
          <w:p>
            <w:r>
              <w:rPr>
                <w:rFonts w:ascii="宋体" w:hAnsi="宋体" w:eastAsia="宋体"/>
                <w:b w:val="0"/>
                <w:sz w:val="20"/>
              </w:rPr>
              <w:t>35</w:t>
            </w:r>
          </w:p>
        </w:tc>
      </w:tr>
      <w:tr>
        <w:tblPrEx>
          <w:tblCellMar>
            <w:top w:w="0" w:type="dxa"/>
            <w:left w:w="108" w:type="dxa"/>
            <w:bottom w:w="0" w:type="dxa"/>
            <w:right w:w="108" w:type="dxa"/>
          </w:tblCellMar>
        </w:tblPrEx>
        <w:tc>
          <w:tcPr>
            <w:tcW w:w="4156" w:type="dxa"/>
          </w:tcPr>
          <w:p>
            <w:r>
              <w:rPr>
                <w:rFonts w:ascii="宋体" w:hAnsi="宋体" w:eastAsia="宋体"/>
                <w:b w:val="0"/>
                <w:sz w:val="20"/>
              </w:rPr>
              <w:t>符合预期</w:t>
            </w:r>
          </w:p>
        </w:tc>
        <w:tc>
          <w:tcPr>
            <w:tcW w:w="4156" w:type="dxa"/>
          </w:tcPr>
          <w:p>
            <w:r>
              <w:rPr>
                <w:rFonts w:ascii="宋体" w:hAnsi="宋体" w:eastAsia="宋体"/>
                <w:b w:val="0"/>
                <w:sz w:val="20"/>
              </w:rPr>
              <w:t>35</w:t>
            </w:r>
          </w:p>
        </w:tc>
      </w:tr>
      <w:tr>
        <w:tblPrEx>
          <w:tblCellMar>
            <w:top w:w="0" w:type="dxa"/>
            <w:left w:w="108" w:type="dxa"/>
            <w:bottom w:w="0" w:type="dxa"/>
            <w:right w:w="108" w:type="dxa"/>
          </w:tblCellMar>
        </w:tblPrEx>
        <w:tc>
          <w:tcPr>
            <w:tcW w:w="4156" w:type="dxa"/>
          </w:tcPr>
          <w:p>
            <w:r>
              <w:rPr>
                <w:rFonts w:ascii="宋体" w:hAnsi="宋体" w:eastAsia="宋体"/>
                <w:b w:val="0"/>
                <w:sz w:val="20"/>
              </w:rPr>
              <w:t>不符合预期</w:t>
            </w:r>
          </w:p>
        </w:tc>
        <w:tc>
          <w:tcPr>
            <w:tcW w:w="4156" w:type="dxa"/>
          </w:tcPr>
          <w:p>
            <w:r>
              <w:rPr>
                <w:rFonts w:ascii="宋体" w:hAnsi="宋体" w:eastAsia="宋体"/>
                <w:b w:val="0"/>
                <w:sz w:val="20"/>
              </w:rPr>
              <w:t>0</w:t>
            </w:r>
          </w:p>
        </w:tc>
      </w:tr>
    </w:tbl>
    <w:p>
      <w:pPr>
        <w:spacing w:after="0" w:line="360" w:lineRule="auto"/>
        <w:ind w:firstLine="420"/>
      </w:pPr>
      <w:r>
        <w:rPr>
          <w:rFonts w:ascii="宋体" w:hAnsi="宋体" w:eastAsia="宋体"/>
          <w:b w:val="0"/>
          <w:sz w:val="24"/>
        </w:rPr>
        <w:t>从分格式结果看，TXT、CSV、Markdown、图片类样本成功率较高；旧版 Office 文件、损坏文件和伪造扩展名文件存在失败，但错误信息能够说明原因。该结果符合系统定位：DocFlow 是一个面向常见办公格式和发票场景的自动化处理系统，而不是能无条件修复所有损坏文件的文件恢复工具。</w:t>
      </w:r>
    </w:p>
    <w:p>
      <w:pPr>
        <w:spacing w:before="80" w:after="80" w:line="360" w:lineRule="auto"/>
        <w:outlineLvl w:val="1"/>
      </w:pPr>
      <w:bookmarkStart w:id="39" w:name="_Toc8481"/>
      <w:r>
        <w:rPr>
          <w:rFonts w:ascii="黑体" w:hAnsi="黑体" w:eastAsia="黑体"/>
          <w:b/>
          <w:sz w:val="28"/>
        </w:rPr>
        <w:t>5.3 发票专项评测结果</w:t>
      </w:r>
      <w:bookmarkEnd w:id="39"/>
    </w:p>
    <w:p>
      <w:pPr>
        <w:spacing w:after="0" w:line="360" w:lineRule="auto"/>
        <w:ind w:firstLine="420"/>
      </w:pPr>
      <w:r>
        <w:rPr>
          <w:rFonts w:ascii="宋体" w:hAnsi="宋体" w:eastAsia="宋体"/>
          <w:b w:val="0"/>
          <w:sz w:val="24"/>
        </w:rPr>
        <w:t>发票专项评测采用 invoice_image_manifest.csv，对 30 张由 PDF 首页渲染生成的发票图片进行 OCR 与字段提取验证。根据 reports/invoice_evaluation_20260314_140004/invoice_evaluation.md，评测样本总数为 30，已标注字段样本 30，已标注字段总数 249。系统在该评测集上取得 100.00% 的发票判定匹配率、100.00% 的字段覆盖率和 100.00% 的字段准确率，平均处理耗时为 15050.54 ms。</w:t>
      </w:r>
    </w:p>
    <w:tbl>
      <w:tblPr>
        <w:tblStyle w:val="28"/>
        <w:tblW w:w="0" w:type="auto"/>
        <w:tblInd w:w="0" w:type="dxa"/>
        <w:tblLayout w:type="autofit"/>
        <w:tblCellMar>
          <w:top w:w="0" w:type="dxa"/>
          <w:left w:w="108" w:type="dxa"/>
          <w:bottom w:w="0" w:type="dxa"/>
          <w:right w:w="108" w:type="dxa"/>
        </w:tblCellMar>
      </w:tblPr>
      <w:tblGrid>
        <w:gridCol w:w="4156"/>
        <w:gridCol w:w="4156"/>
      </w:tblGrid>
      <w:tr>
        <w:tblPrEx>
          <w:tblCellMar>
            <w:top w:w="0" w:type="dxa"/>
            <w:left w:w="108" w:type="dxa"/>
            <w:bottom w:w="0" w:type="dxa"/>
            <w:right w:w="108" w:type="dxa"/>
          </w:tblCellMar>
        </w:tblPrEx>
        <w:tc>
          <w:tcPr>
            <w:tcW w:w="4156" w:type="dxa"/>
          </w:tcPr>
          <w:p>
            <w:r>
              <w:rPr>
                <w:rFonts w:ascii="宋体" w:hAnsi="宋体" w:eastAsia="宋体"/>
                <w:b/>
                <w:sz w:val="20"/>
              </w:rPr>
              <w:t>指标</w:t>
            </w:r>
          </w:p>
        </w:tc>
        <w:tc>
          <w:tcPr>
            <w:tcW w:w="4156" w:type="dxa"/>
          </w:tcPr>
          <w:p>
            <w:r>
              <w:rPr>
                <w:rFonts w:ascii="宋体" w:hAnsi="宋体" w:eastAsia="宋体"/>
                <w:b/>
                <w:sz w:val="20"/>
              </w:rPr>
              <w:t>结果</w:t>
            </w:r>
          </w:p>
        </w:tc>
      </w:tr>
      <w:tr>
        <w:tblPrEx>
          <w:tblCellMar>
            <w:top w:w="0" w:type="dxa"/>
            <w:left w:w="108" w:type="dxa"/>
            <w:bottom w:w="0" w:type="dxa"/>
            <w:right w:w="108" w:type="dxa"/>
          </w:tblCellMar>
        </w:tblPrEx>
        <w:tc>
          <w:tcPr>
            <w:tcW w:w="4156" w:type="dxa"/>
          </w:tcPr>
          <w:p>
            <w:r>
              <w:rPr>
                <w:rFonts w:ascii="宋体" w:hAnsi="宋体" w:eastAsia="宋体"/>
                <w:b w:val="0"/>
                <w:sz w:val="20"/>
              </w:rPr>
              <w:t>样本总数</w:t>
            </w:r>
          </w:p>
        </w:tc>
        <w:tc>
          <w:tcPr>
            <w:tcW w:w="4156" w:type="dxa"/>
          </w:tcPr>
          <w:p>
            <w:r>
              <w:rPr>
                <w:rFonts w:ascii="宋体" w:hAnsi="宋体" w:eastAsia="宋体"/>
                <w:b w:val="0"/>
                <w:sz w:val="20"/>
              </w:rPr>
              <w:t>30</w:t>
            </w:r>
          </w:p>
        </w:tc>
      </w:tr>
      <w:tr>
        <w:tblPrEx>
          <w:tblCellMar>
            <w:top w:w="0" w:type="dxa"/>
            <w:left w:w="108" w:type="dxa"/>
            <w:bottom w:w="0" w:type="dxa"/>
            <w:right w:w="108" w:type="dxa"/>
          </w:tblCellMar>
        </w:tblPrEx>
        <w:tc>
          <w:tcPr>
            <w:tcW w:w="4156" w:type="dxa"/>
          </w:tcPr>
          <w:p>
            <w:r>
              <w:rPr>
                <w:rFonts w:ascii="宋体" w:hAnsi="宋体" w:eastAsia="宋体"/>
                <w:b w:val="0"/>
                <w:sz w:val="20"/>
              </w:rPr>
              <w:t>已标注字段总数</w:t>
            </w:r>
          </w:p>
        </w:tc>
        <w:tc>
          <w:tcPr>
            <w:tcW w:w="4156" w:type="dxa"/>
          </w:tcPr>
          <w:p>
            <w:r>
              <w:rPr>
                <w:rFonts w:ascii="宋体" w:hAnsi="宋体" w:eastAsia="宋体"/>
                <w:b w:val="0"/>
                <w:sz w:val="20"/>
              </w:rPr>
              <w:t>249</w:t>
            </w:r>
          </w:p>
        </w:tc>
      </w:tr>
      <w:tr>
        <w:tblPrEx>
          <w:tblCellMar>
            <w:top w:w="0" w:type="dxa"/>
            <w:left w:w="108" w:type="dxa"/>
            <w:bottom w:w="0" w:type="dxa"/>
            <w:right w:w="108" w:type="dxa"/>
          </w:tblCellMar>
        </w:tblPrEx>
        <w:tc>
          <w:tcPr>
            <w:tcW w:w="4156" w:type="dxa"/>
          </w:tcPr>
          <w:p>
            <w:r>
              <w:rPr>
                <w:rFonts w:ascii="宋体" w:hAnsi="宋体" w:eastAsia="宋体"/>
                <w:b w:val="0"/>
                <w:sz w:val="20"/>
              </w:rPr>
              <w:t>发票判定匹配率</w:t>
            </w:r>
          </w:p>
        </w:tc>
        <w:tc>
          <w:tcPr>
            <w:tcW w:w="4156" w:type="dxa"/>
          </w:tcPr>
          <w:p>
            <w:r>
              <w:rPr>
                <w:rFonts w:ascii="宋体" w:hAnsi="宋体" w:eastAsia="宋体"/>
                <w:b w:val="0"/>
                <w:sz w:val="20"/>
              </w:rPr>
              <w:t>100.00%</w:t>
            </w:r>
          </w:p>
        </w:tc>
      </w:tr>
      <w:tr>
        <w:tblPrEx>
          <w:tblCellMar>
            <w:top w:w="0" w:type="dxa"/>
            <w:left w:w="108" w:type="dxa"/>
            <w:bottom w:w="0" w:type="dxa"/>
            <w:right w:w="108" w:type="dxa"/>
          </w:tblCellMar>
        </w:tblPrEx>
        <w:tc>
          <w:tcPr>
            <w:tcW w:w="4156" w:type="dxa"/>
          </w:tcPr>
          <w:p>
            <w:r>
              <w:rPr>
                <w:rFonts w:ascii="宋体" w:hAnsi="宋体" w:eastAsia="宋体"/>
                <w:b w:val="0"/>
                <w:sz w:val="20"/>
              </w:rPr>
              <w:t>字段覆盖率</w:t>
            </w:r>
          </w:p>
        </w:tc>
        <w:tc>
          <w:tcPr>
            <w:tcW w:w="4156" w:type="dxa"/>
          </w:tcPr>
          <w:p>
            <w:r>
              <w:rPr>
                <w:rFonts w:ascii="宋体" w:hAnsi="宋体" w:eastAsia="宋体"/>
                <w:b w:val="0"/>
                <w:sz w:val="20"/>
              </w:rPr>
              <w:t>100.00%</w:t>
            </w:r>
          </w:p>
        </w:tc>
      </w:tr>
      <w:tr>
        <w:tblPrEx>
          <w:tblCellMar>
            <w:top w:w="0" w:type="dxa"/>
            <w:left w:w="108" w:type="dxa"/>
            <w:bottom w:w="0" w:type="dxa"/>
            <w:right w:w="108" w:type="dxa"/>
          </w:tblCellMar>
        </w:tblPrEx>
        <w:tc>
          <w:tcPr>
            <w:tcW w:w="4156" w:type="dxa"/>
          </w:tcPr>
          <w:p>
            <w:r>
              <w:rPr>
                <w:rFonts w:ascii="宋体" w:hAnsi="宋体" w:eastAsia="宋体"/>
                <w:b w:val="0"/>
                <w:sz w:val="20"/>
              </w:rPr>
              <w:t>字段准确率</w:t>
            </w:r>
          </w:p>
        </w:tc>
        <w:tc>
          <w:tcPr>
            <w:tcW w:w="4156" w:type="dxa"/>
          </w:tcPr>
          <w:p>
            <w:r>
              <w:rPr>
                <w:rFonts w:ascii="宋体" w:hAnsi="宋体" w:eastAsia="宋体"/>
                <w:b w:val="0"/>
                <w:sz w:val="20"/>
              </w:rPr>
              <w:t>100.00%</w:t>
            </w:r>
          </w:p>
        </w:tc>
      </w:tr>
      <w:tr>
        <w:tblPrEx>
          <w:tblCellMar>
            <w:top w:w="0" w:type="dxa"/>
            <w:left w:w="108" w:type="dxa"/>
            <w:bottom w:w="0" w:type="dxa"/>
            <w:right w:w="108" w:type="dxa"/>
          </w:tblCellMar>
        </w:tblPrEx>
        <w:tc>
          <w:tcPr>
            <w:tcW w:w="4156" w:type="dxa"/>
          </w:tcPr>
          <w:p>
            <w:r>
              <w:rPr>
                <w:rFonts w:ascii="宋体" w:hAnsi="宋体" w:eastAsia="宋体"/>
                <w:b w:val="0"/>
                <w:sz w:val="20"/>
              </w:rPr>
              <w:t>已标注样本通过率</w:t>
            </w:r>
          </w:p>
        </w:tc>
        <w:tc>
          <w:tcPr>
            <w:tcW w:w="4156" w:type="dxa"/>
          </w:tcPr>
          <w:p>
            <w:r>
              <w:rPr>
                <w:rFonts w:ascii="宋体" w:hAnsi="宋体" w:eastAsia="宋体"/>
                <w:b w:val="0"/>
                <w:sz w:val="20"/>
              </w:rPr>
              <w:t>100.00%</w:t>
            </w:r>
          </w:p>
        </w:tc>
      </w:tr>
      <w:tr>
        <w:tblPrEx>
          <w:tblCellMar>
            <w:top w:w="0" w:type="dxa"/>
            <w:left w:w="108" w:type="dxa"/>
            <w:bottom w:w="0" w:type="dxa"/>
            <w:right w:w="108" w:type="dxa"/>
          </w:tblCellMar>
        </w:tblPrEx>
        <w:tc>
          <w:tcPr>
            <w:tcW w:w="4156" w:type="dxa"/>
          </w:tcPr>
          <w:p>
            <w:r>
              <w:rPr>
                <w:rFonts w:ascii="宋体" w:hAnsi="宋体" w:eastAsia="宋体"/>
                <w:b w:val="0"/>
                <w:sz w:val="20"/>
              </w:rPr>
              <w:t>平均处理耗时</w:t>
            </w:r>
          </w:p>
        </w:tc>
        <w:tc>
          <w:tcPr>
            <w:tcW w:w="4156" w:type="dxa"/>
          </w:tcPr>
          <w:p>
            <w:r>
              <w:rPr>
                <w:rFonts w:ascii="宋体" w:hAnsi="宋体" w:eastAsia="宋体"/>
                <w:b w:val="0"/>
                <w:sz w:val="20"/>
              </w:rPr>
              <w:t>15050.54 ms</w:t>
            </w:r>
          </w:p>
        </w:tc>
      </w:tr>
    </w:tbl>
    <w:p>
      <w:pPr>
        <w:spacing w:after="0" w:line="360" w:lineRule="auto"/>
        <w:ind w:firstLine="420"/>
      </w:pPr>
      <w:r>
        <w:rPr>
          <w:rFonts w:ascii="宋体" w:hAnsi="宋体" w:eastAsia="宋体"/>
          <w:b w:val="0"/>
          <w:sz w:val="24"/>
        </w:rPr>
        <w:t>分类统计显示，image_electronic、image_normal、image_receipt 和 image_vat 四类样本均达到 100.00% 字段准确率。其中 image_vat 平均耗时最高，为 21027.78 ms，主要原因是增值税专用发票字段更多、版式信息更密集，OCR 和字段处理过程耗时更长。</w:t>
      </w:r>
    </w:p>
    <w:tbl>
      <w:tblPr>
        <w:tblStyle w:val="28"/>
        <w:tblW w:w="0" w:type="auto"/>
        <w:tblInd w:w="0" w:type="dxa"/>
        <w:tblLayout w:type="autofit"/>
        <w:tblCellMar>
          <w:top w:w="0" w:type="dxa"/>
          <w:left w:w="108" w:type="dxa"/>
          <w:bottom w:w="0" w:type="dxa"/>
          <w:right w:w="108" w:type="dxa"/>
        </w:tblCellMar>
      </w:tblPr>
      <w:tblGrid>
        <w:gridCol w:w="2078"/>
        <w:gridCol w:w="2078"/>
        <w:gridCol w:w="2078"/>
        <w:gridCol w:w="2078"/>
      </w:tblGrid>
      <w:tr>
        <w:tblPrEx>
          <w:tblCellMar>
            <w:top w:w="0" w:type="dxa"/>
            <w:left w:w="108" w:type="dxa"/>
            <w:bottom w:w="0" w:type="dxa"/>
            <w:right w:w="108" w:type="dxa"/>
          </w:tblCellMar>
        </w:tblPrEx>
        <w:tc>
          <w:tcPr>
            <w:tcW w:w="2078" w:type="dxa"/>
          </w:tcPr>
          <w:p>
            <w:r>
              <w:rPr>
                <w:rFonts w:ascii="宋体" w:hAnsi="宋体" w:eastAsia="宋体"/>
                <w:b/>
                <w:sz w:val="20"/>
              </w:rPr>
              <w:t>样本类别</w:t>
            </w:r>
          </w:p>
        </w:tc>
        <w:tc>
          <w:tcPr>
            <w:tcW w:w="2078" w:type="dxa"/>
          </w:tcPr>
          <w:p>
            <w:r>
              <w:rPr>
                <w:rFonts w:ascii="宋体" w:hAnsi="宋体" w:eastAsia="宋体"/>
                <w:b/>
                <w:sz w:val="20"/>
              </w:rPr>
              <w:t>总数</w:t>
            </w:r>
          </w:p>
        </w:tc>
        <w:tc>
          <w:tcPr>
            <w:tcW w:w="2078" w:type="dxa"/>
          </w:tcPr>
          <w:p>
            <w:r>
              <w:rPr>
                <w:rFonts w:ascii="宋体" w:hAnsi="宋体" w:eastAsia="宋体"/>
                <w:b/>
                <w:sz w:val="20"/>
              </w:rPr>
              <w:t>字段准确率</w:t>
            </w:r>
          </w:p>
        </w:tc>
        <w:tc>
          <w:tcPr>
            <w:tcW w:w="2078" w:type="dxa"/>
          </w:tcPr>
          <w:p>
            <w:r>
              <w:rPr>
                <w:rFonts w:ascii="宋体" w:hAnsi="宋体" w:eastAsia="宋体"/>
                <w:b/>
                <w:sz w:val="20"/>
              </w:rPr>
              <w:t>平均耗时(ms)</w:t>
            </w:r>
          </w:p>
        </w:tc>
      </w:tr>
      <w:tr>
        <w:tblPrEx>
          <w:tblCellMar>
            <w:top w:w="0" w:type="dxa"/>
            <w:left w:w="108" w:type="dxa"/>
            <w:bottom w:w="0" w:type="dxa"/>
            <w:right w:w="108" w:type="dxa"/>
          </w:tblCellMar>
        </w:tblPrEx>
        <w:tc>
          <w:tcPr>
            <w:tcW w:w="2078" w:type="dxa"/>
          </w:tcPr>
          <w:p>
            <w:r>
              <w:rPr>
                <w:rFonts w:ascii="宋体" w:hAnsi="宋体" w:eastAsia="宋体"/>
                <w:b w:val="0"/>
                <w:sz w:val="20"/>
              </w:rPr>
              <w:t>image_electronic</w:t>
            </w:r>
          </w:p>
        </w:tc>
        <w:tc>
          <w:tcPr>
            <w:tcW w:w="2078" w:type="dxa"/>
          </w:tcPr>
          <w:p>
            <w:r>
              <w:rPr>
                <w:rFonts w:ascii="宋体" w:hAnsi="宋体" w:eastAsia="宋体"/>
                <w:b w:val="0"/>
                <w:sz w:val="20"/>
              </w:rPr>
              <w:t>7</w:t>
            </w:r>
          </w:p>
        </w:tc>
        <w:tc>
          <w:tcPr>
            <w:tcW w:w="2078" w:type="dxa"/>
          </w:tcPr>
          <w:p>
            <w:r>
              <w:rPr>
                <w:rFonts w:ascii="宋体" w:hAnsi="宋体" w:eastAsia="宋体"/>
                <w:b w:val="0"/>
                <w:sz w:val="20"/>
              </w:rPr>
              <w:t>100.00%</w:t>
            </w:r>
          </w:p>
        </w:tc>
        <w:tc>
          <w:tcPr>
            <w:tcW w:w="2078" w:type="dxa"/>
          </w:tcPr>
          <w:p>
            <w:r>
              <w:rPr>
                <w:rFonts w:ascii="宋体" w:hAnsi="宋体" w:eastAsia="宋体"/>
                <w:b w:val="0"/>
                <w:sz w:val="20"/>
              </w:rPr>
              <w:t>16393.60</w:t>
            </w:r>
          </w:p>
        </w:tc>
      </w:tr>
      <w:tr>
        <w:tblPrEx>
          <w:tblCellMar>
            <w:top w:w="0" w:type="dxa"/>
            <w:left w:w="108" w:type="dxa"/>
            <w:bottom w:w="0" w:type="dxa"/>
            <w:right w:w="108" w:type="dxa"/>
          </w:tblCellMar>
        </w:tblPrEx>
        <w:tc>
          <w:tcPr>
            <w:tcW w:w="2078" w:type="dxa"/>
          </w:tcPr>
          <w:p>
            <w:r>
              <w:rPr>
                <w:rFonts w:ascii="宋体" w:hAnsi="宋体" w:eastAsia="宋体"/>
                <w:b w:val="0"/>
                <w:sz w:val="20"/>
              </w:rPr>
              <w:t>image_normal</w:t>
            </w:r>
          </w:p>
        </w:tc>
        <w:tc>
          <w:tcPr>
            <w:tcW w:w="2078" w:type="dxa"/>
          </w:tcPr>
          <w:p>
            <w:r>
              <w:rPr>
                <w:rFonts w:ascii="宋体" w:hAnsi="宋体" w:eastAsia="宋体"/>
                <w:b w:val="0"/>
                <w:sz w:val="20"/>
              </w:rPr>
              <w:t>8</w:t>
            </w:r>
          </w:p>
        </w:tc>
        <w:tc>
          <w:tcPr>
            <w:tcW w:w="2078" w:type="dxa"/>
          </w:tcPr>
          <w:p>
            <w:r>
              <w:rPr>
                <w:rFonts w:ascii="宋体" w:hAnsi="宋体" w:eastAsia="宋体"/>
                <w:b w:val="0"/>
                <w:sz w:val="20"/>
              </w:rPr>
              <w:t>100.00%</w:t>
            </w:r>
          </w:p>
        </w:tc>
        <w:tc>
          <w:tcPr>
            <w:tcW w:w="2078" w:type="dxa"/>
          </w:tcPr>
          <w:p>
            <w:r>
              <w:rPr>
                <w:rFonts w:ascii="宋体" w:hAnsi="宋体" w:eastAsia="宋体"/>
                <w:b w:val="0"/>
                <w:sz w:val="20"/>
              </w:rPr>
              <w:t>11616.98</w:t>
            </w:r>
          </w:p>
        </w:tc>
      </w:tr>
      <w:tr>
        <w:tblPrEx>
          <w:tblCellMar>
            <w:top w:w="0" w:type="dxa"/>
            <w:left w:w="108" w:type="dxa"/>
            <w:bottom w:w="0" w:type="dxa"/>
            <w:right w:w="108" w:type="dxa"/>
          </w:tblCellMar>
        </w:tblPrEx>
        <w:tc>
          <w:tcPr>
            <w:tcW w:w="2078" w:type="dxa"/>
          </w:tcPr>
          <w:p>
            <w:r>
              <w:rPr>
                <w:rFonts w:ascii="宋体" w:hAnsi="宋体" w:eastAsia="宋体"/>
                <w:b w:val="0"/>
                <w:sz w:val="20"/>
              </w:rPr>
              <w:t>image_receipt</w:t>
            </w:r>
          </w:p>
        </w:tc>
        <w:tc>
          <w:tcPr>
            <w:tcW w:w="2078" w:type="dxa"/>
          </w:tcPr>
          <w:p>
            <w:r>
              <w:rPr>
                <w:rFonts w:ascii="宋体" w:hAnsi="宋体" w:eastAsia="宋体"/>
                <w:b w:val="0"/>
                <w:sz w:val="20"/>
              </w:rPr>
              <w:t>7</w:t>
            </w:r>
          </w:p>
        </w:tc>
        <w:tc>
          <w:tcPr>
            <w:tcW w:w="2078" w:type="dxa"/>
          </w:tcPr>
          <w:p>
            <w:r>
              <w:rPr>
                <w:rFonts w:ascii="宋体" w:hAnsi="宋体" w:eastAsia="宋体"/>
                <w:b w:val="0"/>
                <w:sz w:val="20"/>
              </w:rPr>
              <w:t>100.00%</w:t>
            </w:r>
          </w:p>
        </w:tc>
        <w:tc>
          <w:tcPr>
            <w:tcW w:w="2078" w:type="dxa"/>
          </w:tcPr>
          <w:p>
            <w:r>
              <w:rPr>
                <w:rFonts w:ascii="宋体" w:hAnsi="宋体" w:eastAsia="宋体"/>
                <w:b w:val="0"/>
                <w:sz w:val="20"/>
              </w:rPr>
              <w:t>10800.42</w:t>
            </w:r>
          </w:p>
        </w:tc>
      </w:tr>
      <w:tr>
        <w:tblPrEx>
          <w:tblCellMar>
            <w:top w:w="0" w:type="dxa"/>
            <w:left w:w="108" w:type="dxa"/>
            <w:bottom w:w="0" w:type="dxa"/>
            <w:right w:w="108" w:type="dxa"/>
          </w:tblCellMar>
        </w:tblPrEx>
        <w:tc>
          <w:tcPr>
            <w:tcW w:w="2078" w:type="dxa"/>
          </w:tcPr>
          <w:p>
            <w:r>
              <w:rPr>
                <w:rFonts w:ascii="宋体" w:hAnsi="宋体" w:eastAsia="宋体"/>
                <w:b w:val="0"/>
                <w:sz w:val="20"/>
              </w:rPr>
              <w:t>image_vat</w:t>
            </w:r>
          </w:p>
        </w:tc>
        <w:tc>
          <w:tcPr>
            <w:tcW w:w="2078" w:type="dxa"/>
          </w:tcPr>
          <w:p>
            <w:r>
              <w:rPr>
                <w:rFonts w:ascii="宋体" w:hAnsi="宋体" w:eastAsia="宋体"/>
                <w:b w:val="0"/>
                <w:sz w:val="20"/>
              </w:rPr>
              <w:t>8</w:t>
            </w:r>
          </w:p>
        </w:tc>
        <w:tc>
          <w:tcPr>
            <w:tcW w:w="2078" w:type="dxa"/>
          </w:tcPr>
          <w:p>
            <w:r>
              <w:rPr>
                <w:rFonts w:ascii="宋体" w:hAnsi="宋体" w:eastAsia="宋体"/>
                <w:b w:val="0"/>
                <w:sz w:val="20"/>
              </w:rPr>
              <w:t>100.00%</w:t>
            </w:r>
          </w:p>
        </w:tc>
        <w:tc>
          <w:tcPr>
            <w:tcW w:w="2078" w:type="dxa"/>
          </w:tcPr>
          <w:p>
            <w:r>
              <w:rPr>
                <w:rFonts w:ascii="宋体" w:hAnsi="宋体" w:eastAsia="宋体"/>
                <w:b w:val="0"/>
                <w:sz w:val="20"/>
              </w:rPr>
              <w:t>21027.78</w:t>
            </w:r>
          </w:p>
        </w:tc>
      </w:tr>
    </w:tbl>
    <w:p>
      <w:pPr>
        <w:spacing w:after="0" w:line="360" w:lineRule="auto"/>
        <w:ind w:firstLine="420"/>
      </w:pPr>
      <w:r>
        <w:rPr>
          <w:rFonts w:ascii="宋体" w:hAnsi="宋体" w:eastAsia="宋体"/>
          <w:b w:val="0"/>
          <w:sz w:val="24"/>
        </w:rPr>
        <w:t>需要说明的是，该评测集图片由 PDF 首页渲染生成，图像质量相对稳定，且真值来自 PDF 文本自动抽取或 Excel 清单，因此该结果能够证明系统在标准电子发票图片场景下的字段提取能力，但不能简单等同于所有真实拍照票据、低清扫描票据和严重倾斜票据的准确率。论文定稿时可以补充低质量图片或公开图片集上的鲁棒性测试，以增强结论说服力。</w:t>
      </w:r>
    </w:p>
    <w:p>
      <w:pPr>
        <w:spacing w:before="80" w:after="80" w:line="360" w:lineRule="auto"/>
        <w:outlineLvl w:val="1"/>
      </w:pPr>
      <w:bookmarkStart w:id="40" w:name="_Toc15940"/>
      <w:r>
        <w:rPr>
          <w:rFonts w:ascii="黑体" w:hAnsi="黑体" w:eastAsia="黑体"/>
          <w:b/>
          <w:sz w:val="28"/>
        </w:rPr>
        <w:t>5.4 字段级结果分析</w:t>
      </w:r>
      <w:bookmarkEnd w:id="40"/>
    </w:p>
    <w:p>
      <w:pPr>
        <w:spacing w:after="0" w:line="360" w:lineRule="auto"/>
        <w:ind w:firstLine="420"/>
      </w:pPr>
      <w:r>
        <w:rPr>
          <w:rFonts w:ascii="宋体" w:hAnsi="宋体" w:eastAsia="宋体"/>
          <w:b w:val="0"/>
          <w:sz w:val="24"/>
        </w:rPr>
        <w:t>字段级统计显示，invoice_number、invoice_date、amount、total、buyer_name、seller_name 和 invoice_type 等字段在 30 个样本中均被完整提取并命中；invoice_code、buyer_tax_id 和 seller_tax_id 主要出现在增值税专用发票样本中，也全部命中；tax 字段在 15 个有标注样本中全部命中。该结果说明系统的规则抽取对标准票面中的关键字段具有较好的适应性。</w:t>
      </w:r>
    </w:p>
    <w:tbl>
      <w:tblPr>
        <w:tblStyle w:val="28"/>
        <w:tblW w:w="0" w:type="auto"/>
        <w:tblInd w:w="0" w:type="dxa"/>
        <w:tblLayout w:type="autofit"/>
        <w:tblCellMar>
          <w:top w:w="0" w:type="dxa"/>
          <w:left w:w="108" w:type="dxa"/>
          <w:bottom w:w="0" w:type="dxa"/>
          <w:right w:w="108" w:type="dxa"/>
        </w:tblCellMar>
      </w:tblPr>
      <w:tblGrid>
        <w:gridCol w:w="1662"/>
        <w:gridCol w:w="1662"/>
        <w:gridCol w:w="1662"/>
        <w:gridCol w:w="1662"/>
        <w:gridCol w:w="1662"/>
      </w:tblGrid>
      <w:tr>
        <w:tblPrEx>
          <w:tblCellMar>
            <w:top w:w="0" w:type="dxa"/>
            <w:left w:w="108" w:type="dxa"/>
            <w:bottom w:w="0" w:type="dxa"/>
            <w:right w:w="108" w:type="dxa"/>
          </w:tblCellMar>
        </w:tblPrEx>
        <w:tc>
          <w:tcPr>
            <w:tcW w:w="1662" w:type="dxa"/>
          </w:tcPr>
          <w:p>
            <w:r>
              <w:rPr>
                <w:rFonts w:ascii="宋体" w:hAnsi="宋体" w:eastAsia="宋体"/>
                <w:b/>
                <w:sz w:val="20"/>
              </w:rPr>
              <w:t>字段</w:t>
            </w:r>
          </w:p>
        </w:tc>
        <w:tc>
          <w:tcPr>
            <w:tcW w:w="1662" w:type="dxa"/>
          </w:tcPr>
          <w:p>
            <w:r>
              <w:rPr>
                <w:rFonts w:ascii="宋体" w:hAnsi="宋体" w:eastAsia="宋体"/>
                <w:b/>
                <w:sz w:val="20"/>
              </w:rPr>
              <w:t>已标注数</w:t>
            </w:r>
          </w:p>
        </w:tc>
        <w:tc>
          <w:tcPr>
            <w:tcW w:w="1662" w:type="dxa"/>
          </w:tcPr>
          <w:p>
            <w:r>
              <w:rPr>
                <w:rFonts w:ascii="宋体" w:hAnsi="宋体" w:eastAsia="宋体"/>
                <w:b/>
                <w:sz w:val="20"/>
              </w:rPr>
              <w:t>已提取数</w:t>
            </w:r>
          </w:p>
        </w:tc>
        <w:tc>
          <w:tcPr>
            <w:tcW w:w="1662" w:type="dxa"/>
          </w:tcPr>
          <w:p>
            <w:r>
              <w:rPr>
                <w:rFonts w:ascii="宋体" w:hAnsi="宋体" w:eastAsia="宋体"/>
                <w:b/>
                <w:sz w:val="20"/>
              </w:rPr>
              <w:t>命中数</w:t>
            </w:r>
          </w:p>
        </w:tc>
        <w:tc>
          <w:tcPr>
            <w:tcW w:w="1662" w:type="dxa"/>
          </w:tcPr>
          <w:p>
            <w:r>
              <w:rPr>
                <w:rFonts w:ascii="宋体" w:hAnsi="宋体" w:eastAsia="宋体"/>
                <w:b/>
                <w:sz w:val="20"/>
              </w:rPr>
              <w:t>准确率</w:t>
            </w:r>
          </w:p>
        </w:tc>
      </w:tr>
      <w:tr>
        <w:tblPrEx>
          <w:tblCellMar>
            <w:top w:w="0" w:type="dxa"/>
            <w:left w:w="108" w:type="dxa"/>
            <w:bottom w:w="0" w:type="dxa"/>
            <w:right w:w="108" w:type="dxa"/>
          </w:tblCellMar>
        </w:tblPrEx>
        <w:tc>
          <w:tcPr>
            <w:tcW w:w="1662" w:type="dxa"/>
          </w:tcPr>
          <w:p>
            <w:r>
              <w:rPr>
                <w:rFonts w:ascii="宋体" w:hAnsi="宋体" w:eastAsia="宋体"/>
                <w:b w:val="0"/>
                <w:sz w:val="20"/>
              </w:rPr>
              <w:t>invoice_code</w:t>
            </w:r>
          </w:p>
        </w:tc>
        <w:tc>
          <w:tcPr>
            <w:tcW w:w="1662" w:type="dxa"/>
          </w:tcPr>
          <w:p>
            <w:r>
              <w:rPr>
                <w:rFonts w:ascii="宋体" w:hAnsi="宋体" w:eastAsia="宋体"/>
                <w:b w:val="0"/>
                <w:sz w:val="20"/>
              </w:rPr>
              <w:t>8</w:t>
            </w:r>
          </w:p>
        </w:tc>
        <w:tc>
          <w:tcPr>
            <w:tcW w:w="1662" w:type="dxa"/>
          </w:tcPr>
          <w:p>
            <w:r>
              <w:rPr>
                <w:rFonts w:ascii="宋体" w:hAnsi="宋体" w:eastAsia="宋体"/>
                <w:b w:val="0"/>
                <w:sz w:val="20"/>
              </w:rPr>
              <w:t>8</w:t>
            </w:r>
          </w:p>
        </w:tc>
        <w:tc>
          <w:tcPr>
            <w:tcW w:w="1662" w:type="dxa"/>
          </w:tcPr>
          <w:p>
            <w:r>
              <w:rPr>
                <w:rFonts w:ascii="宋体" w:hAnsi="宋体" w:eastAsia="宋体"/>
                <w:b w:val="0"/>
                <w:sz w:val="20"/>
              </w:rPr>
              <w:t>8</w:t>
            </w:r>
          </w:p>
        </w:tc>
        <w:tc>
          <w:tcPr>
            <w:tcW w:w="1662" w:type="dxa"/>
          </w:tcPr>
          <w:p>
            <w:r>
              <w:rPr>
                <w:rFonts w:ascii="宋体" w:hAnsi="宋体" w:eastAsia="宋体"/>
                <w:b w:val="0"/>
                <w:sz w:val="20"/>
              </w:rPr>
              <w:t>100.00%</w:t>
            </w:r>
          </w:p>
        </w:tc>
      </w:tr>
      <w:tr>
        <w:tblPrEx>
          <w:tblCellMar>
            <w:top w:w="0" w:type="dxa"/>
            <w:left w:w="108" w:type="dxa"/>
            <w:bottom w:w="0" w:type="dxa"/>
            <w:right w:w="108" w:type="dxa"/>
          </w:tblCellMar>
        </w:tblPrEx>
        <w:tc>
          <w:tcPr>
            <w:tcW w:w="1662" w:type="dxa"/>
          </w:tcPr>
          <w:p>
            <w:r>
              <w:rPr>
                <w:rFonts w:ascii="宋体" w:hAnsi="宋体" w:eastAsia="宋体"/>
                <w:b w:val="0"/>
                <w:sz w:val="20"/>
              </w:rPr>
              <w:t>invoice_number</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100.00%</w:t>
            </w:r>
          </w:p>
        </w:tc>
      </w:tr>
      <w:tr>
        <w:tblPrEx>
          <w:tblCellMar>
            <w:top w:w="0" w:type="dxa"/>
            <w:left w:w="108" w:type="dxa"/>
            <w:bottom w:w="0" w:type="dxa"/>
            <w:right w:w="108" w:type="dxa"/>
          </w:tblCellMar>
        </w:tblPrEx>
        <w:tc>
          <w:tcPr>
            <w:tcW w:w="1662" w:type="dxa"/>
          </w:tcPr>
          <w:p>
            <w:r>
              <w:rPr>
                <w:rFonts w:ascii="宋体" w:hAnsi="宋体" w:eastAsia="宋体"/>
                <w:b w:val="0"/>
                <w:sz w:val="20"/>
              </w:rPr>
              <w:t>invoice_date</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100.00%</w:t>
            </w:r>
          </w:p>
        </w:tc>
      </w:tr>
      <w:tr>
        <w:tblPrEx>
          <w:tblCellMar>
            <w:top w:w="0" w:type="dxa"/>
            <w:left w:w="108" w:type="dxa"/>
            <w:bottom w:w="0" w:type="dxa"/>
            <w:right w:w="108" w:type="dxa"/>
          </w:tblCellMar>
        </w:tblPrEx>
        <w:tc>
          <w:tcPr>
            <w:tcW w:w="1662" w:type="dxa"/>
          </w:tcPr>
          <w:p>
            <w:r>
              <w:rPr>
                <w:rFonts w:ascii="宋体" w:hAnsi="宋体" w:eastAsia="宋体"/>
                <w:b w:val="0"/>
                <w:sz w:val="20"/>
              </w:rPr>
              <w:t>amount</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100.00%</w:t>
            </w:r>
          </w:p>
        </w:tc>
      </w:tr>
      <w:tr>
        <w:tblPrEx>
          <w:tblCellMar>
            <w:top w:w="0" w:type="dxa"/>
            <w:left w:w="108" w:type="dxa"/>
            <w:bottom w:w="0" w:type="dxa"/>
            <w:right w:w="108" w:type="dxa"/>
          </w:tblCellMar>
        </w:tblPrEx>
        <w:tc>
          <w:tcPr>
            <w:tcW w:w="1662" w:type="dxa"/>
          </w:tcPr>
          <w:p>
            <w:r>
              <w:rPr>
                <w:rFonts w:ascii="宋体" w:hAnsi="宋体" w:eastAsia="宋体"/>
                <w:b w:val="0"/>
                <w:sz w:val="20"/>
              </w:rPr>
              <w:t>tax</w:t>
            </w:r>
          </w:p>
        </w:tc>
        <w:tc>
          <w:tcPr>
            <w:tcW w:w="1662" w:type="dxa"/>
          </w:tcPr>
          <w:p>
            <w:r>
              <w:rPr>
                <w:rFonts w:ascii="宋体" w:hAnsi="宋体" w:eastAsia="宋体"/>
                <w:b w:val="0"/>
                <w:sz w:val="20"/>
              </w:rPr>
              <w:t>15</w:t>
            </w:r>
          </w:p>
        </w:tc>
        <w:tc>
          <w:tcPr>
            <w:tcW w:w="1662" w:type="dxa"/>
          </w:tcPr>
          <w:p>
            <w:r>
              <w:rPr>
                <w:rFonts w:ascii="宋体" w:hAnsi="宋体" w:eastAsia="宋体"/>
                <w:b w:val="0"/>
                <w:sz w:val="20"/>
              </w:rPr>
              <w:t>15</w:t>
            </w:r>
          </w:p>
        </w:tc>
        <w:tc>
          <w:tcPr>
            <w:tcW w:w="1662" w:type="dxa"/>
          </w:tcPr>
          <w:p>
            <w:r>
              <w:rPr>
                <w:rFonts w:ascii="宋体" w:hAnsi="宋体" w:eastAsia="宋体"/>
                <w:b w:val="0"/>
                <w:sz w:val="20"/>
              </w:rPr>
              <w:t>15</w:t>
            </w:r>
          </w:p>
        </w:tc>
        <w:tc>
          <w:tcPr>
            <w:tcW w:w="1662" w:type="dxa"/>
          </w:tcPr>
          <w:p>
            <w:r>
              <w:rPr>
                <w:rFonts w:ascii="宋体" w:hAnsi="宋体" w:eastAsia="宋体"/>
                <w:b w:val="0"/>
                <w:sz w:val="20"/>
              </w:rPr>
              <w:t>100.00%</w:t>
            </w:r>
          </w:p>
        </w:tc>
      </w:tr>
      <w:tr>
        <w:tblPrEx>
          <w:tblCellMar>
            <w:top w:w="0" w:type="dxa"/>
            <w:left w:w="108" w:type="dxa"/>
            <w:bottom w:w="0" w:type="dxa"/>
            <w:right w:w="108" w:type="dxa"/>
          </w:tblCellMar>
        </w:tblPrEx>
        <w:tc>
          <w:tcPr>
            <w:tcW w:w="1662" w:type="dxa"/>
          </w:tcPr>
          <w:p>
            <w:r>
              <w:rPr>
                <w:rFonts w:ascii="宋体" w:hAnsi="宋体" w:eastAsia="宋体"/>
                <w:b w:val="0"/>
                <w:sz w:val="20"/>
              </w:rPr>
              <w:t>total</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100.00%</w:t>
            </w:r>
          </w:p>
        </w:tc>
      </w:tr>
      <w:tr>
        <w:tblPrEx>
          <w:tblCellMar>
            <w:top w:w="0" w:type="dxa"/>
            <w:left w:w="108" w:type="dxa"/>
            <w:bottom w:w="0" w:type="dxa"/>
            <w:right w:w="108" w:type="dxa"/>
          </w:tblCellMar>
        </w:tblPrEx>
        <w:tc>
          <w:tcPr>
            <w:tcW w:w="1662" w:type="dxa"/>
          </w:tcPr>
          <w:p>
            <w:r>
              <w:rPr>
                <w:rFonts w:ascii="宋体" w:hAnsi="宋体" w:eastAsia="宋体"/>
                <w:b w:val="0"/>
                <w:sz w:val="20"/>
              </w:rPr>
              <w:t>buyer_name</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100.00%</w:t>
            </w:r>
          </w:p>
        </w:tc>
      </w:tr>
      <w:tr>
        <w:tblPrEx>
          <w:tblCellMar>
            <w:top w:w="0" w:type="dxa"/>
            <w:left w:w="108" w:type="dxa"/>
            <w:bottom w:w="0" w:type="dxa"/>
            <w:right w:w="108" w:type="dxa"/>
          </w:tblCellMar>
        </w:tblPrEx>
        <w:tc>
          <w:tcPr>
            <w:tcW w:w="1662" w:type="dxa"/>
          </w:tcPr>
          <w:p>
            <w:r>
              <w:rPr>
                <w:rFonts w:ascii="宋体" w:hAnsi="宋体" w:eastAsia="宋体"/>
                <w:b w:val="0"/>
                <w:sz w:val="20"/>
              </w:rPr>
              <w:t>seller_name</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30</w:t>
            </w:r>
          </w:p>
        </w:tc>
        <w:tc>
          <w:tcPr>
            <w:tcW w:w="1662" w:type="dxa"/>
          </w:tcPr>
          <w:p>
            <w:r>
              <w:rPr>
                <w:rFonts w:ascii="宋体" w:hAnsi="宋体" w:eastAsia="宋体"/>
                <w:b w:val="0"/>
                <w:sz w:val="20"/>
              </w:rPr>
              <w:t>100.00%</w:t>
            </w:r>
          </w:p>
        </w:tc>
      </w:tr>
      <w:tr>
        <w:tblPrEx>
          <w:tblCellMar>
            <w:top w:w="0" w:type="dxa"/>
            <w:left w:w="108" w:type="dxa"/>
            <w:bottom w:w="0" w:type="dxa"/>
            <w:right w:w="108" w:type="dxa"/>
          </w:tblCellMar>
        </w:tblPrEx>
        <w:tc>
          <w:tcPr>
            <w:tcW w:w="1662" w:type="dxa"/>
          </w:tcPr>
          <w:p>
            <w:r>
              <w:rPr>
                <w:rFonts w:ascii="宋体" w:hAnsi="宋体" w:eastAsia="宋体"/>
                <w:b w:val="0"/>
                <w:sz w:val="20"/>
              </w:rPr>
              <w:t>buyer_tax_id</w:t>
            </w:r>
          </w:p>
        </w:tc>
        <w:tc>
          <w:tcPr>
            <w:tcW w:w="1662" w:type="dxa"/>
          </w:tcPr>
          <w:p>
            <w:r>
              <w:rPr>
                <w:rFonts w:ascii="宋体" w:hAnsi="宋体" w:eastAsia="宋体"/>
                <w:b w:val="0"/>
                <w:sz w:val="20"/>
              </w:rPr>
              <w:t>8</w:t>
            </w:r>
          </w:p>
        </w:tc>
        <w:tc>
          <w:tcPr>
            <w:tcW w:w="1662" w:type="dxa"/>
          </w:tcPr>
          <w:p>
            <w:r>
              <w:rPr>
                <w:rFonts w:ascii="宋体" w:hAnsi="宋体" w:eastAsia="宋体"/>
                <w:b w:val="0"/>
                <w:sz w:val="20"/>
              </w:rPr>
              <w:t>8</w:t>
            </w:r>
          </w:p>
        </w:tc>
        <w:tc>
          <w:tcPr>
            <w:tcW w:w="1662" w:type="dxa"/>
          </w:tcPr>
          <w:p>
            <w:r>
              <w:rPr>
                <w:rFonts w:ascii="宋体" w:hAnsi="宋体" w:eastAsia="宋体"/>
                <w:b w:val="0"/>
                <w:sz w:val="20"/>
              </w:rPr>
              <w:t>8</w:t>
            </w:r>
          </w:p>
        </w:tc>
        <w:tc>
          <w:tcPr>
            <w:tcW w:w="1662" w:type="dxa"/>
          </w:tcPr>
          <w:p>
            <w:r>
              <w:rPr>
                <w:rFonts w:ascii="宋体" w:hAnsi="宋体" w:eastAsia="宋体"/>
                <w:b w:val="0"/>
                <w:sz w:val="20"/>
              </w:rPr>
              <w:t>100.00%</w:t>
            </w:r>
          </w:p>
        </w:tc>
      </w:tr>
      <w:tr>
        <w:tblPrEx>
          <w:tblCellMar>
            <w:top w:w="0" w:type="dxa"/>
            <w:left w:w="108" w:type="dxa"/>
            <w:bottom w:w="0" w:type="dxa"/>
            <w:right w:w="108" w:type="dxa"/>
          </w:tblCellMar>
        </w:tblPrEx>
        <w:tc>
          <w:tcPr>
            <w:tcW w:w="1662" w:type="dxa"/>
          </w:tcPr>
          <w:p>
            <w:r>
              <w:rPr>
                <w:rFonts w:ascii="宋体" w:hAnsi="宋体" w:eastAsia="宋体"/>
                <w:b w:val="0"/>
                <w:sz w:val="20"/>
              </w:rPr>
              <w:t>seller_tax_id</w:t>
            </w:r>
          </w:p>
        </w:tc>
        <w:tc>
          <w:tcPr>
            <w:tcW w:w="1662" w:type="dxa"/>
          </w:tcPr>
          <w:p>
            <w:r>
              <w:rPr>
                <w:rFonts w:ascii="宋体" w:hAnsi="宋体" w:eastAsia="宋体"/>
                <w:b w:val="0"/>
                <w:sz w:val="20"/>
              </w:rPr>
              <w:t>8</w:t>
            </w:r>
          </w:p>
        </w:tc>
        <w:tc>
          <w:tcPr>
            <w:tcW w:w="1662" w:type="dxa"/>
          </w:tcPr>
          <w:p>
            <w:r>
              <w:rPr>
                <w:rFonts w:ascii="宋体" w:hAnsi="宋体" w:eastAsia="宋体"/>
                <w:b w:val="0"/>
                <w:sz w:val="20"/>
              </w:rPr>
              <w:t>8</w:t>
            </w:r>
          </w:p>
        </w:tc>
        <w:tc>
          <w:tcPr>
            <w:tcW w:w="1662" w:type="dxa"/>
          </w:tcPr>
          <w:p>
            <w:r>
              <w:rPr>
                <w:rFonts w:ascii="宋体" w:hAnsi="宋体" w:eastAsia="宋体"/>
                <w:b w:val="0"/>
                <w:sz w:val="20"/>
              </w:rPr>
              <w:t>8</w:t>
            </w:r>
          </w:p>
        </w:tc>
        <w:tc>
          <w:tcPr>
            <w:tcW w:w="1662" w:type="dxa"/>
          </w:tcPr>
          <w:p>
            <w:r>
              <w:rPr>
                <w:rFonts w:ascii="宋体" w:hAnsi="宋体" w:eastAsia="宋体"/>
                <w:b w:val="0"/>
                <w:sz w:val="20"/>
              </w:rPr>
              <w:t>100.00%</w:t>
            </w:r>
          </w:p>
        </w:tc>
      </w:tr>
    </w:tbl>
    <w:p>
      <w:pPr>
        <w:spacing w:before="80" w:after="80" w:line="360" w:lineRule="auto"/>
        <w:outlineLvl w:val="1"/>
      </w:pPr>
      <w:bookmarkStart w:id="41" w:name="_Toc23915"/>
      <w:r>
        <w:rPr>
          <w:rFonts w:ascii="黑体" w:hAnsi="黑体" w:eastAsia="黑体"/>
          <w:b/>
          <w:sz w:val="28"/>
        </w:rPr>
        <w:t>5.5 系统不足与原因分析</w:t>
      </w:r>
      <w:bookmarkEnd w:id="41"/>
    </w:p>
    <w:p>
      <w:pPr>
        <w:spacing w:after="0" w:line="360" w:lineRule="auto"/>
        <w:ind w:firstLine="420"/>
      </w:pPr>
      <w:r>
        <w:rPr>
          <w:rFonts w:ascii="宋体" w:hAnsi="宋体" w:eastAsia="宋体"/>
          <w:b w:val="0"/>
          <w:sz w:val="24"/>
        </w:rPr>
        <w:t>尽管系统已经能够完成主要功能，但仍存在一些不足。首先，当前发票抽取主要依赖规则和启发式逻辑，对于严重倾斜、遮挡、低分辨率、强噪声和手写内容的票据，准确率可能下降。其次，异步任务状态保存在进程内存中，服务重启后任务状态会丢失，不适合多实例部署。再次，SQLite 适合本地演示和小规模数据管理，但如果未来需要支持多用户、权限控制和大规模并发，需要改造为 MySQL、PostgreSQL 或其他服务型数据库。最后，当前系统没有实现用户登录和权限隔离，真实生产环境还需要补充鉴权、审计日志、对象存储和监控告警。</w:t>
      </w:r>
    </w:p>
    <w:p>
      <w:pPr>
        <w:spacing w:before="80" w:after="80" w:line="360" w:lineRule="auto"/>
        <w:outlineLvl w:val="1"/>
      </w:pPr>
      <w:bookmarkStart w:id="42" w:name="_Toc3572"/>
      <w:r>
        <w:rPr>
          <w:rFonts w:ascii="黑体" w:hAnsi="黑体" w:eastAsia="黑体"/>
          <w:b/>
          <w:sz w:val="28"/>
        </w:rPr>
        <w:t>5.6 本章小结</w:t>
      </w:r>
      <w:bookmarkEnd w:id="42"/>
    </w:p>
    <w:p>
      <w:pPr>
        <w:spacing w:after="0" w:line="360" w:lineRule="auto"/>
        <w:ind w:firstLine="420"/>
      </w:pPr>
      <w:r>
        <w:rPr>
          <w:rFonts w:ascii="宋体" w:hAnsi="宋体" w:eastAsia="宋体"/>
          <w:b w:val="0"/>
          <w:sz w:val="24"/>
        </w:rPr>
        <w:t>本章从通用批量测试和发票专项评测两个角度验证了系统功能。结果表明，DocFlow 能够正确处理常见样本，对异常输入给出符合预期的失败结果，并在标准发票图片评测集上完成发票判定和字段级抽取。测试结果为系统设计和实现提供了数据支撑，也指出了后续在复杂图像、任务持久化和生产化能力方面的改进方向。</w:t>
      </w:r>
    </w:p>
    <w:p>
      <w:pPr>
        <w:spacing w:before="160" w:after="80" w:line="360" w:lineRule="auto"/>
        <w:jc w:val="center"/>
        <w:outlineLvl w:val="0"/>
      </w:pPr>
      <w:bookmarkStart w:id="43" w:name="_Toc15695"/>
      <w:r>
        <w:rPr>
          <w:rFonts w:ascii="黑体" w:hAnsi="黑体" w:eastAsia="黑体"/>
          <w:b/>
          <w:sz w:val="30"/>
        </w:rPr>
        <w:t>结束语</w:t>
      </w:r>
      <w:bookmarkEnd w:id="43"/>
    </w:p>
    <w:p>
      <w:pPr>
        <w:spacing w:after="0" w:line="360" w:lineRule="auto"/>
        <w:ind w:firstLine="420"/>
      </w:pPr>
      <w:r>
        <w:rPr>
          <w:rFonts w:ascii="宋体" w:hAnsi="宋体" w:eastAsia="宋体"/>
          <w:b w:val="0"/>
          <w:sz w:val="24"/>
        </w:rPr>
        <w:t>本文围绕多格式文档自动化处理和发票信息提取需求，设计并实现了 DocFlow 系统。系统采用 Python 技术栈和分层架构，集成多格式文档解析、图片 OCR、发票字段抽取、SQLite 持久化、Web 前端展示、批量测试和 Docker 部署等能力，形成了从文档输入到结构化结果管理的完整闭环。</w:t>
      </w:r>
    </w:p>
    <w:p>
      <w:pPr>
        <w:spacing w:after="0" w:line="360" w:lineRule="auto"/>
        <w:ind w:firstLine="420"/>
      </w:pPr>
      <w:r>
        <w:rPr>
          <w:rFonts w:ascii="宋体" w:hAnsi="宋体" w:eastAsia="宋体"/>
          <w:b w:val="0"/>
          <w:sz w:val="24"/>
        </w:rPr>
        <w:t>通过项目实现可以看出，轻量解析库与 OCR 引擎结合的路线适合本科毕业设计和中小型私有化应用场景。一方面，系统不依赖昂贵的商业 OCR 平台，能够在本地或轻量云环境运行；另一方面，规则抽取和字段融合逻辑具有较强可解释性，便于针对发票版式持续优化。实验结果表明，系统在已有样本集上能够达到较好的处理效果，具备较强的工程完整性和演示价值。</w:t>
      </w:r>
    </w:p>
    <w:p>
      <w:pPr>
        <w:spacing w:after="0" w:line="360" w:lineRule="auto"/>
        <w:ind w:firstLine="420"/>
      </w:pPr>
      <w:r>
        <w:rPr>
          <w:rFonts w:ascii="宋体" w:hAnsi="宋体" w:eastAsia="宋体"/>
          <w:b w:val="0"/>
          <w:sz w:val="24"/>
        </w:rPr>
        <w:t>后续工作可以从四个方向继续改进。第一，补充真实拍照票据、低质量扫描件和复杂背景图片，提升评测样本多样性。第二，引入更稳定的任务队列和任务持久化机制，提升长任务处理能力。第三，增加用户认证、权限控制和多用户数据隔离，使系统更接近实际应用。第四，在现有多格式处理框架基础上扩展合同、报销单、档案材料等更多业务场景，进一步提升系统通用价值。</w:t>
      </w:r>
    </w:p>
    <w:p>
      <w:pPr>
        <w:spacing w:before="160" w:after="80" w:line="360" w:lineRule="auto"/>
        <w:jc w:val="center"/>
        <w:outlineLvl w:val="0"/>
      </w:pPr>
      <w:bookmarkStart w:id="44" w:name="_Toc27530"/>
      <w:r>
        <w:rPr>
          <w:rFonts w:ascii="黑体" w:hAnsi="黑体" w:eastAsia="黑体"/>
          <w:b/>
          <w:sz w:val="30"/>
        </w:rPr>
        <w:t>致谢</w:t>
      </w:r>
      <w:bookmarkEnd w:id="44"/>
    </w:p>
    <w:p>
      <w:pPr>
        <w:spacing w:after="0" w:line="360" w:lineRule="auto"/>
        <w:ind w:firstLine="420"/>
      </w:pPr>
      <w:r>
        <w:rPr>
          <w:rFonts w:ascii="宋体" w:hAnsi="宋体" w:eastAsia="宋体"/>
          <w:b w:val="0"/>
          <w:sz w:val="24"/>
        </w:rPr>
        <w:t>本课题从需求分析、系统设计、编码实现到测试评测的过程中，得到了指导教师、同学和开源社区的帮助。感谢指导教师在课题方向、系统设计和论文写作方面给予的指导；感谢同学在系统测试、样本整理和演示反馈方面提供的建议；感谢 Python、Flask、RapidOCR、Tesseract、PyMuPDF、pdfplumber、python-docx、openpyxl、python-pptx 等开源项目为本文系统实现提供了可靠基础。</w:t>
      </w:r>
    </w:p>
    <w:p>
      <w:pPr>
        <w:spacing w:after="0" w:line="360" w:lineRule="auto"/>
        <w:ind w:firstLine="420"/>
        <w:rPr>
          <w:rFonts w:ascii="宋体" w:hAnsi="宋体" w:eastAsia="宋体"/>
          <w:b w:val="0"/>
          <w:sz w:val="24"/>
        </w:rPr>
      </w:pPr>
      <w:r>
        <w:rPr>
          <w:rFonts w:ascii="宋体" w:hAnsi="宋体" w:eastAsia="宋体"/>
          <w:b w:val="0"/>
          <w:sz w:val="24"/>
        </w:rPr>
        <w:t>同时，感谢学校和学院提供毕业设计实践机会，使本人能够将软件工程课程中学习到的需求分析、模块设计、接口开发、数据管理、测试验证和部署运维等知识应用到一个完整项目中。通过本课题的完成，本人对文档处理、OCR 识别、结构化信息提取和 Web 系统开发有了更加系统的认识。</w:t>
      </w:r>
    </w:p>
    <w:p>
      <w:pPr>
        <w:spacing w:after="0" w:line="360" w:lineRule="auto"/>
        <w:ind w:firstLine="420"/>
        <w:rPr>
          <w:rFonts w:ascii="宋体" w:hAnsi="宋体" w:eastAsia="宋体"/>
          <w:b w:val="0"/>
          <w:sz w:val="24"/>
        </w:rPr>
      </w:pPr>
    </w:p>
    <w:p>
      <w:pPr>
        <w:spacing w:before="160" w:after="80" w:line="360" w:lineRule="auto"/>
        <w:jc w:val="center"/>
        <w:outlineLvl w:val="0"/>
        <w:rPr>
          <w:b w:val="0"/>
          <w:bCs/>
          <w:sz w:val="30"/>
          <w:szCs w:val="30"/>
        </w:rPr>
      </w:pPr>
      <w:bookmarkStart w:id="45" w:name="_Toc28256"/>
      <w:r>
        <w:rPr>
          <w:rFonts w:ascii="黑体" w:hAnsi="黑体" w:eastAsia="黑体"/>
          <w:b w:val="0"/>
          <w:bCs/>
          <w:sz w:val="30"/>
          <w:szCs w:val="30"/>
        </w:rPr>
        <w:t>参考文献</w:t>
      </w:r>
      <w:bookmarkEnd w:id="45"/>
    </w:p>
    <w:p>
      <w:pPr>
        <w:spacing w:after="0" w:line="360" w:lineRule="auto"/>
        <w:ind w:firstLine="420"/>
      </w:pPr>
      <w:r>
        <w:rPr>
          <w:rFonts w:ascii="宋体" w:hAnsi="宋体" w:eastAsia="宋体"/>
          <w:b w:val="0"/>
          <w:sz w:val="24"/>
        </w:rPr>
        <w:t>[1] Devlin J, Chang M W, Lee K, et al. BERT: Pre-training of Deep Bidirectional Transformers for Language Understanding[C]//Proceedings of NAACL-HLT 2019. Minneapolis: ACL, 2019: 4171-4186.</w:t>
      </w:r>
    </w:p>
    <w:p>
      <w:pPr>
        <w:spacing w:after="0" w:line="360" w:lineRule="auto"/>
        <w:ind w:firstLine="420"/>
      </w:pPr>
      <w:r>
        <w:rPr>
          <w:rFonts w:ascii="宋体" w:hAnsi="宋体" w:eastAsia="宋体"/>
          <w:b w:val="0"/>
          <w:sz w:val="24"/>
        </w:rPr>
        <w:t>[2] Xu Y, Li M, Cui L, et al. LayoutLM: Pre-training of Text and Layout for Document Image Understanding[C]//Proceedings of KDD 2020. New York: ACM, 2020: 1192-1200.</w:t>
      </w:r>
    </w:p>
    <w:p>
      <w:pPr>
        <w:spacing w:after="0" w:line="360" w:lineRule="auto"/>
        <w:ind w:firstLine="420"/>
      </w:pPr>
      <w:r>
        <w:rPr>
          <w:rFonts w:ascii="宋体" w:hAnsi="宋体" w:eastAsia="宋体"/>
          <w:b w:val="0"/>
          <w:sz w:val="24"/>
        </w:rPr>
        <w:t>[3] Xu Y, Lv T, Cui L, et al. LayoutLMv2: Multi-modal Pre-training for Visually-Rich Document Understanding[C]//Proceedings of ACL-IJCNLP 2021. Online: ACL, 2021: 2579-2591.</w:t>
      </w:r>
    </w:p>
    <w:p>
      <w:pPr>
        <w:spacing w:after="0" w:line="360" w:lineRule="auto"/>
        <w:ind w:firstLine="420"/>
      </w:pPr>
      <w:r>
        <w:rPr>
          <w:rFonts w:ascii="宋体" w:hAnsi="宋体" w:eastAsia="宋体"/>
          <w:b w:val="0"/>
          <w:sz w:val="24"/>
        </w:rPr>
        <w:t>[4] Huang Y, Lv T, Cui L, et al. LayoutLMv3: Pre-training for Document AI with Unified Text and Image Masking[J/OL]. arXiv:2204.08387, 2022.</w:t>
      </w:r>
    </w:p>
    <w:p>
      <w:pPr>
        <w:spacing w:after="0" w:line="360" w:lineRule="auto"/>
        <w:ind w:firstLine="420"/>
      </w:pPr>
      <w:r>
        <w:rPr>
          <w:rFonts w:ascii="宋体" w:hAnsi="宋体" w:eastAsia="宋体"/>
          <w:b w:val="0"/>
          <w:sz w:val="24"/>
        </w:rPr>
        <w:t>[5] Kim G, Hong T, Yim M, et al. OCR-free Document Understanding Transformer[J/OL]. arXiv:2111.15664, 2022.</w:t>
      </w:r>
    </w:p>
    <w:p>
      <w:pPr>
        <w:spacing w:after="0" w:line="360" w:lineRule="auto"/>
        <w:ind w:firstLine="420"/>
      </w:pPr>
      <w:r>
        <w:rPr>
          <w:rFonts w:ascii="宋体" w:hAnsi="宋体" w:eastAsia="宋体"/>
          <w:b w:val="0"/>
          <w:sz w:val="24"/>
        </w:rPr>
        <w:t>[6] Blecher L, Cucurull G, Scialom T, et al. Nougat: Neural Optical Understanding for Academic Documents[J/OL]. arXiv:2308.13418, 2023.</w:t>
      </w:r>
    </w:p>
    <w:p>
      <w:pPr>
        <w:spacing w:after="0" w:line="360" w:lineRule="auto"/>
        <w:ind w:firstLine="420"/>
      </w:pPr>
      <w:r>
        <w:rPr>
          <w:rFonts w:ascii="宋体" w:hAnsi="宋体" w:eastAsia="宋体"/>
          <w:b w:val="0"/>
          <w:sz w:val="24"/>
        </w:rPr>
        <w:t>[7] Lyu C, Luo J, Huang T, et al. DocLLM: A Layout-Aware Generative Language Model for Multimodal Document Understanding[J/OL]. arXiv:2401.00908, 2024.</w:t>
      </w:r>
    </w:p>
    <w:p>
      <w:pPr>
        <w:spacing w:after="0" w:line="360" w:lineRule="auto"/>
        <w:ind w:firstLine="420"/>
      </w:pPr>
      <w:r>
        <w:rPr>
          <w:rFonts w:ascii="宋体" w:hAnsi="宋体" w:eastAsia="宋体"/>
          <w:b w:val="0"/>
          <w:sz w:val="24"/>
        </w:rPr>
        <w:t>[8] jsvine. pdfplumber Documentation[EB/OL]. [2026-05-06]. https://github.com/jsvine/pdfplumber.</w:t>
      </w:r>
    </w:p>
    <w:p>
      <w:pPr>
        <w:spacing w:after="0" w:line="360" w:lineRule="auto"/>
        <w:ind w:firstLine="420"/>
      </w:pPr>
      <w:r>
        <w:rPr>
          <w:rFonts w:ascii="宋体" w:hAnsi="宋体" w:eastAsia="宋体"/>
          <w:b w:val="0"/>
          <w:sz w:val="24"/>
        </w:rPr>
        <w:t>[9] Artifex. PyMuPDF Documentation[EB/OL]. [2026-05-06]. https://pymupdf.readthedocs.io/.</w:t>
      </w:r>
    </w:p>
    <w:p>
      <w:pPr>
        <w:spacing w:after="0" w:line="360" w:lineRule="auto"/>
        <w:ind w:firstLine="420"/>
      </w:pPr>
      <w:r>
        <w:rPr>
          <w:rFonts w:ascii="宋体" w:hAnsi="宋体" w:eastAsia="宋体"/>
          <w:b w:val="0"/>
          <w:sz w:val="24"/>
        </w:rPr>
        <w:t>[10] python-openxml. python-docx Documentation[EB/OL]. [2026-05-06]. https://python-docx.readthedocs.io/.</w:t>
      </w:r>
    </w:p>
    <w:p>
      <w:pPr>
        <w:spacing w:after="0" w:line="360" w:lineRule="auto"/>
        <w:ind w:firstLine="420"/>
      </w:pPr>
      <w:r>
        <w:rPr>
          <w:rFonts w:ascii="宋体" w:hAnsi="宋体" w:eastAsia="宋体"/>
          <w:b w:val="0"/>
          <w:sz w:val="24"/>
        </w:rPr>
        <w:t>[11] openpyxl. openpyxl Documentation[EB/OL]. [2026-05-06]. https://openpyxl.readthedocs.io/.</w:t>
      </w:r>
    </w:p>
    <w:p>
      <w:pPr>
        <w:spacing w:after="0" w:line="360" w:lineRule="auto"/>
        <w:ind w:firstLine="420"/>
      </w:pPr>
      <w:r>
        <w:rPr>
          <w:rFonts w:ascii="宋体" w:hAnsi="宋体" w:eastAsia="宋体"/>
          <w:b w:val="0"/>
          <w:sz w:val="24"/>
        </w:rPr>
        <w:t>[12] scanny. python-pptx Documentation[EB/OL]. [2026-05-06]. https://python-pptx.readthedocs.io/.</w:t>
      </w:r>
    </w:p>
    <w:p>
      <w:pPr>
        <w:spacing w:after="0" w:line="360" w:lineRule="auto"/>
        <w:ind w:firstLine="420"/>
      </w:pPr>
      <w:r>
        <w:rPr>
          <w:rFonts w:ascii="宋体" w:hAnsi="宋体" w:eastAsia="宋体"/>
          <w:b w:val="0"/>
          <w:sz w:val="24"/>
        </w:rPr>
        <w:t>[13] Pallets. Flask Documentation[EB/OL]. [2026-05-06]. https://flask.palletsprojects.com/.</w:t>
      </w:r>
    </w:p>
    <w:p>
      <w:pPr>
        <w:spacing w:after="0" w:line="360" w:lineRule="auto"/>
        <w:ind w:firstLine="420"/>
      </w:pPr>
      <w:r>
        <w:rPr>
          <w:rFonts w:ascii="宋体" w:hAnsi="宋体" w:eastAsia="宋体"/>
          <w:b w:val="0"/>
          <w:sz w:val="24"/>
        </w:rPr>
        <w:t>[14] Tesseract OCR. User Manual[EB/OL]. [2026-05-06]. https://tesseract-ocr.github.io/tessdoc/.</w:t>
      </w:r>
    </w:p>
    <w:p>
      <w:pPr>
        <w:spacing w:after="0" w:line="360" w:lineRule="auto"/>
        <w:ind w:firstLine="420"/>
      </w:pPr>
      <w:r>
        <w:rPr>
          <w:rFonts w:ascii="宋体" w:hAnsi="宋体" w:eastAsia="宋体"/>
          <w:b w:val="0"/>
          <w:sz w:val="24"/>
        </w:rPr>
        <w:t>[15] RapidAI. RapidOCR[EB/OL]. [2026-05-06]. https://github.com/RapidAI/RapidOCR.</w:t>
      </w:r>
    </w:p>
    <w:p>
      <w:pPr>
        <w:spacing w:after="0" w:line="360" w:lineRule="auto"/>
        <w:ind w:firstLine="420"/>
      </w:pPr>
      <w:r>
        <w:rPr>
          <w:rFonts w:ascii="宋体" w:hAnsi="宋体" w:eastAsia="宋体"/>
          <w:b w:val="0"/>
          <w:sz w:val="24"/>
        </w:rPr>
        <w:t>[16] Docker Inc. Docker Documentation[EB/OL]. [2026-05-06]. https://docs.docker.com/.</w:t>
      </w:r>
    </w:p>
    <w:p>
      <w:pPr>
        <w:spacing w:after="0" w:line="360" w:lineRule="auto"/>
        <w:ind w:firstLine="420"/>
      </w:pPr>
      <w:r>
        <w:rPr>
          <w:rFonts w:ascii="宋体" w:hAnsi="宋体" w:eastAsia="宋体"/>
          <w:b w:val="0"/>
          <w:sz w:val="24"/>
        </w:rPr>
        <w:t>[17] McKinney W. Python for Data Analysis[M]. 3rd ed. Sebastopol: O'Reilly Media, 2022.</w:t>
      </w:r>
    </w:p>
    <w:p>
      <w:pPr>
        <w:spacing w:after="0" w:line="360" w:lineRule="auto"/>
        <w:ind w:firstLine="420"/>
      </w:pPr>
      <w:r>
        <w:rPr>
          <w:rFonts w:ascii="宋体" w:hAnsi="宋体" w:eastAsia="宋体"/>
          <w:b w:val="0"/>
          <w:sz w:val="24"/>
        </w:rPr>
        <w:t>[18] Géron A. Hands-On Machine Learning with Scikit-Learn, Keras, and TensorFlow[M]. 3rd ed. Sebastopol: O'Reilly Media, 2022.</w:t>
      </w:r>
    </w:p>
    <w:p>
      <w:pPr>
        <w:spacing w:after="0" w:line="360" w:lineRule="auto"/>
        <w:ind w:firstLine="420"/>
      </w:pPr>
      <w:r>
        <w:rPr>
          <w:rFonts w:ascii="宋体" w:hAnsi="宋体" w:eastAsia="宋体"/>
          <w:b w:val="0"/>
          <w:sz w:val="24"/>
        </w:rPr>
        <w:t>[19] 李航. 统计学习方法[M]. 2版. 北京: 清华大学出版社, 2019.</w:t>
      </w:r>
    </w:p>
    <w:p>
      <w:pPr>
        <w:spacing w:after="0" w:line="360" w:lineRule="auto"/>
        <w:ind w:firstLine="420"/>
      </w:pPr>
      <w:r>
        <w:rPr>
          <w:rFonts w:ascii="宋体" w:hAnsi="宋体" w:eastAsia="宋体"/>
          <w:b w:val="0"/>
          <w:sz w:val="24"/>
        </w:rPr>
        <w:t>[20] 王海峰, 吴华. 自然语言处理研究综述[J]. 中国计算机学会通讯, 2021, 17(10): 14-23.</w:t>
      </w:r>
    </w:p>
    <w:p>
      <w:pPr>
        <w:spacing w:after="0" w:line="360" w:lineRule="auto"/>
        <w:ind w:firstLine="420"/>
      </w:pPr>
      <w:r>
        <w:rPr>
          <w:rFonts w:ascii="宋体" w:hAnsi="宋体" w:eastAsia="宋体"/>
          <w:b w:val="0"/>
          <w:sz w:val="24"/>
        </w:rPr>
        <w:t>[21] 张子良, 陈文锋. 基于深度学习的文档版面分析方法研究[J]. 计算机工程与应用, 2022, 58(3): 112-120.</w:t>
      </w:r>
    </w:p>
    <w:p>
      <w:pPr>
        <w:spacing w:after="0" w:line="360" w:lineRule="auto"/>
        <w:ind w:firstLine="420"/>
        <w:rPr>
          <w:rFonts w:ascii="宋体" w:hAnsi="宋体" w:eastAsia="宋体"/>
          <w:b w:val="0"/>
          <w:sz w:val="24"/>
        </w:rPr>
      </w:pPr>
      <w:r>
        <w:rPr>
          <w:rFonts w:ascii="宋体" w:hAnsi="宋体" w:eastAsia="宋体"/>
          <w:b w:val="0"/>
          <w:sz w:val="24"/>
        </w:rPr>
        <w:t>[22] Shi B, Bai X, Yao C. An End-to-End Trainable Neural Network for Image-Based Sequence Recognition and Its Application to Scene Text Recognition[J]. IEEE Transactions on Pattern Analysis and Machine Intelligence, 2017, 39(11): 2298-2304.</w:t>
      </w:r>
    </w:p>
    <w:p>
      <w:pPr>
        <w:spacing w:after="0" w:line="360" w:lineRule="auto"/>
        <w:ind w:firstLine="420"/>
        <w:rPr>
          <w:rFonts w:ascii="宋体" w:hAnsi="宋体" w:eastAsia="宋体"/>
          <w:b w:val="0"/>
          <w:sz w:val="24"/>
        </w:rPr>
      </w:pPr>
    </w:p>
    <w:p>
      <w:pPr>
        <w:spacing w:after="0" w:line="360" w:lineRule="auto"/>
        <w:ind w:firstLine="420"/>
        <w:rPr>
          <w:rFonts w:ascii="宋体" w:hAnsi="宋体" w:eastAsia="宋体"/>
          <w:b w:val="0"/>
          <w:sz w:val="24"/>
        </w:rPr>
      </w:pPr>
    </w:p>
    <w:p>
      <w:pPr>
        <w:spacing w:after="0" w:line="360" w:lineRule="auto"/>
        <w:ind w:firstLine="420"/>
        <w:rPr>
          <w:rFonts w:ascii="宋体" w:hAnsi="宋体" w:eastAsia="宋体"/>
          <w:b w:val="0"/>
          <w:sz w:val="24"/>
        </w:rPr>
      </w:pPr>
    </w:p>
    <w:p>
      <w:pPr>
        <w:spacing w:after="0" w:line="360" w:lineRule="auto"/>
        <w:ind w:firstLine="420"/>
        <w:rPr>
          <w:rFonts w:ascii="宋体" w:hAnsi="宋体" w:eastAsia="宋体"/>
          <w:b w:val="0"/>
          <w:sz w:val="24"/>
        </w:rPr>
      </w:pPr>
    </w:p>
    <w:p>
      <w:pPr>
        <w:spacing w:after="0" w:line="360" w:lineRule="auto"/>
        <w:ind w:firstLine="420"/>
        <w:rPr>
          <w:rFonts w:ascii="宋体" w:hAnsi="宋体" w:eastAsia="宋体"/>
          <w:b w:val="0"/>
          <w:sz w:val="24"/>
        </w:rPr>
      </w:pPr>
    </w:p>
    <w:p>
      <w:pPr>
        <w:spacing w:after="0" w:line="360" w:lineRule="auto"/>
        <w:ind w:firstLine="420"/>
        <w:rPr>
          <w:rFonts w:ascii="宋体" w:hAnsi="宋体" w:eastAsia="宋体"/>
          <w:b w:val="0"/>
          <w:sz w:val="24"/>
        </w:rPr>
      </w:pPr>
    </w:p>
    <w:p>
      <w:pPr>
        <w:spacing w:after="0" w:line="360" w:lineRule="auto"/>
        <w:ind w:firstLine="420"/>
        <w:rPr>
          <w:rFonts w:ascii="宋体" w:hAnsi="宋体" w:eastAsia="宋体"/>
          <w:b w:val="0"/>
          <w:sz w:val="24"/>
        </w:rPr>
      </w:pPr>
    </w:p>
    <w:p>
      <w:pPr>
        <w:spacing w:after="0" w:line="360" w:lineRule="auto"/>
        <w:ind w:firstLine="420"/>
        <w:rPr>
          <w:rFonts w:ascii="宋体" w:hAnsi="宋体" w:eastAsia="宋体"/>
          <w:b w:val="0"/>
          <w:sz w:val="24"/>
        </w:rPr>
      </w:pPr>
      <w:bookmarkStart w:id="48" w:name="_GoBack"/>
      <w:bookmarkEnd w:id="48"/>
    </w:p>
    <w:p>
      <w:pPr>
        <w:spacing w:before="160" w:after="80" w:line="360" w:lineRule="auto"/>
        <w:jc w:val="center"/>
        <w:outlineLvl w:val="0"/>
      </w:pPr>
      <w:bookmarkStart w:id="46" w:name="_Toc13820"/>
      <w:r>
        <w:rPr>
          <w:rFonts w:ascii="黑体" w:hAnsi="黑体" w:eastAsia="黑体"/>
          <w:b/>
          <w:sz w:val="30"/>
        </w:rPr>
        <w:t>附录</w:t>
      </w:r>
      <w:bookmarkEnd w:id="46"/>
    </w:p>
    <w:p>
      <w:pPr>
        <w:spacing w:before="80" w:after="80" w:line="360" w:lineRule="auto"/>
        <w:outlineLvl w:val="0"/>
      </w:pPr>
      <w:bookmarkStart w:id="47" w:name="_Toc17601"/>
      <w:r>
        <w:rPr>
          <w:rFonts w:ascii="黑体" w:hAnsi="黑体" w:eastAsia="黑体"/>
          <w:b/>
          <w:sz w:val="28"/>
        </w:rPr>
        <w:t>附录 A 主要接口清单</w:t>
      </w:r>
      <w:bookmarkEnd w:id="47"/>
    </w:p>
    <w:tbl>
      <w:tblPr>
        <w:tblStyle w:val="28"/>
        <w:tblW w:w="0" w:type="auto"/>
        <w:tblInd w:w="0" w:type="dxa"/>
        <w:tblLayout w:type="autofit"/>
        <w:tblCellMar>
          <w:top w:w="0" w:type="dxa"/>
          <w:left w:w="108" w:type="dxa"/>
          <w:bottom w:w="0" w:type="dxa"/>
          <w:right w:w="108" w:type="dxa"/>
        </w:tblCellMar>
      </w:tblPr>
      <w:tblGrid>
        <w:gridCol w:w="2771"/>
        <w:gridCol w:w="2771"/>
        <w:gridCol w:w="2771"/>
      </w:tblGrid>
      <w:tr>
        <w:tblPrEx>
          <w:tblCellMar>
            <w:top w:w="0" w:type="dxa"/>
            <w:left w:w="108" w:type="dxa"/>
            <w:bottom w:w="0" w:type="dxa"/>
            <w:right w:w="108" w:type="dxa"/>
          </w:tblCellMar>
        </w:tblPrEx>
        <w:tc>
          <w:tcPr>
            <w:tcW w:w="2771" w:type="dxa"/>
          </w:tcPr>
          <w:p>
            <w:r>
              <w:rPr>
                <w:rFonts w:ascii="宋体" w:hAnsi="宋体" w:eastAsia="宋体"/>
                <w:b/>
                <w:sz w:val="20"/>
              </w:rPr>
              <w:t>接口</w:t>
            </w:r>
          </w:p>
        </w:tc>
        <w:tc>
          <w:tcPr>
            <w:tcW w:w="2771" w:type="dxa"/>
          </w:tcPr>
          <w:p>
            <w:r>
              <w:rPr>
                <w:rFonts w:ascii="宋体" w:hAnsi="宋体" w:eastAsia="宋体"/>
                <w:b/>
                <w:sz w:val="20"/>
              </w:rPr>
              <w:t>方法</w:t>
            </w:r>
          </w:p>
        </w:tc>
        <w:tc>
          <w:tcPr>
            <w:tcW w:w="2771" w:type="dxa"/>
          </w:tcPr>
          <w:p>
            <w:r>
              <w:rPr>
                <w:rFonts w:ascii="宋体" w:hAnsi="宋体" w:eastAsia="宋体"/>
                <w:b/>
                <w:sz w:val="20"/>
              </w:rPr>
              <w:t>说明</w:t>
            </w:r>
          </w:p>
        </w:tc>
      </w:tr>
      <w:tr>
        <w:tblPrEx>
          <w:tblCellMar>
            <w:top w:w="0" w:type="dxa"/>
            <w:left w:w="108" w:type="dxa"/>
            <w:bottom w:w="0" w:type="dxa"/>
            <w:right w:w="108" w:type="dxa"/>
          </w:tblCellMar>
        </w:tblPrEx>
        <w:tc>
          <w:tcPr>
            <w:tcW w:w="2771" w:type="dxa"/>
          </w:tcPr>
          <w:p>
            <w:r>
              <w:rPr>
                <w:rFonts w:ascii="宋体" w:hAnsi="宋体" w:eastAsia="宋体"/>
                <w:b w:val="0"/>
                <w:sz w:val="20"/>
              </w:rPr>
              <w:t>/process/start</w:t>
            </w:r>
          </w:p>
        </w:tc>
        <w:tc>
          <w:tcPr>
            <w:tcW w:w="2771" w:type="dxa"/>
          </w:tcPr>
          <w:p>
            <w:r>
              <w:rPr>
                <w:rFonts w:ascii="宋体" w:hAnsi="宋体" w:eastAsia="宋体"/>
                <w:b w:val="0"/>
                <w:sz w:val="20"/>
              </w:rPr>
              <w:t>POST</w:t>
            </w:r>
          </w:p>
        </w:tc>
        <w:tc>
          <w:tcPr>
            <w:tcW w:w="2771" w:type="dxa"/>
          </w:tcPr>
          <w:p>
            <w:r>
              <w:rPr>
                <w:rFonts w:ascii="宋体" w:hAnsi="宋体" w:eastAsia="宋体"/>
                <w:b w:val="0"/>
                <w:sz w:val="20"/>
              </w:rPr>
              <w:t>启动异步文档处理任务</w:t>
            </w:r>
          </w:p>
        </w:tc>
      </w:tr>
      <w:tr>
        <w:tblPrEx>
          <w:tblCellMar>
            <w:top w:w="0" w:type="dxa"/>
            <w:left w:w="108" w:type="dxa"/>
            <w:bottom w:w="0" w:type="dxa"/>
            <w:right w:w="108" w:type="dxa"/>
          </w:tblCellMar>
        </w:tblPrEx>
        <w:tc>
          <w:tcPr>
            <w:tcW w:w="2771" w:type="dxa"/>
          </w:tcPr>
          <w:p>
            <w:r>
              <w:rPr>
                <w:rFonts w:ascii="宋体" w:hAnsi="宋体" w:eastAsia="宋体"/>
                <w:b w:val="0"/>
                <w:sz w:val="20"/>
              </w:rPr>
              <w:t>/process/&lt;job_id&gt;</w:t>
            </w:r>
          </w:p>
        </w:tc>
        <w:tc>
          <w:tcPr>
            <w:tcW w:w="2771" w:type="dxa"/>
          </w:tcPr>
          <w:p>
            <w:r>
              <w:rPr>
                <w:rFonts w:ascii="宋体" w:hAnsi="宋体" w:eastAsia="宋体"/>
                <w:b w:val="0"/>
                <w:sz w:val="20"/>
              </w:rPr>
              <w:t>GET</w:t>
            </w:r>
          </w:p>
        </w:tc>
        <w:tc>
          <w:tcPr>
            <w:tcW w:w="2771" w:type="dxa"/>
          </w:tcPr>
          <w:p>
            <w:r>
              <w:rPr>
                <w:rFonts w:ascii="宋体" w:hAnsi="宋体" w:eastAsia="宋体"/>
                <w:b w:val="0"/>
                <w:sz w:val="20"/>
              </w:rPr>
              <w:t>查询任务进度与结果</w:t>
            </w:r>
          </w:p>
        </w:tc>
      </w:tr>
      <w:tr>
        <w:tblPrEx>
          <w:tblCellMar>
            <w:top w:w="0" w:type="dxa"/>
            <w:left w:w="108" w:type="dxa"/>
            <w:bottom w:w="0" w:type="dxa"/>
            <w:right w:w="108" w:type="dxa"/>
          </w:tblCellMar>
        </w:tblPrEx>
        <w:tc>
          <w:tcPr>
            <w:tcW w:w="2771" w:type="dxa"/>
          </w:tcPr>
          <w:p>
            <w:r>
              <w:rPr>
                <w:rFonts w:ascii="宋体" w:hAnsi="宋体" w:eastAsia="宋体"/>
                <w:b w:val="0"/>
                <w:sz w:val="20"/>
              </w:rPr>
              <w:t>/process</w:t>
            </w:r>
          </w:p>
        </w:tc>
        <w:tc>
          <w:tcPr>
            <w:tcW w:w="2771" w:type="dxa"/>
          </w:tcPr>
          <w:p>
            <w:r>
              <w:rPr>
                <w:rFonts w:ascii="宋体" w:hAnsi="宋体" w:eastAsia="宋体"/>
                <w:b w:val="0"/>
                <w:sz w:val="20"/>
              </w:rPr>
              <w:t>POST</w:t>
            </w:r>
          </w:p>
        </w:tc>
        <w:tc>
          <w:tcPr>
            <w:tcW w:w="2771" w:type="dxa"/>
          </w:tcPr>
          <w:p>
            <w:r>
              <w:rPr>
                <w:rFonts w:ascii="宋体" w:hAnsi="宋体" w:eastAsia="宋体"/>
                <w:b w:val="0"/>
                <w:sz w:val="20"/>
              </w:rPr>
              <w:t>同步处理单个文件</w:t>
            </w:r>
          </w:p>
        </w:tc>
      </w:tr>
      <w:tr>
        <w:tblPrEx>
          <w:tblCellMar>
            <w:top w:w="0" w:type="dxa"/>
            <w:left w:w="108" w:type="dxa"/>
            <w:bottom w:w="0" w:type="dxa"/>
            <w:right w:w="108" w:type="dxa"/>
          </w:tblCellMar>
        </w:tblPrEx>
        <w:tc>
          <w:tcPr>
            <w:tcW w:w="2771" w:type="dxa"/>
          </w:tcPr>
          <w:p>
            <w:r>
              <w:rPr>
                <w:rFonts w:ascii="宋体" w:hAnsi="宋体" w:eastAsia="宋体"/>
                <w:b w:val="0"/>
                <w:sz w:val="20"/>
              </w:rPr>
              <w:t>/run-batch-tests</w:t>
            </w:r>
          </w:p>
        </w:tc>
        <w:tc>
          <w:tcPr>
            <w:tcW w:w="2771" w:type="dxa"/>
          </w:tcPr>
          <w:p>
            <w:r>
              <w:rPr>
                <w:rFonts w:ascii="宋体" w:hAnsi="宋体" w:eastAsia="宋体"/>
                <w:b w:val="0"/>
                <w:sz w:val="20"/>
              </w:rPr>
              <w:t>POST</w:t>
            </w:r>
          </w:p>
        </w:tc>
        <w:tc>
          <w:tcPr>
            <w:tcW w:w="2771" w:type="dxa"/>
          </w:tcPr>
          <w:p>
            <w:r>
              <w:rPr>
                <w:rFonts w:ascii="宋体" w:hAnsi="宋体" w:eastAsia="宋体"/>
                <w:b w:val="0"/>
                <w:sz w:val="20"/>
              </w:rPr>
              <w:t>启动批量测试</w:t>
            </w:r>
          </w:p>
        </w:tc>
      </w:tr>
      <w:tr>
        <w:tblPrEx>
          <w:tblCellMar>
            <w:top w:w="0" w:type="dxa"/>
            <w:left w:w="108" w:type="dxa"/>
            <w:bottom w:w="0" w:type="dxa"/>
            <w:right w:w="108" w:type="dxa"/>
          </w:tblCellMar>
        </w:tblPrEx>
        <w:tc>
          <w:tcPr>
            <w:tcW w:w="2771" w:type="dxa"/>
          </w:tcPr>
          <w:p>
            <w:r>
              <w:rPr>
                <w:rFonts w:ascii="宋体" w:hAnsi="宋体" w:eastAsia="宋体"/>
                <w:b w:val="0"/>
                <w:sz w:val="20"/>
              </w:rPr>
              <w:t>/invoices</w:t>
            </w:r>
          </w:p>
        </w:tc>
        <w:tc>
          <w:tcPr>
            <w:tcW w:w="2771" w:type="dxa"/>
          </w:tcPr>
          <w:p>
            <w:r>
              <w:rPr>
                <w:rFonts w:ascii="宋体" w:hAnsi="宋体" w:eastAsia="宋体"/>
                <w:b w:val="0"/>
                <w:sz w:val="20"/>
              </w:rPr>
              <w:t>GET</w:t>
            </w:r>
          </w:p>
        </w:tc>
        <w:tc>
          <w:tcPr>
            <w:tcW w:w="2771" w:type="dxa"/>
          </w:tcPr>
          <w:p>
            <w:r>
              <w:rPr>
                <w:rFonts w:ascii="宋体" w:hAnsi="宋体" w:eastAsia="宋体"/>
                <w:b w:val="0"/>
                <w:sz w:val="20"/>
              </w:rPr>
              <w:t>查询发票记录</w:t>
            </w:r>
          </w:p>
        </w:tc>
      </w:tr>
      <w:tr>
        <w:tblPrEx>
          <w:tblCellMar>
            <w:top w:w="0" w:type="dxa"/>
            <w:left w:w="108" w:type="dxa"/>
            <w:bottom w:w="0" w:type="dxa"/>
            <w:right w:w="108" w:type="dxa"/>
          </w:tblCellMar>
        </w:tblPrEx>
        <w:tc>
          <w:tcPr>
            <w:tcW w:w="2771" w:type="dxa"/>
          </w:tcPr>
          <w:p>
            <w:r>
              <w:rPr>
                <w:rFonts w:ascii="宋体" w:hAnsi="宋体" w:eastAsia="宋体"/>
                <w:b w:val="0"/>
                <w:sz w:val="20"/>
              </w:rPr>
              <w:t>/invoices/export</w:t>
            </w:r>
          </w:p>
        </w:tc>
        <w:tc>
          <w:tcPr>
            <w:tcW w:w="2771" w:type="dxa"/>
          </w:tcPr>
          <w:p>
            <w:r>
              <w:rPr>
                <w:rFonts w:ascii="宋体" w:hAnsi="宋体" w:eastAsia="宋体"/>
                <w:b w:val="0"/>
                <w:sz w:val="20"/>
              </w:rPr>
              <w:t>GET</w:t>
            </w:r>
          </w:p>
        </w:tc>
        <w:tc>
          <w:tcPr>
            <w:tcW w:w="2771" w:type="dxa"/>
          </w:tcPr>
          <w:p>
            <w:r>
              <w:rPr>
                <w:rFonts w:ascii="宋体" w:hAnsi="宋体" w:eastAsia="宋体"/>
                <w:b w:val="0"/>
                <w:sz w:val="20"/>
              </w:rPr>
              <w:t>导出发票记录 CSV</w:t>
            </w:r>
          </w:p>
        </w:tc>
      </w:tr>
    </w:tbl>
    <w:p>
      <w:pPr>
        <w:spacing w:before="80" w:after="80" w:line="360" w:lineRule="auto"/>
      </w:pPr>
      <w:r>
        <w:rPr>
          <w:rFonts w:ascii="黑体" w:hAnsi="黑体" w:eastAsia="黑体"/>
          <w:b/>
          <w:sz w:val="28"/>
        </w:rPr>
        <w:t>附录 B 论文定稿待补充清单</w:t>
      </w:r>
    </w:p>
    <w:p>
      <w:pPr>
        <w:spacing w:after="0" w:line="360" w:lineRule="auto"/>
        <w:ind w:firstLine="420"/>
      </w:pPr>
      <w:r>
        <w:rPr>
          <w:rFonts w:ascii="宋体" w:hAnsi="宋体" w:eastAsia="宋体"/>
          <w:b w:val="0"/>
          <w:sz w:val="24"/>
        </w:rPr>
        <w:t>1. 补齐封面中的姓名、学号、专业班级、指导教师和职称。</w:t>
      </w:r>
    </w:p>
    <w:p>
      <w:pPr>
        <w:spacing w:after="0" w:line="360" w:lineRule="auto"/>
        <w:ind w:firstLine="420"/>
      </w:pPr>
      <w:r>
        <w:rPr>
          <w:rFonts w:ascii="宋体" w:hAnsi="宋体" w:eastAsia="宋体"/>
          <w:b w:val="0"/>
          <w:sz w:val="24"/>
        </w:rPr>
        <w:t>2. 在 Word 中根据学校要求更新目录页码。</w:t>
      </w:r>
    </w:p>
    <w:p>
      <w:pPr>
        <w:spacing w:after="0" w:line="360" w:lineRule="auto"/>
        <w:ind w:firstLine="420"/>
      </w:pPr>
      <w:r>
        <w:rPr>
          <w:rFonts w:ascii="宋体" w:hAnsi="宋体" w:eastAsia="宋体"/>
          <w:b w:val="0"/>
          <w:sz w:val="24"/>
        </w:rPr>
        <w:t>3. 根据第 3 章文字绘制用例图、系统架构图、模块图、处理流程图和数据库表结构图。</w:t>
      </w:r>
    </w:p>
    <w:p>
      <w:pPr>
        <w:spacing w:after="0" w:line="360" w:lineRule="auto"/>
        <w:ind w:firstLine="420"/>
      </w:pPr>
      <w:r>
        <w:rPr>
          <w:rFonts w:ascii="宋体" w:hAnsi="宋体" w:eastAsia="宋体"/>
          <w:b w:val="0"/>
          <w:sz w:val="24"/>
        </w:rPr>
        <w:t>4. 补充前端页面截图、识别结果截图、发票历史记录截图和测试报告截图。</w:t>
      </w:r>
    </w:p>
    <w:p>
      <w:pPr>
        <w:spacing w:after="0" w:line="360" w:lineRule="auto"/>
        <w:ind w:firstLine="420"/>
      </w:pPr>
      <w:r>
        <w:rPr>
          <w:rFonts w:ascii="宋体" w:hAnsi="宋体" w:eastAsia="宋体"/>
          <w:b w:val="0"/>
          <w:sz w:val="24"/>
        </w:rPr>
        <w:t>5. 如重新运行评测脚本，需要同步更新第 5 章中的测试时间、样本数量、准确率和耗时。</w:t>
      </w:r>
    </w:p>
    <w:p>
      <w:pPr>
        <w:spacing w:after="0" w:line="360" w:lineRule="auto"/>
        <w:ind w:firstLine="420"/>
      </w:pPr>
      <w:r>
        <w:rPr>
          <w:rFonts w:ascii="宋体" w:hAnsi="宋体" w:eastAsia="宋体"/>
          <w:b w:val="0"/>
          <w:sz w:val="24"/>
        </w:rPr>
        <w:t>6. 按导师意见调整题目，当前题目可改为“DocFlow多格式文档处理工具设计与实现”或“基于多引擎OCR融合的智能文档处理系统设计与实现”。</w:t>
      </w:r>
    </w:p>
    <w:sectPr>
      <w:headerReference r:id="rId4" w:type="first"/>
      <w:headerReference r:id="rId3" w:type="default"/>
      <w:footerReference r:id="rId5" w:type="default"/>
      <w:footerReference r:id="rId6" w:type="even"/>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000501038"/>
      <w:docPartObj>
        <w:docPartGallery w:val="autotext"/>
      </w:docPartObj>
    </w:sdtPr>
    <w:sdtEndPr>
      <w:rPr>
        <w:rFonts w:ascii="Times New Roman" w:hAnsi="Times New Roman" w:cs="Times New Roman"/>
      </w:rPr>
    </w:sdtEndPr>
    <w:sdtContent>
      <w:p>
        <w:pPr>
          <w:pStyle w:val="17"/>
          <w:jc w:val="center"/>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hint="eastAsia" w:ascii="Times New Roman" w:hAnsi="Times New Roman" w:cs="Times New Roman"/>
          </w:rP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jc w:val="center"/>
      <w:rPr>
        <w:sz w:val="18"/>
        <w:szCs w:val="18"/>
      </w:rPr>
    </w:pPr>
    <w:r>
      <w:rPr>
        <w:rFonts w:hint="eastAsia"/>
        <w:sz w:val="18"/>
        <w:szCs w:val="18"/>
      </w:rPr>
      <w:t>论文题目作为页眉，小五号宋体居中</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VhNmNkMTg4MmRkMmU2OTI4ZTI2MDk4OGQwZTg0ZjkifQ=="/>
  </w:docVars>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72B2"/>
    <w:rsid w:val="00221597"/>
    <w:rsid w:val="00225B98"/>
    <w:rsid w:val="00227974"/>
    <w:rsid w:val="0024115D"/>
    <w:rsid w:val="00242F47"/>
    <w:rsid w:val="0025070A"/>
    <w:rsid w:val="002536B8"/>
    <w:rsid w:val="00267160"/>
    <w:rsid w:val="00267DC3"/>
    <w:rsid w:val="0027562A"/>
    <w:rsid w:val="002756E6"/>
    <w:rsid w:val="002839E1"/>
    <w:rsid w:val="00291C99"/>
    <w:rsid w:val="00297E70"/>
    <w:rsid w:val="00297E98"/>
    <w:rsid w:val="002B60D1"/>
    <w:rsid w:val="002B6510"/>
    <w:rsid w:val="002C1F03"/>
    <w:rsid w:val="002C34AC"/>
    <w:rsid w:val="002D432B"/>
    <w:rsid w:val="002E1DEC"/>
    <w:rsid w:val="00304A64"/>
    <w:rsid w:val="003058FF"/>
    <w:rsid w:val="00314259"/>
    <w:rsid w:val="00314BEA"/>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38FA7889"/>
    <w:rsid w:val="4356768E"/>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宋体" w:hAnsi="宋体" w:eastAsia="宋体" w:cs="Times New Roman"/>
      <w:kern w:val="2"/>
      <w:sz w:val="24"/>
      <w:szCs w:val="20"/>
      <w:lang w:val="en-US" w:eastAsia="zh-CN" w:bidi="ar-SA"/>
    </w:rPr>
  </w:style>
  <w:style w:type="paragraph" w:styleId="2">
    <w:name w:val="heading 1"/>
    <w:basedOn w:val="1"/>
    <w:next w:val="1"/>
    <w:link w:val="34"/>
    <w:autoRedefine/>
    <w:qFormat/>
    <w:uiPriority w:val="0"/>
    <w:pPr>
      <w:keepNext/>
      <w:keepLines/>
      <w:spacing w:before="340" w:after="330" w:line="578" w:lineRule="auto"/>
      <w:outlineLvl w:val="0"/>
    </w:pPr>
    <w:rPr>
      <w:rFonts w:ascii="Times New Roman" w:hAnsi="Times New Roman"/>
      <w:b/>
      <w:bCs/>
      <w:kern w:val="44"/>
      <w:sz w:val="44"/>
      <w:szCs w:val="44"/>
      <w:lang w:val="zh-CN" w:eastAsia="zh-CN"/>
    </w:rPr>
  </w:style>
  <w:style w:type="paragraph" w:styleId="3">
    <w:name w:val="heading 2"/>
    <w:basedOn w:val="1"/>
    <w:next w:val="1"/>
    <w:link w:val="35"/>
    <w:autoRedefine/>
    <w:qFormat/>
    <w:uiPriority w:val="0"/>
    <w:pPr>
      <w:keepNext/>
      <w:keepLines/>
      <w:spacing w:before="260" w:after="260" w:line="416" w:lineRule="auto"/>
      <w:outlineLvl w:val="1"/>
    </w:pPr>
    <w:rPr>
      <w:rFonts w:ascii="Arial" w:hAnsi="Arial" w:eastAsia="黑体"/>
      <w:b/>
      <w:bCs/>
      <w:kern w:val="0"/>
      <w:sz w:val="32"/>
      <w:szCs w:val="32"/>
      <w:lang w:val="zh-CN" w:eastAsia="zh-CN"/>
    </w:rPr>
  </w:style>
  <w:style w:type="paragraph" w:styleId="4">
    <w:name w:val="heading 3"/>
    <w:basedOn w:val="1"/>
    <w:next w:val="1"/>
    <w:link w:val="36"/>
    <w:autoRedefine/>
    <w:qFormat/>
    <w:uiPriority w:val="0"/>
    <w:pPr>
      <w:keepNext/>
      <w:keepLines/>
      <w:spacing w:before="260" w:after="260" w:line="416" w:lineRule="auto"/>
      <w:outlineLvl w:val="2"/>
    </w:pPr>
    <w:rPr>
      <w:rFonts w:ascii="Times New Roman" w:hAnsi="Times New Roman"/>
      <w:b/>
      <w:bCs/>
      <w:kern w:val="0"/>
      <w:sz w:val="32"/>
      <w:szCs w:val="32"/>
      <w:lang w:val="zh-CN" w:eastAsia="zh-CN"/>
    </w:rPr>
  </w:style>
  <w:style w:type="character" w:default="1" w:styleId="29">
    <w:name w:val="Default Paragraph Font"/>
    <w:autoRedefine/>
    <w:semiHidden/>
    <w:unhideWhenUsed/>
    <w:qFormat/>
    <w:uiPriority w:val="1"/>
  </w:style>
  <w:style w:type="table" w:default="1" w:styleId="28">
    <w:name w:val="Normal Table"/>
    <w:autoRedefin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ind w:left="2520" w:leftChars="1200"/>
    </w:pPr>
    <w:rPr>
      <w:rFonts w:asciiTheme="minorHAnsi" w:hAnsiTheme="minorHAnsi" w:eastAsiaTheme="minorEastAsia" w:cstheme="minorBidi"/>
      <w:szCs w:val="22"/>
    </w:rPr>
  </w:style>
  <w:style w:type="paragraph" w:styleId="6">
    <w:name w:val="annotation text"/>
    <w:basedOn w:val="1"/>
    <w:link w:val="45"/>
    <w:autoRedefine/>
    <w:qFormat/>
    <w:uiPriority w:val="0"/>
    <w:pPr>
      <w:jc w:val="left"/>
    </w:pPr>
    <w:rPr>
      <w:rFonts w:ascii="Times New Roman" w:hAnsi="Times New Roman"/>
      <w:kern w:val="0"/>
      <w:sz w:val="20"/>
      <w:szCs w:val="24"/>
      <w:lang w:val="zh-CN" w:eastAsia="zh-CN"/>
    </w:rPr>
  </w:style>
  <w:style w:type="paragraph" w:styleId="7">
    <w:name w:val="Body Text 3"/>
    <w:basedOn w:val="1"/>
    <w:link w:val="52"/>
    <w:autoRedefine/>
    <w:qFormat/>
    <w:uiPriority w:val="0"/>
    <w:pPr>
      <w:spacing w:after="120"/>
    </w:pPr>
    <w:rPr>
      <w:rFonts w:ascii="Times New Roman" w:hAnsi="Times New Roman"/>
      <w:sz w:val="16"/>
      <w:szCs w:val="16"/>
    </w:rPr>
  </w:style>
  <w:style w:type="paragraph" w:styleId="8">
    <w:name w:val="Body Text"/>
    <w:basedOn w:val="1"/>
    <w:link w:val="44"/>
    <w:autoRedefine/>
    <w:qFormat/>
    <w:uiPriority w:val="0"/>
    <w:pPr>
      <w:jc w:val="center"/>
    </w:pPr>
    <w:rPr>
      <w:rFonts w:ascii="宋体" w:hAnsi="Times New Roman"/>
      <w:kern w:val="0"/>
      <w:sz w:val="20"/>
      <w:szCs w:val="24"/>
      <w:lang w:val="zh-CN" w:eastAsia="zh-CN"/>
    </w:rPr>
  </w:style>
  <w:style w:type="paragraph" w:styleId="9">
    <w:name w:val="Body Text Indent"/>
    <w:basedOn w:val="1"/>
    <w:link w:val="41"/>
    <w:autoRedefine/>
    <w:qFormat/>
    <w:uiPriority w:val="0"/>
    <w:pPr>
      <w:widowControl/>
      <w:spacing w:line="400" w:lineRule="exact"/>
      <w:ind w:firstLine="420"/>
      <w:jc w:val="left"/>
    </w:pPr>
    <w:rPr>
      <w:rFonts w:ascii="宋体" w:hAnsi="宋体"/>
      <w:color w:val="000000"/>
      <w:kern w:val="0"/>
      <w:szCs w:val="24"/>
    </w:rPr>
  </w:style>
  <w:style w:type="paragraph" w:styleId="10">
    <w:name w:val="toc 5"/>
    <w:basedOn w:val="1"/>
    <w:next w:val="1"/>
    <w:autoRedefine/>
    <w:unhideWhenUsed/>
    <w:qFormat/>
    <w:uiPriority w:val="39"/>
    <w:pPr>
      <w:ind w:left="1680" w:leftChars="800"/>
    </w:pPr>
    <w:rPr>
      <w:rFonts w:asciiTheme="minorHAnsi" w:hAnsiTheme="minorHAnsi" w:eastAsiaTheme="minorEastAsia" w:cstheme="minorBidi"/>
      <w:szCs w:val="22"/>
    </w:rPr>
  </w:style>
  <w:style w:type="paragraph" w:styleId="11">
    <w:name w:val="toc 3"/>
    <w:basedOn w:val="1"/>
    <w:next w:val="1"/>
    <w:autoRedefine/>
    <w:unhideWhenUsed/>
    <w:qFormat/>
    <w:uiPriority w:val="39"/>
    <w:pPr>
      <w:widowControl/>
      <w:tabs>
        <w:tab w:val="right" w:leader="dot" w:pos="8789"/>
      </w:tabs>
      <w:spacing w:line="360" w:lineRule="auto"/>
      <w:ind w:left="840" w:leftChars="400"/>
      <w:jc w:val="left"/>
    </w:pPr>
    <w:rPr>
      <w:rFonts w:ascii="Times New Roman" w:hAnsi="Times New Roman" w:eastAsia="黑体"/>
      <w:kern w:val="0"/>
      <w:sz w:val="24"/>
      <w:szCs w:val="24"/>
    </w:rPr>
  </w:style>
  <w:style w:type="paragraph" w:styleId="12">
    <w:name w:val="Plain Text"/>
    <w:basedOn w:val="1"/>
    <w:link w:val="38"/>
    <w:autoRedefine/>
    <w:unhideWhenUsed/>
    <w:qFormat/>
    <w:uiPriority w:val="0"/>
    <w:rPr>
      <w:rFonts w:ascii="宋体" w:hAnsi="Courier New"/>
    </w:rPr>
  </w:style>
  <w:style w:type="paragraph" w:styleId="13">
    <w:name w:val="toc 8"/>
    <w:basedOn w:val="1"/>
    <w:next w:val="1"/>
    <w:autoRedefine/>
    <w:unhideWhenUsed/>
    <w:qFormat/>
    <w:uiPriority w:val="39"/>
    <w:pPr>
      <w:ind w:left="2940" w:leftChars="1400"/>
    </w:pPr>
    <w:rPr>
      <w:rFonts w:asciiTheme="minorHAnsi" w:hAnsiTheme="minorHAnsi" w:eastAsiaTheme="minorEastAsia" w:cstheme="minorBidi"/>
      <w:szCs w:val="22"/>
    </w:rPr>
  </w:style>
  <w:style w:type="paragraph" w:styleId="14">
    <w:name w:val="Date"/>
    <w:basedOn w:val="1"/>
    <w:next w:val="1"/>
    <w:link w:val="37"/>
    <w:autoRedefine/>
    <w:unhideWhenUsed/>
    <w:qFormat/>
    <w:uiPriority w:val="0"/>
    <w:pPr>
      <w:ind w:left="100" w:leftChars="2500"/>
    </w:pPr>
    <w:rPr>
      <w:rFonts w:asciiTheme="minorHAnsi" w:hAnsiTheme="minorHAnsi" w:eastAsiaTheme="minorEastAsia" w:cstheme="minorBidi"/>
      <w:szCs w:val="22"/>
    </w:rPr>
  </w:style>
  <w:style w:type="paragraph" w:styleId="15">
    <w:name w:val="Body Text Indent 2"/>
    <w:basedOn w:val="1"/>
    <w:link w:val="43"/>
    <w:autoRedefine/>
    <w:qFormat/>
    <w:uiPriority w:val="0"/>
    <w:pPr>
      <w:ind w:firstLine="435"/>
    </w:pPr>
    <w:rPr>
      <w:rFonts w:ascii="Times New Roman" w:hAnsi="Times New Roman"/>
      <w:kern w:val="0"/>
      <w:sz w:val="20"/>
      <w:szCs w:val="24"/>
      <w:lang w:val="zh-CN" w:eastAsia="zh-CN"/>
    </w:rPr>
  </w:style>
  <w:style w:type="paragraph" w:styleId="16">
    <w:name w:val="Balloon Text"/>
    <w:basedOn w:val="1"/>
    <w:link w:val="42"/>
    <w:autoRedefine/>
    <w:semiHidden/>
    <w:unhideWhenUsed/>
    <w:qFormat/>
    <w:uiPriority w:val="0"/>
    <w:rPr>
      <w:kern w:val="0"/>
      <w:sz w:val="18"/>
      <w:szCs w:val="18"/>
      <w:lang w:val="zh-CN" w:eastAsia="zh-CN"/>
    </w:rPr>
  </w:style>
  <w:style w:type="paragraph" w:styleId="17">
    <w:name w:val="footer"/>
    <w:basedOn w:val="1"/>
    <w:link w:val="40"/>
    <w:autoRedefine/>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8">
    <w:name w:val="header"/>
    <w:basedOn w:val="1"/>
    <w:link w:val="39"/>
    <w:autoRedefine/>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9">
    <w:name w:val="toc 1"/>
    <w:basedOn w:val="1"/>
    <w:next w:val="1"/>
    <w:autoRedefine/>
    <w:qFormat/>
    <w:uiPriority w:val="39"/>
    <w:pPr>
      <w:tabs>
        <w:tab w:val="right" w:leader="dot" w:pos="8777"/>
      </w:tabs>
      <w:spacing w:line="360" w:lineRule="auto"/>
    </w:pPr>
    <w:rPr>
      <w:rFonts w:ascii="Times New Roman" w:hAnsi="Times New Roman" w:eastAsia="黑体"/>
      <w:kern w:val="0"/>
      <w:sz w:val="28"/>
      <w:szCs w:val="28"/>
    </w:rPr>
  </w:style>
  <w:style w:type="paragraph" w:styleId="20">
    <w:name w:val="toc 4"/>
    <w:basedOn w:val="1"/>
    <w:next w:val="1"/>
    <w:autoRedefine/>
    <w:unhideWhenUsed/>
    <w:qFormat/>
    <w:uiPriority w:val="39"/>
    <w:pPr>
      <w:ind w:left="1260" w:leftChars="600"/>
    </w:pPr>
    <w:rPr>
      <w:rFonts w:asciiTheme="minorHAnsi" w:hAnsiTheme="minorHAnsi" w:eastAsiaTheme="minorEastAsia" w:cstheme="minorBidi"/>
      <w:szCs w:val="22"/>
    </w:rPr>
  </w:style>
  <w:style w:type="paragraph" w:styleId="21">
    <w:name w:val="toc 6"/>
    <w:basedOn w:val="1"/>
    <w:next w:val="1"/>
    <w:autoRedefine/>
    <w:unhideWhenUsed/>
    <w:qFormat/>
    <w:uiPriority w:val="39"/>
    <w:pPr>
      <w:ind w:left="2100" w:leftChars="1000"/>
    </w:pPr>
    <w:rPr>
      <w:rFonts w:asciiTheme="minorHAnsi" w:hAnsiTheme="minorHAnsi" w:eastAsiaTheme="minorEastAsia" w:cstheme="minorBidi"/>
      <w:szCs w:val="22"/>
    </w:rPr>
  </w:style>
  <w:style w:type="paragraph" w:styleId="22">
    <w:name w:val="Body Text Indent 3"/>
    <w:basedOn w:val="1"/>
    <w:link w:val="50"/>
    <w:autoRedefine/>
    <w:semiHidden/>
    <w:unhideWhenUsed/>
    <w:qFormat/>
    <w:uiPriority w:val="99"/>
    <w:pPr>
      <w:spacing w:after="120"/>
      <w:ind w:left="420" w:leftChars="200"/>
    </w:pPr>
    <w:rPr>
      <w:rFonts w:asciiTheme="minorHAnsi" w:hAnsiTheme="minorHAnsi" w:eastAsiaTheme="minorEastAsia" w:cstheme="minorBidi"/>
      <w:sz w:val="16"/>
      <w:szCs w:val="16"/>
    </w:rPr>
  </w:style>
  <w:style w:type="paragraph" w:styleId="23">
    <w:name w:val="toc 2"/>
    <w:basedOn w:val="1"/>
    <w:next w:val="1"/>
    <w:autoRedefine/>
    <w:unhideWhenUsed/>
    <w:qFormat/>
    <w:uiPriority w:val="39"/>
    <w:pPr>
      <w:widowControl/>
      <w:tabs>
        <w:tab w:val="right" w:leader="dot" w:pos="8777"/>
      </w:tabs>
      <w:spacing w:line="360" w:lineRule="auto"/>
      <w:ind w:firstLine="420" w:firstLineChars="150"/>
      <w:jc w:val="left"/>
    </w:pPr>
    <w:rPr>
      <w:rFonts w:ascii="Times New Roman" w:hAnsi="Times New Roman"/>
      <w:kern w:val="0"/>
      <w:sz w:val="28"/>
      <w:szCs w:val="28"/>
    </w:rPr>
  </w:style>
  <w:style w:type="paragraph" w:styleId="24">
    <w:name w:val="toc 9"/>
    <w:basedOn w:val="1"/>
    <w:next w:val="1"/>
    <w:autoRedefine/>
    <w:unhideWhenUsed/>
    <w:qFormat/>
    <w:uiPriority w:val="39"/>
    <w:pPr>
      <w:ind w:left="3360" w:leftChars="1600"/>
    </w:pPr>
    <w:rPr>
      <w:rFonts w:asciiTheme="minorHAnsi" w:hAnsiTheme="minorHAnsi" w:eastAsiaTheme="minorEastAsia" w:cstheme="minorBidi"/>
      <w:szCs w:val="22"/>
    </w:rPr>
  </w:style>
  <w:style w:type="paragraph" w:styleId="25">
    <w:name w:val="Body Text 2"/>
    <w:basedOn w:val="1"/>
    <w:link w:val="48"/>
    <w:autoRedefine/>
    <w:qFormat/>
    <w:uiPriority w:val="0"/>
    <w:pPr>
      <w:spacing w:after="120" w:line="480" w:lineRule="auto"/>
    </w:pPr>
    <w:rPr>
      <w:rFonts w:ascii="宋体" w:hAnsi="Times New Roman"/>
      <w:kern w:val="0"/>
      <w:sz w:val="24"/>
      <w:lang w:val="zh-CN" w:eastAsia="zh-CN"/>
    </w:rPr>
  </w:style>
  <w:style w:type="paragraph" w:styleId="26">
    <w:name w:val="Normal (Web)"/>
    <w:basedOn w:val="1"/>
    <w:autoRedefine/>
    <w:unhideWhenUsed/>
    <w:qFormat/>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6"/>
    <w:next w:val="6"/>
    <w:link w:val="46"/>
    <w:autoRedefine/>
    <w:qFormat/>
    <w:uiPriority w:val="0"/>
    <w:rPr>
      <w:b/>
      <w:bCs/>
    </w:rPr>
  </w:style>
  <w:style w:type="character" w:styleId="30">
    <w:name w:val="Strong"/>
    <w:basedOn w:val="29"/>
    <w:autoRedefine/>
    <w:qFormat/>
    <w:uiPriority w:val="22"/>
    <w:rPr>
      <w:b/>
      <w:bCs/>
    </w:rPr>
  </w:style>
  <w:style w:type="character" w:styleId="31">
    <w:name w:val="page number"/>
    <w:basedOn w:val="29"/>
    <w:autoRedefine/>
    <w:qFormat/>
    <w:uiPriority w:val="0"/>
  </w:style>
  <w:style w:type="character" w:styleId="32">
    <w:name w:val="Hyperlink"/>
    <w:autoRedefine/>
    <w:qFormat/>
    <w:uiPriority w:val="99"/>
    <w:rPr>
      <w:color w:val="0000FF"/>
      <w:u w:val="single"/>
    </w:rPr>
  </w:style>
  <w:style w:type="character" w:styleId="33">
    <w:name w:val="annotation reference"/>
    <w:autoRedefine/>
    <w:qFormat/>
    <w:uiPriority w:val="0"/>
    <w:rPr>
      <w:sz w:val="21"/>
      <w:szCs w:val="21"/>
    </w:rPr>
  </w:style>
  <w:style w:type="character" w:customStyle="1" w:styleId="34">
    <w:name w:val="标题 1 Char"/>
    <w:basedOn w:val="29"/>
    <w:link w:val="2"/>
    <w:autoRedefine/>
    <w:qFormat/>
    <w:uiPriority w:val="0"/>
    <w:rPr>
      <w:rFonts w:ascii="Times New Roman" w:hAnsi="Times New Roman" w:eastAsia="宋体" w:cs="Times New Roman"/>
      <w:b/>
      <w:bCs/>
      <w:kern w:val="44"/>
      <w:sz w:val="44"/>
      <w:szCs w:val="44"/>
      <w:lang w:val="zh-CN" w:eastAsia="zh-CN"/>
    </w:rPr>
  </w:style>
  <w:style w:type="character" w:customStyle="1" w:styleId="35">
    <w:name w:val="标题 2 Char"/>
    <w:basedOn w:val="29"/>
    <w:link w:val="3"/>
    <w:autoRedefine/>
    <w:qFormat/>
    <w:uiPriority w:val="0"/>
    <w:rPr>
      <w:rFonts w:ascii="Arial" w:hAnsi="Arial" w:eastAsia="黑体" w:cs="Times New Roman"/>
      <w:b/>
      <w:bCs/>
      <w:kern w:val="0"/>
      <w:sz w:val="32"/>
      <w:szCs w:val="32"/>
      <w:lang w:val="zh-CN" w:eastAsia="zh-CN"/>
    </w:rPr>
  </w:style>
  <w:style w:type="character" w:customStyle="1" w:styleId="36">
    <w:name w:val="标题 3 Char"/>
    <w:basedOn w:val="29"/>
    <w:link w:val="4"/>
    <w:autoRedefine/>
    <w:qFormat/>
    <w:uiPriority w:val="0"/>
    <w:rPr>
      <w:rFonts w:ascii="Times New Roman" w:hAnsi="Times New Roman" w:eastAsia="宋体" w:cs="Times New Roman"/>
      <w:b/>
      <w:bCs/>
      <w:kern w:val="0"/>
      <w:sz w:val="32"/>
      <w:szCs w:val="32"/>
      <w:lang w:val="zh-CN" w:eastAsia="zh-CN"/>
    </w:rPr>
  </w:style>
  <w:style w:type="character" w:customStyle="1" w:styleId="37">
    <w:name w:val="日期 Char"/>
    <w:basedOn w:val="29"/>
    <w:link w:val="14"/>
    <w:autoRedefine/>
    <w:qFormat/>
    <w:uiPriority w:val="0"/>
  </w:style>
  <w:style w:type="character" w:customStyle="1" w:styleId="38">
    <w:name w:val="纯文本 Char"/>
    <w:basedOn w:val="29"/>
    <w:link w:val="12"/>
    <w:autoRedefine/>
    <w:qFormat/>
    <w:uiPriority w:val="0"/>
    <w:rPr>
      <w:rFonts w:ascii="宋体" w:hAnsi="Courier New" w:eastAsia="宋体" w:cs="Times New Roman"/>
      <w:szCs w:val="20"/>
    </w:rPr>
  </w:style>
  <w:style w:type="character" w:customStyle="1" w:styleId="39">
    <w:name w:val="页眉 Char"/>
    <w:basedOn w:val="29"/>
    <w:link w:val="18"/>
    <w:autoRedefine/>
    <w:qFormat/>
    <w:uiPriority w:val="99"/>
    <w:rPr>
      <w:sz w:val="18"/>
      <w:szCs w:val="18"/>
    </w:rPr>
  </w:style>
  <w:style w:type="character" w:customStyle="1" w:styleId="40">
    <w:name w:val="页脚 Char"/>
    <w:basedOn w:val="29"/>
    <w:link w:val="17"/>
    <w:autoRedefine/>
    <w:qFormat/>
    <w:uiPriority w:val="99"/>
    <w:rPr>
      <w:sz w:val="18"/>
      <w:szCs w:val="18"/>
    </w:rPr>
  </w:style>
  <w:style w:type="character" w:customStyle="1" w:styleId="41">
    <w:name w:val="正文文本缩进 Char"/>
    <w:basedOn w:val="29"/>
    <w:link w:val="9"/>
    <w:autoRedefine/>
    <w:qFormat/>
    <w:uiPriority w:val="0"/>
    <w:rPr>
      <w:rFonts w:ascii="宋体" w:hAnsi="宋体" w:eastAsia="宋体" w:cs="Times New Roman"/>
      <w:color w:val="000000"/>
      <w:kern w:val="0"/>
      <w:szCs w:val="24"/>
    </w:rPr>
  </w:style>
  <w:style w:type="character" w:customStyle="1" w:styleId="42">
    <w:name w:val="批注框文本 Char"/>
    <w:basedOn w:val="29"/>
    <w:link w:val="16"/>
    <w:autoRedefine/>
    <w:semiHidden/>
    <w:qFormat/>
    <w:uiPriority w:val="0"/>
    <w:rPr>
      <w:rFonts w:ascii="Calibri" w:hAnsi="Calibri" w:eastAsia="宋体" w:cs="Times New Roman"/>
      <w:kern w:val="0"/>
      <w:sz w:val="18"/>
      <w:szCs w:val="18"/>
      <w:lang w:val="zh-CN" w:eastAsia="zh-CN"/>
    </w:rPr>
  </w:style>
  <w:style w:type="character" w:customStyle="1" w:styleId="43">
    <w:name w:val="正文文本缩进 2 Char"/>
    <w:basedOn w:val="29"/>
    <w:link w:val="15"/>
    <w:autoRedefine/>
    <w:qFormat/>
    <w:uiPriority w:val="0"/>
    <w:rPr>
      <w:rFonts w:ascii="Times New Roman" w:hAnsi="Times New Roman" w:eastAsia="宋体" w:cs="Times New Roman"/>
      <w:kern w:val="0"/>
      <w:sz w:val="20"/>
      <w:szCs w:val="24"/>
      <w:lang w:val="zh-CN" w:eastAsia="zh-CN"/>
    </w:rPr>
  </w:style>
  <w:style w:type="character" w:customStyle="1" w:styleId="44">
    <w:name w:val="正文文本 Char"/>
    <w:basedOn w:val="29"/>
    <w:link w:val="8"/>
    <w:autoRedefine/>
    <w:qFormat/>
    <w:uiPriority w:val="0"/>
    <w:rPr>
      <w:rFonts w:ascii="宋体" w:hAnsi="Times New Roman" w:eastAsia="宋体" w:cs="Times New Roman"/>
      <w:kern w:val="0"/>
      <w:sz w:val="20"/>
      <w:szCs w:val="24"/>
      <w:lang w:val="zh-CN" w:eastAsia="zh-CN"/>
    </w:rPr>
  </w:style>
  <w:style w:type="character" w:customStyle="1" w:styleId="45">
    <w:name w:val="批注文字 Char"/>
    <w:basedOn w:val="29"/>
    <w:link w:val="6"/>
    <w:autoRedefine/>
    <w:qFormat/>
    <w:uiPriority w:val="0"/>
    <w:rPr>
      <w:rFonts w:ascii="Times New Roman" w:hAnsi="Times New Roman" w:eastAsia="宋体" w:cs="Times New Roman"/>
      <w:kern w:val="0"/>
      <w:sz w:val="20"/>
      <w:szCs w:val="24"/>
      <w:lang w:val="zh-CN" w:eastAsia="zh-CN"/>
    </w:rPr>
  </w:style>
  <w:style w:type="character" w:customStyle="1" w:styleId="46">
    <w:name w:val="批注主题 Char"/>
    <w:basedOn w:val="45"/>
    <w:link w:val="27"/>
    <w:autoRedefine/>
    <w:qFormat/>
    <w:uiPriority w:val="0"/>
    <w:rPr>
      <w:rFonts w:ascii="Times New Roman" w:hAnsi="Times New Roman" w:eastAsia="宋体" w:cs="Times New Roman"/>
      <w:b/>
      <w:bCs/>
      <w:kern w:val="0"/>
      <w:sz w:val="20"/>
      <w:szCs w:val="24"/>
      <w:lang w:val="zh-CN" w:eastAsia="zh-CN"/>
    </w:rPr>
  </w:style>
  <w:style w:type="paragraph" w:customStyle="1" w:styleId="47">
    <w:name w:val="p0"/>
    <w:basedOn w:val="1"/>
    <w:autoRedefine/>
    <w:qFormat/>
    <w:uiPriority w:val="0"/>
    <w:pPr>
      <w:widowControl/>
    </w:pPr>
    <w:rPr>
      <w:rFonts w:cs="宋体"/>
      <w:kern w:val="0"/>
      <w:szCs w:val="21"/>
    </w:rPr>
  </w:style>
  <w:style w:type="character" w:customStyle="1" w:styleId="48">
    <w:name w:val="正文文本 2 Char"/>
    <w:basedOn w:val="29"/>
    <w:link w:val="25"/>
    <w:autoRedefine/>
    <w:qFormat/>
    <w:uiPriority w:val="0"/>
    <w:rPr>
      <w:rFonts w:ascii="宋体" w:hAnsi="Times New Roman" w:eastAsia="宋体" w:cs="Times New Roman"/>
      <w:kern w:val="0"/>
      <w:sz w:val="24"/>
      <w:szCs w:val="20"/>
      <w:lang w:val="zh-CN" w:eastAsia="zh-CN"/>
    </w:rPr>
  </w:style>
  <w:style w:type="paragraph" w:styleId="49">
    <w:name w:val="List Paragraph"/>
    <w:basedOn w:val="1"/>
    <w:autoRedefine/>
    <w:qFormat/>
    <w:uiPriority w:val="34"/>
    <w:pPr>
      <w:ind w:firstLine="420" w:firstLineChars="200"/>
    </w:pPr>
    <w:rPr>
      <w:rFonts w:asciiTheme="minorHAnsi" w:hAnsiTheme="minorHAnsi" w:eastAsiaTheme="minorEastAsia" w:cstheme="minorBidi"/>
      <w:szCs w:val="22"/>
    </w:rPr>
  </w:style>
  <w:style w:type="character" w:customStyle="1" w:styleId="50">
    <w:name w:val="正文文本缩进 3 Char"/>
    <w:basedOn w:val="29"/>
    <w:link w:val="22"/>
    <w:autoRedefine/>
    <w:semiHidden/>
    <w:qFormat/>
    <w:uiPriority w:val="99"/>
    <w:rPr>
      <w:sz w:val="16"/>
      <w:szCs w:val="16"/>
    </w:rPr>
  </w:style>
  <w:style w:type="character" w:customStyle="1" w:styleId="51">
    <w:name w:val="lh22px1"/>
    <w:basedOn w:val="29"/>
    <w:autoRedefine/>
    <w:qFormat/>
    <w:uiPriority w:val="0"/>
    <w:rPr>
      <w:rFonts w:hint="eastAsia" w:ascii="宋体" w:hAnsi="宋体" w:eastAsia="宋体"/>
      <w:sz w:val="21"/>
      <w:szCs w:val="21"/>
    </w:rPr>
  </w:style>
  <w:style w:type="character" w:customStyle="1" w:styleId="52">
    <w:name w:val="正文文本 3 Char"/>
    <w:basedOn w:val="29"/>
    <w:link w:val="7"/>
    <w:autoRedefine/>
    <w:qFormat/>
    <w:uiPriority w:val="0"/>
    <w:rPr>
      <w:rFonts w:ascii="Times New Roman" w:hAnsi="Times New Roman" w:eastAsia="宋体" w:cs="Times New Roman"/>
      <w:sz w:val="16"/>
      <w:szCs w:val="16"/>
    </w:rPr>
  </w:style>
  <w:style w:type="paragraph" w:customStyle="1" w:styleId="53">
    <w:name w:val="标题1"/>
    <w:basedOn w:val="1"/>
    <w:autoRedefine/>
    <w:qFormat/>
    <w:uiPriority w:val="0"/>
    <w:pPr>
      <w:widowControl/>
      <w:spacing w:before="100" w:beforeAutospacing="1" w:after="100" w:afterAutospacing="1" w:line="375" w:lineRule="atLeast"/>
      <w:jc w:val="left"/>
    </w:pPr>
    <w:rPr>
      <w:rFonts w:ascii="宋体" w:hAnsi="宋体" w:cs="宋体"/>
      <w:kern w:val="0"/>
      <w:sz w:val="24"/>
      <w:szCs w:val="24"/>
    </w:rPr>
  </w:style>
  <w:style w:type="paragraph" w:customStyle="1" w:styleId="54">
    <w:name w:val="G参考文献样式"/>
    <w:basedOn w:val="1"/>
    <w:next w:val="1"/>
    <w:autoRedefine/>
    <w:qFormat/>
    <w:uiPriority w:val="0"/>
    <w:pPr>
      <w:spacing w:line="320" w:lineRule="exact"/>
      <w:ind w:left="220" w:hanging="220" w:hangingChars="220"/>
    </w:pPr>
    <w:rPr>
      <w:rFonts w:ascii="Times New Roman" w:hAnsi="Times New Roman" w:eastAsia="华文中宋"/>
      <w:sz w:val="18"/>
      <w:szCs w:val="24"/>
    </w:rPr>
  </w:style>
  <w:style w:type="paragraph" w:customStyle="1" w:styleId="55">
    <w:name w:val="WPSOffice手动目录 1"/>
    <w:autoRedefine/>
    <w:qFormat/>
    <w:uiPriority w:val="0"/>
    <w:pPr>
      <w:ind w:leftChars="0"/>
    </w:pPr>
    <w:rPr>
      <w:rFonts w:asciiTheme="minorHAnsi" w:hAnsiTheme="minorHAnsi" w:eastAsiaTheme="minorEastAsia" w:cstheme="minorBidi"/>
      <w:sz w:val="20"/>
      <w:szCs w:val="20"/>
    </w:rPr>
  </w:style>
  <w:style w:type="paragraph" w:customStyle="1" w:styleId="56">
    <w:name w:val="WPSOffice手动目录 2"/>
    <w:autoRedefine/>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user</Company>
  <Pages>11</Pages>
  <Words>774</Words>
  <Characters>4412</Characters>
  <Lines>36</Lines>
  <Paragraphs>10</Paragraphs>
  <TotalTime>1</TotalTime>
  <ScaleCrop>false</ScaleCrop>
  <LinksUpToDate>false</LinksUpToDate>
  <CharactersWithSpaces>5176</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2017-10-20T09:48:00Z</dcterms:created>
  <dc:creator>Administrator</dc:creator>
  <cp:lastModifiedBy>星空</cp:lastModifiedBy>
  <cp:lastPrinted>2017-10-24T04:11:00Z</cp:lastPrinted>
  <dcterms:modified xsi:type="dcterms:W3CDTF">2026-05-12T09:31:24Z</dcterms:modified>
  <cp:revision>376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CD0C79AB0B584B34B91E56507E8DCEE8_12</vt:lpwstr>
  </property>
</Properties>
</file>