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4EBE3" w14:textId="77777777" w:rsidR="00A41381" w:rsidRPr="00702F63" w:rsidRDefault="00A41381" w:rsidP="00A41381">
      <w:pPr>
        <w:spacing w:line="720" w:lineRule="auto"/>
        <w:jc w:val="center"/>
        <w:rPr>
          <w:rFonts w:ascii="黑体" w:eastAsia="黑体" w:hAnsi="黑体"/>
          <w:b/>
          <w:sz w:val="50"/>
          <w:szCs w:val="52"/>
        </w:rPr>
      </w:pPr>
      <w:r w:rsidRPr="00702F63">
        <w:rPr>
          <w:rFonts w:ascii="黑体" w:eastAsia="黑体" w:hAnsi="黑体" w:hint="eastAsia"/>
          <w:b/>
          <w:sz w:val="50"/>
          <w:szCs w:val="52"/>
        </w:rPr>
        <w:t>会议记录表</w:t>
      </w:r>
    </w:p>
    <w:p w14:paraId="078A1AD7" w14:textId="77777777" w:rsidR="00A41381" w:rsidRDefault="00A41381" w:rsidP="00A4138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8"/>
        <w:gridCol w:w="2213"/>
        <w:gridCol w:w="1931"/>
        <w:gridCol w:w="2664"/>
      </w:tblGrid>
      <w:tr w:rsidR="00407B24" w:rsidRPr="006E65B3" w14:paraId="3E9FC541" w14:textId="77777777" w:rsidTr="00BC7A2D">
        <w:trPr>
          <w:trHeight w:val="447"/>
          <w:jc w:val="center"/>
        </w:trPr>
        <w:tc>
          <w:tcPr>
            <w:tcW w:w="1526" w:type="dxa"/>
            <w:shd w:val="clear" w:color="auto" w:fill="auto"/>
            <w:vAlign w:val="center"/>
          </w:tcPr>
          <w:p w14:paraId="5834667F"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时间</w:t>
            </w:r>
          </w:p>
        </w:tc>
        <w:tc>
          <w:tcPr>
            <w:tcW w:w="2268" w:type="dxa"/>
            <w:shd w:val="clear" w:color="auto" w:fill="auto"/>
            <w:vAlign w:val="center"/>
          </w:tcPr>
          <w:p w14:paraId="6D4CFF69" w14:textId="41E50CD1" w:rsidR="00A41381" w:rsidRPr="006E65B3" w:rsidRDefault="00A41381" w:rsidP="00BC7A2D">
            <w:pPr>
              <w:jc w:val="center"/>
              <w:rPr>
                <w:rFonts w:ascii="黑体" w:eastAsia="黑体" w:hAnsi="黑体"/>
                <w:sz w:val="24"/>
              </w:rPr>
            </w:pPr>
            <w:r>
              <w:rPr>
                <w:rFonts w:ascii="黑体" w:eastAsia="黑体" w:hAnsi="黑体" w:hint="eastAsia"/>
                <w:sz w:val="24"/>
              </w:rPr>
              <w:t>2</w:t>
            </w:r>
            <w:r>
              <w:rPr>
                <w:rFonts w:ascii="黑体" w:eastAsia="黑体" w:hAnsi="黑体"/>
                <w:sz w:val="24"/>
              </w:rPr>
              <w:t>023</w:t>
            </w:r>
            <w:r w:rsidRPr="006E65B3">
              <w:rPr>
                <w:rFonts w:ascii="黑体" w:eastAsia="黑体" w:hAnsi="黑体" w:hint="eastAsia"/>
                <w:sz w:val="24"/>
              </w:rPr>
              <w:t>年</w:t>
            </w:r>
            <w:r>
              <w:rPr>
                <w:rFonts w:ascii="黑体" w:eastAsia="黑体" w:hAnsi="黑体" w:hint="eastAsia"/>
                <w:sz w:val="24"/>
              </w:rPr>
              <w:t>3</w:t>
            </w:r>
            <w:r w:rsidRPr="006E65B3">
              <w:rPr>
                <w:rFonts w:ascii="黑体" w:eastAsia="黑体" w:hAnsi="黑体" w:hint="eastAsia"/>
                <w:sz w:val="24"/>
              </w:rPr>
              <w:t>月</w:t>
            </w:r>
            <w:r w:rsidR="009419AF">
              <w:rPr>
                <w:rFonts w:ascii="黑体" w:eastAsia="黑体" w:hAnsi="黑体"/>
                <w:sz w:val="24"/>
              </w:rPr>
              <w:t>2</w:t>
            </w:r>
            <w:r w:rsidR="009D6E83">
              <w:rPr>
                <w:rFonts w:ascii="黑体" w:eastAsia="黑体" w:hAnsi="黑体"/>
                <w:sz w:val="24"/>
              </w:rPr>
              <w:t>8</w:t>
            </w:r>
            <w:r w:rsidRPr="006E65B3">
              <w:rPr>
                <w:rFonts w:ascii="黑体" w:eastAsia="黑体" w:hAnsi="黑体" w:hint="eastAsia"/>
                <w:sz w:val="24"/>
              </w:rPr>
              <w:t>日</w:t>
            </w:r>
          </w:p>
        </w:tc>
        <w:tc>
          <w:tcPr>
            <w:tcW w:w="1984" w:type="dxa"/>
            <w:shd w:val="clear" w:color="auto" w:fill="auto"/>
            <w:vAlign w:val="center"/>
          </w:tcPr>
          <w:p w14:paraId="3DEF40D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星期</w:t>
            </w:r>
          </w:p>
        </w:tc>
        <w:tc>
          <w:tcPr>
            <w:tcW w:w="2744" w:type="dxa"/>
            <w:shd w:val="clear" w:color="auto" w:fill="auto"/>
            <w:vAlign w:val="center"/>
          </w:tcPr>
          <w:p w14:paraId="1E97BFA4" w14:textId="004058EC" w:rsidR="00A41381" w:rsidRPr="006E65B3" w:rsidRDefault="00A41381" w:rsidP="00BC7A2D">
            <w:pPr>
              <w:jc w:val="center"/>
              <w:rPr>
                <w:rFonts w:ascii="黑体" w:eastAsia="黑体" w:hAnsi="黑体"/>
                <w:sz w:val="24"/>
              </w:rPr>
            </w:pPr>
            <w:r w:rsidRPr="006E65B3">
              <w:rPr>
                <w:rFonts w:ascii="黑体" w:eastAsia="黑体" w:hAnsi="黑体" w:hint="eastAsia"/>
                <w:sz w:val="24"/>
              </w:rPr>
              <w:t>第</w:t>
            </w:r>
            <w:r w:rsidR="00AC170B">
              <w:rPr>
                <w:rFonts w:ascii="黑体" w:eastAsia="黑体" w:hAnsi="黑体" w:hint="eastAsia"/>
                <w:sz w:val="24"/>
              </w:rPr>
              <w:t>七</w:t>
            </w:r>
            <w:bookmarkStart w:id="0" w:name="_GoBack"/>
            <w:bookmarkEnd w:id="0"/>
            <w:r w:rsidRPr="006E65B3">
              <w:rPr>
                <w:rFonts w:ascii="黑体" w:eastAsia="黑体" w:hAnsi="黑体" w:hint="eastAsia"/>
                <w:sz w:val="24"/>
              </w:rPr>
              <w:t>周</w:t>
            </w:r>
          </w:p>
        </w:tc>
      </w:tr>
      <w:tr w:rsidR="00407B24" w:rsidRPr="006E65B3" w14:paraId="64938B00" w14:textId="77777777" w:rsidTr="00BC7A2D">
        <w:trPr>
          <w:trHeight w:val="411"/>
          <w:jc w:val="center"/>
        </w:trPr>
        <w:tc>
          <w:tcPr>
            <w:tcW w:w="1526" w:type="dxa"/>
            <w:vMerge w:val="restart"/>
            <w:shd w:val="clear" w:color="auto" w:fill="auto"/>
            <w:vAlign w:val="center"/>
          </w:tcPr>
          <w:p w14:paraId="125F1DD1" w14:textId="77777777" w:rsidR="00A41381" w:rsidRPr="006E65B3" w:rsidRDefault="00A41381" w:rsidP="00BC7A2D">
            <w:pPr>
              <w:jc w:val="center"/>
              <w:rPr>
                <w:rFonts w:ascii="黑体" w:eastAsia="黑体" w:hAnsi="黑体"/>
                <w:sz w:val="24"/>
              </w:rPr>
            </w:pPr>
            <w:r>
              <w:rPr>
                <w:rFonts w:ascii="黑体" w:eastAsia="黑体" w:hAnsi="黑体" w:hint="eastAsia"/>
                <w:sz w:val="24"/>
              </w:rPr>
              <w:t>队伍</w:t>
            </w:r>
          </w:p>
        </w:tc>
        <w:tc>
          <w:tcPr>
            <w:tcW w:w="2268" w:type="dxa"/>
            <w:vMerge w:val="restart"/>
            <w:shd w:val="clear" w:color="auto" w:fill="auto"/>
            <w:vAlign w:val="center"/>
          </w:tcPr>
          <w:p w14:paraId="66078E2D" w14:textId="77777777" w:rsidR="00A41381" w:rsidRPr="006E65B3" w:rsidRDefault="00A41381" w:rsidP="00BC7A2D">
            <w:pPr>
              <w:jc w:val="center"/>
              <w:rPr>
                <w:rFonts w:ascii="黑体" w:eastAsia="黑体" w:hAnsi="黑体"/>
                <w:sz w:val="24"/>
              </w:rPr>
            </w:pPr>
            <w:r>
              <w:rPr>
                <w:rFonts w:ascii="黑体" w:eastAsia="黑体" w:hAnsi="黑体" w:hint="eastAsia"/>
                <w:sz w:val="24"/>
              </w:rPr>
              <w:t>啊对对队</w:t>
            </w:r>
          </w:p>
        </w:tc>
        <w:tc>
          <w:tcPr>
            <w:tcW w:w="1984" w:type="dxa"/>
            <w:shd w:val="clear" w:color="auto" w:fill="auto"/>
            <w:vAlign w:val="center"/>
          </w:tcPr>
          <w:p w14:paraId="4AE6377A"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w:t>
            </w:r>
            <w:r>
              <w:rPr>
                <w:rFonts w:ascii="黑体" w:eastAsia="黑体" w:hAnsi="黑体" w:hint="eastAsia"/>
                <w:sz w:val="24"/>
              </w:rPr>
              <w:t>地点</w:t>
            </w:r>
          </w:p>
        </w:tc>
        <w:tc>
          <w:tcPr>
            <w:tcW w:w="2744" w:type="dxa"/>
            <w:shd w:val="clear" w:color="auto" w:fill="auto"/>
            <w:vAlign w:val="center"/>
          </w:tcPr>
          <w:p w14:paraId="7CEB2912" w14:textId="77777777" w:rsidR="00A41381" w:rsidRPr="006E65B3" w:rsidRDefault="00A41381" w:rsidP="00BC7A2D">
            <w:pPr>
              <w:jc w:val="center"/>
              <w:rPr>
                <w:rFonts w:ascii="黑体" w:eastAsia="黑体" w:hAnsi="黑体"/>
                <w:sz w:val="24"/>
              </w:rPr>
            </w:pPr>
            <w:r>
              <w:rPr>
                <w:rFonts w:ascii="黑体" w:eastAsia="黑体" w:hAnsi="黑体" w:hint="eastAsia"/>
                <w:sz w:val="24"/>
              </w:rPr>
              <w:t>线上会议</w:t>
            </w:r>
          </w:p>
        </w:tc>
      </w:tr>
      <w:tr w:rsidR="00407B24" w:rsidRPr="006E65B3" w14:paraId="314E410D" w14:textId="77777777" w:rsidTr="00BC7A2D">
        <w:trPr>
          <w:trHeight w:val="417"/>
          <w:jc w:val="center"/>
        </w:trPr>
        <w:tc>
          <w:tcPr>
            <w:tcW w:w="1526" w:type="dxa"/>
            <w:vMerge/>
            <w:shd w:val="clear" w:color="auto" w:fill="auto"/>
            <w:vAlign w:val="center"/>
          </w:tcPr>
          <w:p w14:paraId="0B487BC2" w14:textId="77777777" w:rsidR="00A41381" w:rsidRPr="006E65B3" w:rsidRDefault="00A41381" w:rsidP="00BC7A2D">
            <w:pPr>
              <w:jc w:val="center"/>
              <w:rPr>
                <w:rFonts w:ascii="黑体" w:eastAsia="黑体" w:hAnsi="黑体"/>
                <w:sz w:val="24"/>
              </w:rPr>
            </w:pPr>
          </w:p>
        </w:tc>
        <w:tc>
          <w:tcPr>
            <w:tcW w:w="2268" w:type="dxa"/>
            <w:vMerge/>
            <w:shd w:val="clear" w:color="auto" w:fill="auto"/>
            <w:vAlign w:val="center"/>
          </w:tcPr>
          <w:p w14:paraId="76C08582" w14:textId="77777777" w:rsidR="00A41381" w:rsidRPr="006E65B3" w:rsidRDefault="00A41381" w:rsidP="00BC7A2D">
            <w:pPr>
              <w:jc w:val="center"/>
              <w:rPr>
                <w:rFonts w:ascii="黑体" w:eastAsia="黑体" w:hAnsi="黑体"/>
                <w:sz w:val="24"/>
              </w:rPr>
            </w:pPr>
          </w:p>
        </w:tc>
        <w:tc>
          <w:tcPr>
            <w:tcW w:w="1984" w:type="dxa"/>
            <w:shd w:val="clear" w:color="auto" w:fill="auto"/>
            <w:vAlign w:val="center"/>
          </w:tcPr>
          <w:p w14:paraId="52CEC9BB" w14:textId="77777777" w:rsidR="00A41381" w:rsidRPr="006E65B3" w:rsidRDefault="00A41381" w:rsidP="00BC7A2D">
            <w:pPr>
              <w:jc w:val="center"/>
              <w:rPr>
                <w:rFonts w:ascii="黑体" w:eastAsia="黑体" w:hAnsi="黑体"/>
                <w:sz w:val="24"/>
              </w:rPr>
            </w:pPr>
            <w:r>
              <w:rPr>
                <w:rFonts w:ascii="黑体" w:eastAsia="黑体" w:hAnsi="黑体" w:hint="eastAsia"/>
                <w:sz w:val="24"/>
              </w:rPr>
              <w:t>进行时长</w:t>
            </w:r>
          </w:p>
        </w:tc>
        <w:tc>
          <w:tcPr>
            <w:tcW w:w="2744" w:type="dxa"/>
            <w:shd w:val="clear" w:color="auto" w:fill="auto"/>
            <w:vAlign w:val="center"/>
          </w:tcPr>
          <w:p w14:paraId="621DEE5D" w14:textId="77777777" w:rsidR="00A41381" w:rsidRPr="006E65B3" w:rsidRDefault="00A41381" w:rsidP="00BC7A2D">
            <w:pPr>
              <w:jc w:val="center"/>
              <w:rPr>
                <w:rFonts w:ascii="黑体" w:eastAsia="黑体" w:hAnsi="黑体"/>
                <w:sz w:val="24"/>
              </w:rPr>
            </w:pPr>
          </w:p>
        </w:tc>
      </w:tr>
      <w:tr w:rsidR="00407B24" w:rsidRPr="006E65B3" w14:paraId="1DF36D95" w14:textId="77777777" w:rsidTr="00BC7A2D">
        <w:trPr>
          <w:trHeight w:val="443"/>
          <w:jc w:val="center"/>
        </w:trPr>
        <w:tc>
          <w:tcPr>
            <w:tcW w:w="1526" w:type="dxa"/>
            <w:shd w:val="clear" w:color="auto" w:fill="auto"/>
            <w:vAlign w:val="center"/>
          </w:tcPr>
          <w:p w14:paraId="22224C57" w14:textId="77777777" w:rsidR="00A41381" w:rsidRPr="006E65B3" w:rsidRDefault="00A41381" w:rsidP="00BC7A2D">
            <w:pPr>
              <w:jc w:val="center"/>
              <w:rPr>
                <w:rFonts w:ascii="黑体" w:eastAsia="黑体" w:hAnsi="黑体"/>
                <w:sz w:val="24"/>
              </w:rPr>
            </w:pPr>
            <w:r>
              <w:rPr>
                <w:rFonts w:ascii="黑体" w:eastAsia="黑体" w:hAnsi="黑体" w:hint="eastAsia"/>
                <w:sz w:val="24"/>
              </w:rPr>
              <w:t>参会人员</w:t>
            </w:r>
          </w:p>
        </w:tc>
        <w:tc>
          <w:tcPr>
            <w:tcW w:w="6996" w:type="dxa"/>
            <w:gridSpan w:val="3"/>
            <w:shd w:val="clear" w:color="auto" w:fill="auto"/>
            <w:vAlign w:val="center"/>
          </w:tcPr>
          <w:p w14:paraId="18D77D6D" w14:textId="77777777" w:rsidR="00A41381" w:rsidRPr="006E65B3" w:rsidRDefault="00A41381" w:rsidP="00BC7A2D">
            <w:pPr>
              <w:jc w:val="center"/>
              <w:rPr>
                <w:rFonts w:ascii="黑体" w:eastAsia="黑体" w:hAnsi="黑体"/>
                <w:sz w:val="24"/>
              </w:rPr>
            </w:pPr>
            <w:r>
              <w:rPr>
                <w:rFonts w:ascii="黑体" w:eastAsia="黑体" w:hAnsi="黑体" w:hint="eastAsia"/>
                <w:sz w:val="24"/>
              </w:rPr>
              <w:t>孟小凡、尹国泰、黄泰达、吴百川</w:t>
            </w:r>
          </w:p>
        </w:tc>
      </w:tr>
      <w:tr w:rsidR="00407B24" w:rsidRPr="006E65B3" w14:paraId="40D381CE" w14:textId="77777777" w:rsidTr="00BC7A2D">
        <w:trPr>
          <w:trHeight w:val="812"/>
          <w:jc w:val="center"/>
        </w:trPr>
        <w:tc>
          <w:tcPr>
            <w:tcW w:w="1526" w:type="dxa"/>
            <w:shd w:val="clear" w:color="auto" w:fill="auto"/>
            <w:vAlign w:val="center"/>
          </w:tcPr>
          <w:p w14:paraId="1EBF9C56"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会议主题</w:t>
            </w:r>
          </w:p>
        </w:tc>
        <w:tc>
          <w:tcPr>
            <w:tcW w:w="6996" w:type="dxa"/>
            <w:gridSpan w:val="3"/>
            <w:shd w:val="clear" w:color="auto" w:fill="auto"/>
            <w:vAlign w:val="center"/>
          </w:tcPr>
          <w:p w14:paraId="37DD535A" w14:textId="7E60E1EE" w:rsidR="00A41381" w:rsidRPr="006E65B3" w:rsidRDefault="00F967E7" w:rsidP="00BC7A2D">
            <w:pPr>
              <w:jc w:val="center"/>
              <w:rPr>
                <w:rFonts w:ascii="黑体" w:eastAsia="黑体" w:hAnsi="黑体"/>
                <w:sz w:val="24"/>
              </w:rPr>
            </w:pPr>
            <w:r>
              <w:rPr>
                <w:rFonts w:ascii="黑体" w:eastAsia="黑体" w:hAnsi="黑体" w:hint="eastAsia"/>
                <w:sz w:val="24"/>
              </w:rPr>
              <w:t>调研国内外软件开发团队组织结构和工作方式对比</w:t>
            </w:r>
          </w:p>
        </w:tc>
      </w:tr>
      <w:tr w:rsidR="00407B24" w:rsidRPr="006E65B3" w14:paraId="22456381" w14:textId="77777777" w:rsidTr="00BC7A2D">
        <w:trPr>
          <w:trHeight w:val="4382"/>
          <w:jc w:val="center"/>
        </w:trPr>
        <w:tc>
          <w:tcPr>
            <w:tcW w:w="1526" w:type="dxa"/>
            <w:shd w:val="clear" w:color="auto" w:fill="auto"/>
            <w:vAlign w:val="center"/>
          </w:tcPr>
          <w:p w14:paraId="0D279B13"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t>会议内容</w:t>
            </w:r>
          </w:p>
        </w:tc>
        <w:tc>
          <w:tcPr>
            <w:tcW w:w="6996" w:type="dxa"/>
            <w:gridSpan w:val="3"/>
            <w:shd w:val="clear" w:color="auto" w:fill="auto"/>
            <w:vAlign w:val="center"/>
          </w:tcPr>
          <w:p w14:paraId="6BEFDE93" w14:textId="623EF010" w:rsidR="00A41381" w:rsidRDefault="003A6DE6" w:rsidP="00BC7A2D">
            <w:pPr>
              <w:rPr>
                <w:rFonts w:ascii="黑体" w:eastAsia="黑体" w:hAnsi="黑体"/>
                <w:sz w:val="24"/>
              </w:rPr>
            </w:pPr>
            <w:r>
              <w:rPr>
                <w:rFonts w:ascii="黑体" w:eastAsia="黑体" w:hAnsi="黑体" w:hint="eastAsia"/>
                <w:sz w:val="24"/>
              </w:rPr>
              <w:t>1：</w:t>
            </w:r>
            <w:r w:rsidR="00F967E7">
              <w:rPr>
                <w:rFonts w:ascii="黑体" w:eastAsia="黑体" w:hAnsi="黑体" w:hint="eastAsia"/>
                <w:sz w:val="24"/>
              </w:rPr>
              <w:t>国内软件开发团队组织结构与工作方式</w:t>
            </w:r>
          </w:p>
          <w:p w14:paraId="2EE83AA4" w14:textId="6806E3E1" w:rsidR="00A41381" w:rsidRDefault="00D56715" w:rsidP="00FF6738">
            <w:pPr>
              <w:rPr>
                <w:rFonts w:ascii="宋体" w:hAnsi="宋体"/>
                <w:sz w:val="24"/>
              </w:rPr>
            </w:pPr>
            <w:r w:rsidRPr="00FF6738">
              <w:rPr>
                <w:rFonts w:ascii="宋体" w:hAnsi="宋体" w:hint="eastAsia"/>
                <w:sz w:val="24"/>
              </w:rPr>
              <w:t>主要由吴百川</w:t>
            </w:r>
            <w:r w:rsidR="00FF6738" w:rsidRPr="00FF6738">
              <w:rPr>
                <w:rFonts w:ascii="宋体" w:hAnsi="宋体" w:hint="eastAsia"/>
                <w:sz w:val="24"/>
              </w:rPr>
              <w:t>、黄泰达</w:t>
            </w:r>
            <w:r w:rsidR="00FF6738">
              <w:rPr>
                <w:rFonts w:ascii="宋体" w:hAnsi="宋体" w:hint="eastAsia"/>
                <w:sz w:val="24"/>
              </w:rPr>
              <w:t>负责：</w:t>
            </w:r>
          </w:p>
          <w:p w14:paraId="6B612CB1" w14:textId="567A91C3" w:rsidR="00FF6738" w:rsidRDefault="00FF6738" w:rsidP="00BC7A2D">
            <w:pPr>
              <w:ind w:firstLineChars="200" w:firstLine="480"/>
              <w:rPr>
                <w:rFonts w:ascii="宋体" w:hAnsi="宋体"/>
                <w:sz w:val="24"/>
              </w:rPr>
            </w:pPr>
            <w:r>
              <w:rPr>
                <w:rFonts w:ascii="宋体" w:hAnsi="宋体" w:hint="eastAsia"/>
                <w:sz w:val="24"/>
              </w:rPr>
              <w:t>吴百川主要对微软的工作方式进行研究。</w:t>
            </w:r>
          </w:p>
          <w:p w14:paraId="1284C32C" w14:textId="1E1DD9D2" w:rsidR="00BE69C5" w:rsidRDefault="00FF6738" w:rsidP="00407B24">
            <w:pPr>
              <w:widowControl/>
              <w:ind w:firstLineChars="200" w:firstLine="480"/>
              <w:jc w:val="left"/>
              <w:rPr>
                <w:rFonts w:ascii="宋体" w:hAnsi="宋体" w:cs="宋体"/>
                <w:kern w:val="0"/>
                <w:sz w:val="24"/>
              </w:rPr>
            </w:pPr>
            <w:r>
              <w:rPr>
                <w:rFonts w:ascii="宋体" w:hAnsi="宋体" w:hint="eastAsia"/>
                <w:sz w:val="24"/>
              </w:rPr>
              <w:t>其中，微软最新</w:t>
            </w:r>
            <w:r w:rsidR="00BE69C5">
              <w:rPr>
                <w:rFonts w:ascii="宋体" w:hAnsi="宋体" w:hint="eastAsia"/>
                <w:sz w:val="24"/>
              </w:rPr>
              <w:t>采取的</w:t>
            </w:r>
            <w:r w:rsidR="00BE69C5" w:rsidRPr="00BE69C5">
              <w:rPr>
                <w:rFonts w:ascii="宋体" w:hAnsi="宋体" w:cs="宋体"/>
                <w:kern w:val="0"/>
                <w:sz w:val="24"/>
              </w:rPr>
              <w:t>“上四休三”的新工作制度改革</w:t>
            </w:r>
            <w:r w:rsidR="00BE69C5">
              <w:rPr>
                <w:rFonts w:ascii="宋体" w:hAnsi="宋体" w:cs="宋体" w:hint="eastAsia"/>
                <w:kern w:val="0"/>
                <w:sz w:val="24"/>
              </w:rPr>
              <w:t>取得了较为有效的成果，可以显著的提高工作效率。</w:t>
            </w:r>
          </w:p>
          <w:p w14:paraId="6AEA6713" w14:textId="45368CCA" w:rsidR="00BE69C5" w:rsidRPr="00BE69C5" w:rsidRDefault="00BE69C5" w:rsidP="00BE69C5">
            <w:pPr>
              <w:widowControl/>
              <w:jc w:val="left"/>
              <w:rPr>
                <w:rFonts w:ascii="宋体" w:hAnsi="宋体" w:cs="宋体"/>
                <w:kern w:val="0"/>
                <w:sz w:val="24"/>
              </w:rPr>
            </w:pPr>
            <w:r>
              <w:rPr>
                <w:rFonts w:ascii="宋体" w:hAnsi="宋体" w:cs="宋体" w:hint="eastAsia"/>
                <w:kern w:val="0"/>
                <w:sz w:val="24"/>
              </w:rPr>
              <w:t>数据：</w:t>
            </w:r>
            <w:r w:rsidRPr="00BE69C5">
              <w:rPr>
                <w:rFonts w:ascii="宋体" w:hAnsi="宋体" w:cs="宋体"/>
                <w:kern w:val="0"/>
                <w:sz w:val="24"/>
              </w:rPr>
              <w:t>劳动生产率(即月销售额除以雇员人数)与去年8月相比提高了39.9%</w:t>
            </w:r>
            <w:r>
              <w:rPr>
                <w:rFonts w:ascii="宋体" w:hAnsi="宋体" w:cs="宋体" w:hint="eastAsia"/>
                <w:kern w:val="0"/>
                <w:sz w:val="24"/>
              </w:rPr>
              <w:t>。</w:t>
            </w:r>
          </w:p>
          <w:p w14:paraId="3736D5DC" w14:textId="0371B524" w:rsidR="00FF6738" w:rsidRPr="00BE69C5" w:rsidRDefault="00BE69C5" w:rsidP="00BC7A2D">
            <w:pPr>
              <w:ind w:firstLineChars="200" w:firstLine="480"/>
              <w:rPr>
                <w:rFonts w:ascii="宋体" w:hAnsi="宋体"/>
                <w:sz w:val="24"/>
              </w:rPr>
            </w:pPr>
            <w:r w:rsidRPr="00BE69C5">
              <w:rPr>
                <w:rFonts w:ascii="宋体" w:hAnsi="宋体" w:hint="eastAsia"/>
                <w:sz w:val="24"/>
              </w:rPr>
              <w:t>试行“上四天休三天”的新工作制度，即8月份的所有周五都为休息日。</w:t>
            </w:r>
          </w:p>
          <w:p w14:paraId="2118A73C" w14:textId="77C1631A" w:rsidR="00D95362" w:rsidRPr="00D95362" w:rsidRDefault="00D95362" w:rsidP="00D95362">
            <w:pPr>
              <w:ind w:firstLineChars="200" w:firstLine="480"/>
              <w:rPr>
                <w:rFonts w:ascii="宋体" w:hAnsi="宋体"/>
                <w:sz w:val="24"/>
              </w:rPr>
            </w:pPr>
            <w:r>
              <w:rPr>
                <w:rFonts w:ascii="宋体" w:hAnsi="宋体" w:hint="eastAsia"/>
                <w:sz w:val="24"/>
              </w:rPr>
              <w:t>效果：</w:t>
            </w:r>
            <w:r w:rsidRPr="00D95362">
              <w:rPr>
                <w:rFonts w:ascii="宋体" w:hAnsi="宋体" w:hint="eastAsia"/>
                <w:sz w:val="24"/>
              </w:rPr>
              <w:t>据内部系统访问历史记录和员工问卷调查等结果显示，今年8月份的工作天数同比减少了25.4%。此外，在不到30分钟的时间内结束的会议增加了46%，用电量和纸张打印量减少了。</w:t>
            </w:r>
          </w:p>
          <w:p w14:paraId="4669CA97" w14:textId="5103C87E" w:rsidR="00FF6738" w:rsidRDefault="00D95362" w:rsidP="00D95362">
            <w:pPr>
              <w:ind w:firstLineChars="200" w:firstLine="480"/>
              <w:rPr>
                <w:rFonts w:ascii="宋体" w:hAnsi="宋体"/>
                <w:sz w:val="24"/>
              </w:rPr>
            </w:pPr>
            <w:r w:rsidRPr="00D95362">
              <w:rPr>
                <w:rFonts w:ascii="宋体" w:hAnsi="宋体" w:hint="eastAsia"/>
                <w:sz w:val="24"/>
              </w:rPr>
              <w:t>八月份的劳动生产率(每位员工的销售额)同比增长39.9%，效率提高的方式包括缩短会议时间、增加远程会议等。员工满意度方面，92.1%的员工对“上四休三”表示满意。</w:t>
            </w:r>
          </w:p>
          <w:p w14:paraId="192F60EB" w14:textId="49A5D45D" w:rsidR="00D95362" w:rsidRDefault="00D95362" w:rsidP="00D95362">
            <w:pPr>
              <w:ind w:firstLineChars="200" w:firstLine="480"/>
              <w:rPr>
                <w:rFonts w:ascii="宋体" w:hAnsi="宋体"/>
                <w:sz w:val="24"/>
              </w:rPr>
            </w:pPr>
          </w:p>
          <w:p w14:paraId="79D0C814" w14:textId="2F2F37F1" w:rsidR="00D95362" w:rsidRDefault="00D95362" w:rsidP="00D95362">
            <w:pPr>
              <w:ind w:firstLineChars="200" w:firstLine="480"/>
              <w:rPr>
                <w:rFonts w:ascii="宋体" w:hAnsi="宋体"/>
                <w:sz w:val="24"/>
              </w:rPr>
            </w:pPr>
            <w:r>
              <w:rPr>
                <w:rFonts w:ascii="宋体" w:hAnsi="宋体" w:hint="eastAsia"/>
                <w:sz w:val="24"/>
              </w:rPr>
              <w:t>黄泰达主要对</w:t>
            </w:r>
            <w:r w:rsidR="00080098">
              <w:rPr>
                <w:rFonts w:ascii="宋体" w:hAnsi="宋体" w:hint="eastAsia"/>
                <w:sz w:val="24"/>
              </w:rPr>
              <w:t>谷歌的</w:t>
            </w:r>
            <w:r w:rsidR="00407B24" w:rsidRPr="00407B24">
              <w:rPr>
                <w:rFonts w:ascii="宋体" w:hAnsi="宋体" w:hint="eastAsia"/>
                <w:sz w:val="24"/>
              </w:rPr>
              <w:t>开发团队组织结构进行研究。</w:t>
            </w:r>
          </w:p>
          <w:p w14:paraId="4181EC05" w14:textId="58E9CBCA" w:rsidR="00407B24" w:rsidRDefault="00407B24" w:rsidP="00D95362">
            <w:pPr>
              <w:ind w:firstLineChars="200" w:firstLine="480"/>
              <w:rPr>
                <w:rFonts w:ascii="宋体" w:hAnsi="宋体"/>
                <w:sz w:val="24"/>
              </w:rPr>
            </w:pPr>
            <w:r>
              <w:rPr>
                <w:rFonts w:ascii="宋体" w:hAnsi="宋体" w:hint="eastAsia"/>
                <w:sz w:val="24"/>
              </w:rPr>
              <w:t>其中谷歌</w:t>
            </w:r>
            <w:r w:rsidRPr="00407B24">
              <w:rPr>
                <w:rFonts w:ascii="宋体" w:hAnsi="宋体" w:hint="eastAsia"/>
                <w:sz w:val="24"/>
              </w:rPr>
              <w:t>的组织结构中有一个叫EP（Engine Productive）的团队，这个团队与广告技术团队、搜索算法团队、架构设计团队、性能团队的定位一样，是谷歌的长线建设的领域技术团队。</w:t>
            </w:r>
          </w:p>
          <w:p w14:paraId="7681DEB0" w14:textId="0E5272C9" w:rsidR="00624F1F" w:rsidRDefault="00407B24" w:rsidP="00407B24">
            <w:pPr>
              <w:ind w:firstLineChars="200" w:firstLine="480"/>
              <w:rPr>
                <w:rFonts w:ascii="宋体" w:hAnsi="宋体"/>
                <w:sz w:val="24"/>
              </w:rPr>
            </w:pPr>
            <w:r w:rsidRPr="00407B24">
              <w:rPr>
                <w:rFonts w:ascii="宋体" w:hAnsi="宋体" w:hint="eastAsia"/>
                <w:sz w:val="24"/>
              </w:rPr>
              <w:t>该团队的成员有：测试开发工程师、工具开发工程师、测试工程师组成。测试工程师工作的目标变为了：帮助产品快速地达到质量目标，而不是作为质量保障的主体。</w:t>
            </w:r>
          </w:p>
          <w:p w14:paraId="0C0A4D48" w14:textId="1A8FB8E1" w:rsidR="00407B24" w:rsidRPr="00D95362" w:rsidRDefault="00407B24" w:rsidP="00407B24">
            <w:pPr>
              <w:ind w:firstLineChars="200" w:firstLine="480"/>
              <w:rPr>
                <w:rFonts w:ascii="宋体" w:hAnsi="宋体"/>
                <w:sz w:val="24"/>
              </w:rPr>
            </w:pPr>
            <w:r w:rsidRPr="00407B24">
              <w:rPr>
                <w:rFonts w:ascii="宋体" w:hAnsi="宋体" w:hint="eastAsia"/>
                <w:sz w:val="24"/>
              </w:rPr>
              <w:t>EP团队除了对软件质量的检查测试提供 测试技术支持和测试资源外，还负责帮助开发人员提升工作效率，优化一切可以提升工作效率的工作环节。例如：开发人员更有效的测试，更合理的测试投入，减少与业务实现无关的工作耗时，帮他们更好地做好开发阶段的质量保障工作。</w:t>
            </w:r>
          </w:p>
          <w:p w14:paraId="0FDD8225" w14:textId="22975059" w:rsidR="003A6DE6" w:rsidRDefault="003A6DE6" w:rsidP="003A6DE6">
            <w:pPr>
              <w:rPr>
                <w:rFonts w:ascii="黑体" w:eastAsia="黑体" w:hAnsi="黑体"/>
                <w:sz w:val="24"/>
              </w:rPr>
            </w:pPr>
            <w:r>
              <w:rPr>
                <w:rFonts w:ascii="黑体" w:eastAsia="黑体" w:hAnsi="黑体" w:hint="eastAsia"/>
                <w:sz w:val="24"/>
              </w:rPr>
              <w:t>2：</w:t>
            </w:r>
            <w:r w:rsidR="00F967E7">
              <w:rPr>
                <w:rFonts w:ascii="黑体" w:eastAsia="黑体" w:hAnsi="黑体" w:hint="eastAsia"/>
                <w:sz w:val="24"/>
              </w:rPr>
              <w:t>国外软件开发团队组织结构与工作方式</w:t>
            </w:r>
          </w:p>
          <w:p w14:paraId="1C584898" w14:textId="4443A0C6" w:rsidR="00407B24" w:rsidRDefault="00407B24" w:rsidP="00407B24">
            <w:pPr>
              <w:rPr>
                <w:rFonts w:ascii="宋体" w:hAnsi="宋体"/>
                <w:sz w:val="24"/>
              </w:rPr>
            </w:pPr>
            <w:r w:rsidRPr="00FF6738">
              <w:rPr>
                <w:rFonts w:ascii="宋体" w:hAnsi="宋体" w:hint="eastAsia"/>
                <w:sz w:val="24"/>
              </w:rPr>
              <w:t>主要由</w:t>
            </w:r>
            <w:r w:rsidRPr="00407B24">
              <w:rPr>
                <w:rFonts w:ascii="宋体" w:hAnsi="宋体" w:hint="eastAsia"/>
                <w:sz w:val="24"/>
              </w:rPr>
              <w:t>孟小凡、尹国泰</w:t>
            </w:r>
            <w:r>
              <w:rPr>
                <w:rFonts w:ascii="宋体" w:hAnsi="宋体" w:hint="eastAsia"/>
                <w:sz w:val="24"/>
              </w:rPr>
              <w:t>负责：</w:t>
            </w:r>
          </w:p>
          <w:p w14:paraId="46D648F1" w14:textId="15150F30" w:rsidR="003A6DE6" w:rsidRDefault="00407B24" w:rsidP="00BC7A2D">
            <w:pPr>
              <w:ind w:firstLineChars="200" w:firstLine="480"/>
              <w:rPr>
                <w:rFonts w:ascii="宋体" w:hAnsi="宋体"/>
                <w:sz w:val="24"/>
              </w:rPr>
            </w:pPr>
            <w:r w:rsidRPr="00407B24">
              <w:rPr>
                <w:rFonts w:ascii="宋体" w:hAnsi="宋体" w:hint="eastAsia"/>
                <w:sz w:val="24"/>
              </w:rPr>
              <w:t>孟小凡</w:t>
            </w:r>
            <w:r>
              <w:rPr>
                <w:rFonts w:ascii="宋体" w:hAnsi="宋体" w:hint="eastAsia"/>
                <w:sz w:val="24"/>
              </w:rPr>
              <w:t>主要以微观的角度，研究了国内较为盛行的9</w:t>
            </w:r>
            <w:r>
              <w:rPr>
                <w:rFonts w:ascii="宋体" w:hAnsi="宋体"/>
                <w:sz w:val="24"/>
              </w:rPr>
              <w:t>96</w:t>
            </w:r>
            <w:r>
              <w:rPr>
                <w:rFonts w:ascii="宋体" w:hAnsi="宋体" w:hint="eastAsia"/>
                <w:sz w:val="24"/>
              </w:rPr>
              <w:t>工</w:t>
            </w:r>
            <w:r>
              <w:rPr>
                <w:rFonts w:ascii="宋体" w:hAnsi="宋体" w:hint="eastAsia"/>
                <w:sz w:val="24"/>
              </w:rPr>
              <w:lastRenderedPageBreak/>
              <w:t>作制度</w:t>
            </w:r>
          </w:p>
          <w:p w14:paraId="725D6F47" w14:textId="77777777" w:rsidR="00407B24" w:rsidRPr="00407B24" w:rsidRDefault="00407B24" w:rsidP="00407B24">
            <w:pPr>
              <w:ind w:firstLineChars="200" w:firstLine="480"/>
              <w:rPr>
                <w:rFonts w:ascii="宋体" w:hAnsi="宋体"/>
                <w:sz w:val="24"/>
              </w:rPr>
            </w:pPr>
            <w:r w:rsidRPr="00407B24">
              <w:rPr>
                <w:rFonts w:ascii="宋体" w:hAnsi="宋体" w:hint="eastAsia"/>
                <w:sz w:val="24"/>
              </w:rPr>
              <w:t>996工作制的意思是指工作日早上9点上班，晚上9点下班，中午和晚上休息1小时(或不到)，总计10小时以上，并且一周工作6天的工作制度。</w:t>
            </w:r>
          </w:p>
          <w:p w14:paraId="4EA30FCB" w14:textId="745CD55C" w:rsidR="00407B24" w:rsidRDefault="00407B24" w:rsidP="00407B24">
            <w:pPr>
              <w:ind w:firstLineChars="200" w:firstLine="480"/>
              <w:rPr>
                <w:rFonts w:ascii="宋体" w:hAnsi="宋体"/>
                <w:sz w:val="24"/>
              </w:rPr>
            </w:pPr>
            <w:r w:rsidRPr="00407B24">
              <w:rPr>
                <w:rFonts w:ascii="宋体" w:hAnsi="宋体" w:hint="eastAsia"/>
                <w:sz w:val="24"/>
              </w:rPr>
              <w:t>996工作制有时也被用来指代一系列资方要求劳方延长工时而不额外给薪的工作制度。该工作制度在中国部分互联网企业盛行，是一种违反《中华人民共和国劳动法》的延长法定工作时间的工作制度。</w:t>
            </w:r>
            <w:r>
              <w:rPr>
                <w:rFonts w:ascii="宋体" w:hAnsi="宋体" w:hint="eastAsia"/>
                <w:sz w:val="24"/>
              </w:rPr>
              <w:t>现在</w:t>
            </w:r>
            <w:r w:rsidRPr="00407B24">
              <w:rPr>
                <w:rFonts w:ascii="宋体" w:hAnsi="宋体" w:hint="eastAsia"/>
                <w:sz w:val="24"/>
              </w:rPr>
              <w:t>996已经成为IT公司员工加班的代名词</w:t>
            </w:r>
            <w:r>
              <w:rPr>
                <w:rFonts w:ascii="宋体" w:hAnsi="宋体" w:hint="eastAsia"/>
                <w:sz w:val="24"/>
              </w:rPr>
              <w:t>。</w:t>
            </w:r>
          </w:p>
          <w:p w14:paraId="3A47B82F" w14:textId="0A287301" w:rsidR="00407B24" w:rsidRDefault="00407B24" w:rsidP="00407B24">
            <w:pPr>
              <w:ind w:firstLineChars="200" w:firstLine="480"/>
              <w:rPr>
                <w:rFonts w:ascii="宋体" w:hAnsi="宋体"/>
                <w:sz w:val="24"/>
              </w:rPr>
            </w:pPr>
          </w:p>
          <w:p w14:paraId="2DF36AC9" w14:textId="32E0C7BF" w:rsidR="00407B24" w:rsidRDefault="00407B24" w:rsidP="00407B24">
            <w:pPr>
              <w:widowControl/>
              <w:ind w:firstLineChars="200" w:firstLine="480"/>
              <w:jc w:val="left"/>
              <w:rPr>
                <w:rFonts w:ascii="宋体" w:hAnsi="宋体" w:cs="宋体"/>
                <w:kern w:val="0"/>
                <w:sz w:val="24"/>
              </w:rPr>
            </w:pPr>
            <w:r>
              <w:rPr>
                <w:rFonts w:ascii="宋体" w:hAnsi="宋体" w:hint="eastAsia"/>
                <w:sz w:val="24"/>
              </w:rPr>
              <w:t>尹国泰主要研究了国内宏观的的视野，研究了</w:t>
            </w:r>
            <w:r w:rsidRPr="00407B24">
              <w:rPr>
                <w:rFonts w:ascii="宋体" w:hAnsi="宋体" w:cs="宋体"/>
                <w:kern w:val="0"/>
                <w:sz w:val="24"/>
              </w:rPr>
              <w:t>互联网公司工作时长排行榜</w:t>
            </w:r>
            <w:r>
              <w:rPr>
                <w:rFonts w:ascii="宋体" w:hAnsi="宋体" w:cs="宋体" w:hint="eastAsia"/>
                <w:kern w:val="0"/>
                <w:sz w:val="24"/>
              </w:rPr>
              <w:t>。</w:t>
            </w:r>
          </w:p>
          <w:p w14:paraId="745BA9C6" w14:textId="7DE29C9B" w:rsidR="00407B24" w:rsidRPr="00407B24" w:rsidRDefault="00407B24" w:rsidP="00407B24">
            <w:pPr>
              <w:widowControl/>
              <w:ind w:firstLineChars="200" w:firstLine="480"/>
              <w:jc w:val="left"/>
              <w:rPr>
                <w:rFonts w:ascii="宋体" w:hAnsi="宋体" w:cs="宋体"/>
                <w:kern w:val="0"/>
                <w:sz w:val="24"/>
              </w:rPr>
            </w:pPr>
            <w:r>
              <w:rPr>
                <w:rFonts w:ascii="宋体" w:hAnsi="宋体" w:cs="宋体" w:hint="eastAsia"/>
                <w:kern w:val="0"/>
                <w:sz w:val="24"/>
              </w:rPr>
              <w:t>从公司的层面，对比了国内各个公司的加班时间、薪酬、绩效等一系列信息。</w:t>
            </w:r>
          </w:p>
          <w:p w14:paraId="4CD0917A" w14:textId="79047714" w:rsidR="00407B24" w:rsidRPr="00407B24" w:rsidRDefault="00407B24" w:rsidP="00407B24">
            <w:pPr>
              <w:ind w:firstLineChars="200" w:firstLine="480"/>
              <w:rPr>
                <w:rFonts w:ascii="宋体" w:hAnsi="宋体"/>
                <w:sz w:val="24"/>
              </w:rPr>
            </w:pPr>
          </w:p>
          <w:p w14:paraId="6C681EAB" w14:textId="77777777" w:rsidR="00403807" w:rsidRDefault="00F967E7" w:rsidP="00403807">
            <w:pPr>
              <w:rPr>
                <w:rFonts w:ascii="黑体" w:eastAsia="黑体" w:hAnsi="黑体"/>
                <w:sz w:val="24"/>
              </w:rPr>
            </w:pPr>
            <w:r>
              <w:rPr>
                <w:rFonts w:ascii="黑体" w:eastAsia="黑体" w:hAnsi="黑体" w:hint="eastAsia"/>
                <w:sz w:val="24"/>
              </w:rPr>
              <w:t>借鉴</w:t>
            </w:r>
            <w:r w:rsidR="00403807">
              <w:rPr>
                <w:rFonts w:ascii="黑体" w:eastAsia="黑体" w:hAnsi="黑体" w:hint="eastAsia"/>
                <w:sz w:val="24"/>
              </w:rPr>
              <w:t>：</w:t>
            </w:r>
          </w:p>
          <w:p w14:paraId="6C3AAE80" w14:textId="0A285B5F" w:rsidR="003A6DE6" w:rsidRPr="006E65B3" w:rsidRDefault="00407B24" w:rsidP="00403807">
            <w:pPr>
              <w:rPr>
                <w:rFonts w:ascii="黑体" w:eastAsia="黑体" w:hAnsi="黑体"/>
                <w:sz w:val="24"/>
              </w:rPr>
            </w:pPr>
            <w:r w:rsidRPr="00407B24">
              <w:rPr>
                <w:rFonts w:ascii="宋体" w:hAnsi="宋体" w:hint="eastAsia"/>
                <w:sz w:val="24"/>
              </w:rPr>
              <w:t>作为</w:t>
            </w:r>
            <w:r>
              <w:rPr>
                <w:rFonts w:ascii="宋体" w:hAnsi="宋体" w:hint="eastAsia"/>
                <w:sz w:val="24"/>
              </w:rPr>
              <w:t>我们的开发的借鉴，我们应当取长补短，合理规划</w:t>
            </w:r>
            <w:r w:rsidRPr="00407B24">
              <w:rPr>
                <w:rFonts w:ascii="宋体" w:hAnsi="宋体" w:hint="eastAsia"/>
                <w:sz w:val="24"/>
              </w:rPr>
              <w:t>开发团队组织结构和工作方式</w:t>
            </w:r>
            <w:r>
              <w:rPr>
                <w:rFonts w:ascii="宋体" w:hAnsi="宋体" w:hint="eastAsia"/>
                <w:sz w:val="24"/>
              </w:rPr>
              <w:t>，</w:t>
            </w:r>
            <w:r w:rsidR="00403807">
              <w:rPr>
                <w:rFonts w:ascii="宋体" w:hAnsi="宋体" w:hint="eastAsia"/>
                <w:sz w:val="24"/>
              </w:rPr>
              <w:t>以合理的组织结构，高效的反馈机制，以及完善详细的工作分配，完成本次开发任务</w:t>
            </w:r>
          </w:p>
        </w:tc>
      </w:tr>
      <w:tr w:rsidR="00407B24" w:rsidRPr="006E65B3" w14:paraId="621239C3" w14:textId="77777777" w:rsidTr="00BC7A2D">
        <w:trPr>
          <w:trHeight w:val="429"/>
          <w:jc w:val="center"/>
        </w:trPr>
        <w:tc>
          <w:tcPr>
            <w:tcW w:w="1526" w:type="dxa"/>
            <w:shd w:val="clear" w:color="auto" w:fill="auto"/>
            <w:vAlign w:val="center"/>
          </w:tcPr>
          <w:p w14:paraId="5B072135" w14:textId="77777777" w:rsidR="00A41381" w:rsidRPr="006E65B3" w:rsidRDefault="00A41381" w:rsidP="00BC7A2D">
            <w:pPr>
              <w:jc w:val="center"/>
              <w:rPr>
                <w:rFonts w:ascii="黑体" w:eastAsia="黑体" w:hAnsi="黑体"/>
                <w:sz w:val="24"/>
              </w:rPr>
            </w:pPr>
            <w:r w:rsidRPr="006E65B3">
              <w:rPr>
                <w:rFonts w:ascii="黑体" w:eastAsia="黑体" w:hAnsi="黑体" w:hint="eastAsia"/>
                <w:sz w:val="24"/>
              </w:rPr>
              <w:lastRenderedPageBreak/>
              <w:t>备注</w:t>
            </w:r>
          </w:p>
        </w:tc>
        <w:tc>
          <w:tcPr>
            <w:tcW w:w="6996" w:type="dxa"/>
            <w:gridSpan w:val="3"/>
            <w:shd w:val="clear" w:color="auto" w:fill="auto"/>
            <w:vAlign w:val="center"/>
          </w:tcPr>
          <w:p w14:paraId="3B91C3D3" w14:textId="77777777" w:rsidR="00A41381" w:rsidRPr="006E65B3" w:rsidRDefault="00A41381" w:rsidP="00BC7A2D">
            <w:pPr>
              <w:jc w:val="center"/>
              <w:rPr>
                <w:rFonts w:ascii="黑体" w:eastAsia="黑体" w:hAnsi="黑体"/>
                <w:sz w:val="24"/>
              </w:rPr>
            </w:pPr>
            <w:r>
              <w:rPr>
                <w:rFonts w:ascii="黑体" w:eastAsia="黑体" w:hAnsi="黑体" w:hint="eastAsia"/>
                <w:sz w:val="24"/>
              </w:rPr>
              <w:t>无</w:t>
            </w:r>
          </w:p>
        </w:tc>
      </w:tr>
    </w:tbl>
    <w:p w14:paraId="0B127731" w14:textId="77777777" w:rsidR="008E2B3B" w:rsidRDefault="008E2B3B"/>
    <w:sectPr w:rsidR="008E2B3B">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19ED8" w14:textId="77777777" w:rsidR="00441579" w:rsidRDefault="00441579" w:rsidP="00A41381">
      <w:r>
        <w:separator/>
      </w:r>
    </w:p>
  </w:endnote>
  <w:endnote w:type="continuationSeparator" w:id="0">
    <w:p w14:paraId="6F16B94E" w14:textId="77777777" w:rsidR="00441579" w:rsidRDefault="00441579" w:rsidP="00A41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BC9845" w14:textId="77777777" w:rsidR="00441579" w:rsidRDefault="00441579" w:rsidP="00A41381">
      <w:r>
        <w:separator/>
      </w:r>
    </w:p>
  </w:footnote>
  <w:footnote w:type="continuationSeparator" w:id="0">
    <w:p w14:paraId="6A494F77" w14:textId="77777777" w:rsidR="00441579" w:rsidRDefault="00441579" w:rsidP="00A413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30883" w14:textId="77777777" w:rsidR="00F83AEC" w:rsidRDefault="00441579" w:rsidP="00F83AEC">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0A"/>
    <w:rsid w:val="00027E1A"/>
    <w:rsid w:val="00080098"/>
    <w:rsid w:val="001304FA"/>
    <w:rsid w:val="003A6DE6"/>
    <w:rsid w:val="00403807"/>
    <w:rsid w:val="00407B24"/>
    <w:rsid w:val="00427F4B"/>
    <w:rsid w:val="00441579"/>
    <w:rsid w:val="00624F1F"/>
    <w:rsid w:val="0068323A"/>
    <w:rsid w:val="00720A0A"/>
    <w:rsid w:val="008E2B3B"/>
    <w:rsid w:val="009419AF"/>
    <w:rsid w:val="009D6E83"/>
    <w:rsid w:val="00A41381"/>
    <w:rsid w:val="00AB700D"/>
    <w:rsid w:val="00AC170B"/>
    <w:rsid w:val="00BE69C5"/>
    <w:rsid w:val="00D56715"/>
    <w:rsid w:val="00D95362"/>
    <w:rsid w:val="00F967E7"/>
    <w:rsid w:val="00FF6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CEF5"/>
  <w15:chartTrackingRefBased/>
  <w15:docId w15:val="{F2D5880C-8B18-4608-A75C-328B201A7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138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A413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41381"/>
    <w:rPr>
      <w:sz w:val="18"/>
      <w:szCs w:val="18"/>
    </w:rPr>
  </w:style>
  <w:style w:type="paragraph" w:styleId="a5">
    <w:name w:val="footer"/>
    <w:basedOn w:val="a"/>
    <w:link w:val="a6"/>
    <w:uiPriority w:val="99"/>
    <w:unhideWhenUsed/>
    <w:rsid w:val="00A413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413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36049">
      <w:bodyDiv w:val="1"/>
      <w:marLeft w:val="0"/>
      <w:marRight w:val="0"/>
      <w:marTop w:val="0"/>
      <w:marBottom w:val="0"/>
      <w:divBdr>
        <w:top w:val="none" w:sz="0" w:space="0" w:color="auto"/>
        <w:left w:val="none" w:sz="0" w:space="0" w:color="auto"/>
        <w:bottom w:val="none" w:sz="0" w:space="0" w:color="auto"/>
        <w:right w:val="none" w:sz="0" w:space="0" w:color="auto"/>
      </w:divBdr>
      <w:divsChild>
        <w:div w:id="974070420">
          <w:marLeft w:val="0"/>
          <w:marRight w:val="0"/>
          <w:marTop w:val="0"/>
          <w:marBottom w:val="0"/>
          <w:divBdr>
            <w:top w:val="none" w:sz="0" w:space="0" w:color="auto"/>
            <w:left w:val="none" w:sz="0" w:space="0" w:color="auto"/>
            <w:bottom w:val="none" w:sz="0" w:space="0" w:color="auto"/>
            <w:right w:val="none" w:sz="0" w:space="0" w:color="auto"/>
          </w:divBdr>
        </w:div>
      </w:divsChild>
    </w:div>
    <w:div w:id="626861667">
      <w:bodyDiv w:val="1"/>
      <w:marLeft w:val="0"/>
      <w:marRight w:val="0"/>
      <w:marTop w:val="0"/>
      <w:marBottom w:val="0"/>
      <w:divBdr>
        <w:top w:val="none" w:sz="0" w:space="0" w:color="auto"/>
        <w:left w:val="none" w:sz="0" w:space="0" w:color="auto"/>
        <w:bottom w:val="none" w:sz="0" w:space="0" w:color="auto"/>
        <w:right w:val="none" w:sz="0" w:space="0" w:color="auto"/>
      </w:divBdr>
      <w:divsChild>
        <w:div w:id="1787969705">
          <w:marLeft w:val="0"/>
          <w:marRight w:val="0"/>
          <w:marTop w:val="0"/>
          <w:marBottom w:val="0"/>
          <w:divBdr>
            <w:top w:val="none" w:sz="0" w:space="0" w:color="auto"/>
            <w:left w:val="none" w:sz="0" w:space="0" w:color="auto"/>
            <w:bottom w:val="none" w:sz="0" w:space="0" w:color="auto"/>
            <w:right w:val="none" w:sz="0" w:space="0" w:color="auto"/>
          </w:divBdr>
        </w:div>
      </w:divsChild>
    </w:div>
    <w:div w:id="694424077">
      <w:bodyDiv w:val="1"/>
      <w:marLeft w:val="0"/>
      <w:marRight w:val="0"/>
      <w:marTop w:val="0"/>
      <w:marBottom w:val="0"/>
      <w:divBdr>
        <w:top w:val="none" w:sz="0" w:space="0" w:color="auto"/>
        <w:left w:val="none" w:sz="0" w:space="0" w:color="auto"/>
        <w:bottom w:val="none" w:sz="0" w:space="0" w:color="auto"/>
        <w:right w:val="none" w:sz="0" w:space="0" w:color="auto"/>
      </w:divBdr>
      <w:divsChild>
        <w:div w:id="795563112">
          <w:marLeft w:val="0"/>
          <w:marRight w:val="0"/>
          <w:marTop w:val="0"/>
          <w:marBottom w:val="0"/>
          <w:divBdr>
            <w:top w:val="none" w:sz="0" w:space="0" w:color="auto"/>
            <w:left w:val="none" w:sz="0" w:space="0" w:color="auto"/>
            <w:bottom w:val="none" w:sz="0" w:space="0" w:color="auto"/>
            <w:right w:val="none" w:sz="0" w:space="0" w:color="auto"/>
          </w:divBdr>
        </w:div>
      </w:divsChild>
    </w:div>
    <w:div w:id="1895891659">
      <w:bodyDiv w:val="1"/>
      <w:marLeft w:val="0"/>
      <w:marRight w:val="0"/>
      <w:marTop w:val="0"/>
      <w:marBottom w:val="0"/>
      <w:divBdr>
        <w:top w:val="none" w:sz="0" w:space="0" w:color="auto"/>
        <w:left w:val="none" w:sz="0" w:space="0" w:color="auto"/>
        <w:bottom w:val="none" w:sz="0" w:space="0" w:color="auto"/>
        <w:right w:val="none" w:sz="0" w:space="0" w:color="auto"/>
      </w:divBdr>
      <w:divsChild>
        <w:div w:id="1650136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OMEN</cp:lastModifiedBy>
  <cp:revision>8</cp:revision>
  <dcterms:created xsi:type="dcterms:W3CDTF">2023-03-17T02:15:00Z</dcterms:created>
  <dcterms:modified xsi:type="dcterms:W3CDTF">2023-03-31T02:31:00Z</dcterms:modified>
</cp:coreProperties>
</file>