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1EF" w:rsidRDefault="009B30D9" w:rsidP="009B30D9">
      <w:r>
        <w:t xml:space="preserve">We can </w:t>
      </w:r>
      <w:r>
        <w:t>divide</w:t>
      </w:r>
      <w:r>
        <w:t xml:space="preserve"> the routing process</w:t>
      </w:r>
      <w:r w:rsidR="005F0722">
        <w:t xml:space="preserve"> to the following stages:</w:t>
      </w:r>
    </w:p>
    <w:p w:rsidR="005F0722" w:rsidRDefault="005F0722" w:rsidP="005F0722">
      <w:pPr>
        <w:pStyle w:val="ListParagraph"/>
        <w:numPr>
          <w:ilvl w:val="0"/>
          <w:numId w:val="1"/>
        </w:numPr>
      </w:pPr>
      <w:r>
        <w:t>Request generation</w:t>
      </w:r>
    </w:p>
    <w:p w:rsidR="005F0722" w:rsidRDefault="005F0722" w:rsidP="005F0722">
      <w:pPr>
        <w:pStyle w:val="ListParagraph"/>
        <w:numPr>
          <w:ilvl w:val="0"/>
          <w:numId w:val="1"/>
        </w:numPr>
      </w:pPr>
      <w:r>
        <w:t>Path selection</w:t>
      </w:r>
    </w:p>
    <w:p w:rsidR="005F0722" w:rsidRDefault="005F0722" w:rsidP="005F0722">
      <w:pPr>
        <w:pStyle w:val="ListParagraph"/>
        <w:numPr>
          <w:ilvl w:val="0"/>
          <w:numId w:val="1"/>
        </w:numPr>
      </w:pPr>
      <w:r>
        <w:t>Entanglement generation</w:t>
      </w:r>
    </w:p>
    <w:p w:rsidR="005F0722" w:rsidRDefault="005F0722" w:rsidP="005F0722">
      <w:pPr>
        <w:pStyle w:val="ListParagraph"/>
        <w:numPr>
          <w:ilvl w:val="0"/>
          <w:numId w:val="1"/>
        </w:numPr>
      </w:pPr>
      <w:r>
        <w:t>Entanglement swapping</w:t>
      </w:r>
    </w:p>
    <w:p w:rsidR="005F0722" w:rsidRDefault="005F0722" w:rsidP="005F0722">
      <w:r>
        <w:t>Steps 2 and 3 can be interchanged. It is a design choice to either select the paths based on the generated</w:t>
      </w:r>
      <w:bookmarkStart w:id="0" w:name="_GoBack"/>
      <w:bookmarkEnd w:id="0"/>
      <w:r>
        <w:t xml:space="preserve"> links, or before generation.</w:t>
      </w:r>
    </w:p>
    <w:sectPr w:rsidR="005F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516E1"/>
    <w:multiLevelType w:val="hybridMultilevel"/>
    <w:tmpl w:val="D75C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7F"/>
    <w:rsid w:val="00006D7F"/>
    <w:rsid w:val="005F0722"/>
    <w:rsid w:val="009B30D9"/>
    <w:rsid w:val="009E4321"/>
    <w:rsid w:val="00A16A98"/>
    <w:rsid w:val="00A6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E64F"/>
  <w15:chartTrackingRefBased/>
  <w15:docId w15:val="{34652C40-5DA6-408A-962E-A85BB5C3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2021-02-05T01:30:00Z</dcterms:created>
  <dcterms:modified xsi:type="dcterms:W3CDTF">2021-02-05T04:26:00Z</dcterms:modified>
</cp:coreProperties>
</file>