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0"/>
          <w:shd w:fill="auto" w:val="clear"/>
        </w:rPr>
        <w:t xml:space="preserve">Vidzemes augstskola</w:t>
      </w:r>
    </w:p>
    <w:p>
      <w:pPr>
        <w:suppressAutoHyphens w:val="true"/>
        <w:spacing w:before="0" w:after="200" w:line="276"/>
        <w:ind w:right="0" w:left="0" w:firstLine="0"/>
        <w:jc w:val="center"/>
        <w:rPr>
          <w:rFonts w:ascii="Times New Roman" w:hAnsi="Times New Roman" w:cs="Times New Roman" w:eastAsia="Times New Roman"/>
          <w:caps w:val="true"/>
          <w:color w:val="auto"/>
          <w:spacing w:val="0"/>
          <w:position w:val="0"/>
          <w:sz w:val="30"/>
          <w:shd w:fill="auto" w:val="clear"/>
        </w:rPr>
      </w:pPr>
      <w:r>
        <w:rPr>
          <w:rFonts w:ascii="Times New Roman" w:hAnsi="Times New Roman" w:cs="Times New Roman" w:eastAsia="Times New Roman"/>
          <w:caps w:val="true"/>
          <w:color w:val="auto"/>
          <w:spacing w:val="0"/>
          <w:position w:val="0"/>
          <w:sz w:val="30"/>
          <w:shd w:fill="auto" w:val="clear"/>
        </w:rPr>
        <w:t xml:space="preserve">In</w:t>
      </w:r>
      <w:r>
        <w:rPr>
          <w:rFonts w:ascii="Times New Roman" w:hAnsi="Times New Roman" w:cs="Times New Roman" w:eastAsia="Times New Roman"/>
          <w:caps w:val="true"/>
          <w:color w:val="auto"/>
          <w:spacing w:val="0"/>
          <w:position w:val="0"/>
          <w:sz w:val="30"/>
          <w:shd w:fill="auto" w:val="clear"/>
        </w:rPr>
        <w:t xml:space="preserve">ženierzinātņu fakultāte</w:t>
      </w: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80"/>
          <w:position w:val="0"/>
          <w:sz w:val="24"/>
          <w:shd w:fill="auto" w:val="clear"/>
        </w:rPr>
      </w:pPr>
      <w:r>
        <w:rPr>
          <w:rFonts w:ascii="Times New Roman" w:hAnsi="Times New Roman" w:cs="Times New Roman" w:eastAsia="Times New Roman"/>
          <w:b/>
          <w:color w:val="auto"/>
          <w:spacing w:val="80"/>
          <w:position w:val="0"/>
          <w:sz w:val="24"/>
          <w:shd w:fill="auto" w:val="clear"/>
        </w:rPr>
        <w:t xml:space="preserve">Mobil</w:t>
      </w:r>
      <w:r>
        <w:rPr>
          <w:rFonts w:ascii="Times New Roman" w:hAnsi="Times New Roman" w:cs="Times New Roman" w:eastAsia="Times New Roman"/>
          <w:b/>
          <w:color w:val="auto"/>
          <w:spacing w:val="80"/>
          <w:position w:val="0"/>
          <w:sz w:val="24"/>
          <w:shd w:fill="auto" w:val="clear"/>
        </w:rPr>
        <w:t xml:space="preserve">ās programmatūras inženierija 1</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80"/>
          <w:position w:val="0"/>
          <w:sz w:val="24"/>
          <w:shd w:fill="auto" w:val="clear"/>
        </w:rPr>
        <w:t xml:space="preserve">grupa  3</w:t>
      </w:r>
    </w:p>
    <w:p>
      <w:pPr>
        <w:suppressAutoHyphens w:val="true"/>
        <w:spacing w:before="0" w:after="200" w:line="276"/>
        <w:ind w:right="0" w:left="0" w:firstLine="0"/>
        <w:jc w:val="left"/>
        <w:rPr>
          <w:rFonts w:ascii="Times New Roman" w:hAnsi="Times New Roman" w:cs="Times New Roman" w:eastAsia="Times New Roman"/>
          <w:color w:val="auto"/>
          <w:spacing w:val="8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8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80"/>
          <w:position w:val="0"/>
          <w:sz w:val="24"/>
          <w:shd w:fill="auto" w:val="clear"/>
        </w:rPr>
        <w:t xml:space="preserve">Praktiskais darbs  #3</w:t>
      </w:r>
    </w:p>
    <w:p>
      <w:pPr>
        <w:suppressAutoHyphens w:val="true"/>
        <w:spacing w:before="0" w:after="200" w:line="276"/>
        <w:ind w:right="0" w:left="0" w:firstLine="0"/>
        <w:jc w:val="left"/>
        <w:rPr>
          <w:rFonts w:ascii="Arial" w:hAnsi="Arial" w:cs="Arial" w:eastAsia="Arial"/>
          <w:color w:val="auto"/>
          <w:spacing w:val="8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80"/>
          <w:position w:val="0"/>
          <w:sz w:val="22"/>
          <w:shd w:fill="auto" w:val="clear"/>
        </w:rPr>
        <w:t xml:space="preserve">Valmiera, 2025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Arial" w:hAnsi="Arial" w:cs="Arial" w:eastAsia="Arial"/>
          <w:color w:val="auto"/>
          <w:spacing w:val="0"/>
          <w:position w:val="0"/>
          <w:sz w:val="22"/>
          <w:shd w:fill="auto" w:val="clear"/>
        </w:rPr>
      </w:pPr>
    </w:p>
    <w:p>
      <w:pPr>
        <w:tabs>
          <w:tab w:val="left" w:pos="9923" w:leader="none"/>
        </w:tabs>
        <w:suppressAutoHyphens w:val="true"/>
        <w:spacing w:before="0" w:after="360" w:line="240"/>
        <w:ind w:right="0" w:left="0" w:firstLine="0"/>
        <w:jc w:val="left"/>
        <w:rPr>
          <w:rFonts w:ascii="Arial" w:hAnsi="Arial" w:cs="Arial" w:eastAsia="Arial"/>
          <w:b/>
          <w:color w:val="auto"/>
          <w:spacing w:val="80"/>
          <w:position w:val="0"/>
          <w:sz w:val="24"/>
          <w:shd w:fill="auto" w:val="clear"/>
        </w:rPr>
      </w:pPr>
    </w:p>
    <w:p>
      <w:pPr>
        <w:tabs>
          <w:tab w:val="right" w:pos="9639" w:leader="none"/>
        </w:tabs>
        <w:suppressAutoHyphens w:val="true"/>
        <w:spacing w:before="120" w:after="360" w:line="240"/>
        <w:ind w:right="0" w:left="0" w:firstLine="0"/>
        <w:jc w:val="left"/>
        <w:rPr>
          <w:rFonts w:ascii="Arial" w:hAnsi="Arial" w:cs="Arial" w:eastAsia="Arial"/>
          <w:b/>
          <w:color w:val="auto"/>
          <w:spacing w:val="80"/>
          <w:position w:val="0"/>
          <w:sz w:val="24"/>
          <w:shd w:fill="auto" w:val="clear"/>
        </w:rPr>
      </w:pPr>
      <w:r>
        <w:rPr>
          <w:rFonts w:ascii="Arial" w:hAnsi="Arial" w:cs="Arial" w:eastAsia="Arial"/>
          <w:b/>
          <w:color w:val="auto"/>
          <w:spacing w:val="80"/>
          <w:position w:val="0"/>
          <w:sz w:val="24"/>
          <w:shd w:fill="auto" w:val="clear"/>
        </w:rPr>
        <w:t xml:space="preserve">Saturs</w:t>
      </w: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right" w:pos="9923"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39"/>
        <w:gridCol w:w="1469"/>
        <w:gridCol w:w="2438"/>
        <w:gridCol w:w="4227"/>
      </w:tblGrid>
      <w:tr>
        <w:trPr>
          <w:trHeight w:val="1" w:hRule="atLeast"/>
          <w:jc w:val="left"/>
        </w:trPr>
        <w:tc>
          <w:tcPr>
            <w:tcW w:w="10173" w:type="dxa"/>
            <w:gridSpan w:val="4"/>
            <w:tcBorders>
              <w:top w:val="single" w:color="000000" w:sz="6"/>
              <w:left w:val="single" w:color="000000" w:sz="6"/>
              <w:bottom w:val="single" w:color="000000" w:sz="0"/>
              <w:right w:val="single" w:color="000000" w:sz="6"/>
            </w:tcBorders>
            <w:shd w:color="auto" w:fill="auto" w:val="pct15"/>
            <w:tcMar>
              <w:left w:w="53" w:type="dxa"/>
              <w:right w:w="53" w:type="dxa"/>
            </w:tcMar>
            <w:vAlign w:val="top"/>
          </w:tcPr>
          <w:p>
            <w:pPr>
              <w:tabs>
                <w:tab w:val="right" w:pos="9923" w:leader="none"/>
              </w:tabs>
              <w:suppressAutoHyphens w:val="true"/>
              <w:spacing w:before="80" w:after="6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Kontakti un autors</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auto" w:fill="auto" w:val="pct15"/>
            <w:tcMar>
              <w:left w:w="53" w:type="dxa"/>
              <w:right w:w="53" w:type="dxa"/>
            </w:tcMar>
            <w:vAlign w:val="top"/>
          </w:tcPr>
          <w:p>
            <w:pPr>
              <w:tabs>
                <w:tab w:val="right" w:pos="9923" w:leader="none"/>
              </w:tabs>
              <w:suppressAutoHyphens w:val="true"/>
              <w:spacing w:before="8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w:t>
            </w:r>
            <w:r>
              <w:rPr>
                <w:rFonts w:ascii="Arial" w:hAnsi="Arial" w:cs="Arial" w:eastAsia="Arial"/>
                <w:color w:val="auto"/>
                <w:spacing w:val="0"/>
                <w:position w:val="0"/>
                <w:sz w:val="22"/>
                <w:shd w:fill="auto" w:val="clear"/>
              </w:rPr>
              <w:t xml:space="preserve">ārds, Uzvārds</w:t>
            </w:r>
          </w:p>
        </w:tc>
        <w:tc>
          <w:tcPr>
            <w:tcW w:w="1469" w:type="dxa"/>
            <w:tcBorders>
              <w:top w:val="single" w:color="000000" w:sz="6"/>
              <w:left w:val="single" w:color="000000" w:sz="6"/>
              <w:bottom w:val="single" w:color="000000" w:sz="6"/>
              <w:right w:val="single" w:color="000000" w:sz="6"/>
            </w:tcBorders>
            <w:shd w:color="auto" w:fill="auto" w:val="pct15"/>
            <w:tcMar>
              <w:left w:w="53" w:type="dxa"/>
              <w:right w:w="53" w:type="dxa"/>
            </w:tcMar>
            <w:vAlign w:val="top"/>
          </w:tcPr>
          <w:p>
            <w:pPr>
              <w:tabs>
                <w:tab w:val="right" w:pos="9923" w:leader="none"/>
              </w:tabs>
              <w:suppressAutoHyphens w:val="true"/>
              <w:spacing w:before="8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Grupa</w:t>
            </w:r>
          </w:p>
        </w:tc>
        <w:tc>
          <w:tcPr>
            <w:tcW w:w="2438" w:type="dxa"/>
            <w:tcBorders>
              <w:top w:val="single" w:color="000000" w:sz="6"/>
              <w:left w:val="single" w:color="000000" w:sz="6"/>
              <w:bottom w:val="single" w:color="000000" w:sz="6"/>
              <w:right w:val="single" w:color="000000" w:sz="6"/>
            </w:tcBorders>
            <w:shd w:color="auto" w:fill="auto" w:val="pct15"/>
            <w:tcMar>
              <w:left w:w="53" w:type="dxa"/>
              <w:right w:w="53" w:type="dxa"/>
            </w:tcMar>
            <w:vAlign w:val="top"/>
          </w:tcPr>
          <w:p>
            <w:pPr>
              <w:tabs>
                <w:tab w:val="right" w:pos="9923" w:leader="none"/>
              </w:tabs>
              <w:suppressAutoHyphens w:val="true"/>
              <w:spacing w:before="8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Poz</w:t>
            </w:r>
            <w:r>
              <w:rPr>
                <w:rFonts w:ascii="Arial" w:hAnsi="Arial" w:cs="Arial" w:eastAsia="Arial"/>
                <w:color w:val="auto"/>
                <w:spacing w:val="0"/>
                <w:position w:val="0"/>
                <w:sz w:val="22"/>
                <w:shd w:fill="auto" w:val="clear"/>
              </w:rPr>
              <w:t xml:space="preserve">īcija</w:t>
            </w:r>
          </w:p>
        </w:tc>
        <w:tc>
          <w:tcPr>
            <w:tcW w:w="4227" w:type="dxa"/>
            <w:tcBorders>
              <w:top w:val="single" w:color="000000" w:sz="6"/>
              <w:left w:val="single" w:color="000000" w:sz="6"/>
              <w:bottom w:val="single" w:color="000000" w:sz="6"/>
              <w:right w:val="single" w:color="000000" w:sz="6"/>
            </w:tcBorders>
            <w:shd w:color="auto" w:fill="auto" w:val="pct15"/>
            <w:tcMar>
              <w:left w:w="53" w:type="dxa"/>
              <w:right w:w="53" w:type="dxa"/>
            </w:tcMar>
            <w:vAlign w:val="top"/>
          </w:tcPr>
          <w:p>
            <w:pPr>
              <w:tabs>
                <w:tab w:val="right" w:pos="9923" w:leader="none"/>
              </w:tabs>
              <w:suppressAutoHyphens w:val="true"/>
              <w:spacing w:before="80" w:after="6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Kontakti (e-mail)</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Linda Brante</w:t>
            </w:r>
          </w:p>
        </w:tc>
        <w:tc>
          <w:tcPr>
            <w:tcW w:w="146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Koordinators </w:t>
            </w:r>
          </w:p>
        </w:tc>
        <w:tc>
          <w:tcPr>
            <w:tcW w:w="4227"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linda.brante@va.lv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Arturs Sili</w:t>
            </w:r>
            <w:r>
              <w:rPr>
                <w:rFonts w:ascii="Arial" w:hAnsi="Arial" w:cs="Arial" w:eastAsia="Arial"/>
                <w:color w:val="auto"/>
                <w:spacing w:val="0"/>
                <w:position w:val="0"/>
                <w:sz w:val="22"/>
                <w:shd w:fill="auto" w:val="clear"/>
              </w:rPr>
              <w:t xml:space="preserve">ņš</w:t>
            </w:r>
          </w:p>
        </w:tc>
        <w:tc>
          <w:tcPr>
            <w:tcW w:w="146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Izstr</w:t>
            </w:r>
            <w:r>
              <w:rPr>
                <w:rFonts w:ascii="Arial" w:hAnsi="Arial" w:cs="Arial" w:eastAsia="Arial"/>
                <w:color w:val="auto"/>
                <w:spacing w:val="0"/>
                <w:position w:val="0"/>
                <w:sz w:val="22"/>
                <w:shd w:fill="auto" w:val="clear"/>
              </w:rPr>
              <w:t xml:space="preserve">ādātājs</w:t>
            </w:r>
          </w:p>
        </w:tc>
        <w:tc>
          <w:tcPr>
            <w:tcW w:w="4227"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arturs.silins@va.lv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w:t>
            </w:r>
            <w:r>
              <w:rPr>
                <w:rFonts w:ascii="Arial" w:hAnsi="Arial" w:cs="Arial" w:eastAsia="Arial"/>
                <w:color w:val="auto"/>
                <w:spacing w:val="0"/>
                <w:position w:val="0"/>
                <w:sz w:val="22"/>
                <w:shd w:fill="auto" w:val="clear"/>
              </w:rPr>
              <w:t xml:space="preserve">ānis Petrovs</w:t>
            </w:r>
          </w:p>
        </w:tc>
        <w:tc>
          <w:tcPr>
            <w:tcW w:w="146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Grupa #3</w:t>
            </w:r>
          </w:p>
        </w:tc>
        <w:tc>
          <w:tcPr>
            <w:tcW w:w="2438"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Izstr</w:t>
            </w:r>
            <w:r>
              <w:rPr>
                <w:rFonts w:ascii="Arial" w:hAnsi="Arial" w:cs="Arial" w:eastAsia="Arial"/>
                <w:color w:val="auto"/>
                <w:spacing w:val="0"/>
                <w:position w:val="0"/>
                <w:sz w:val="22"/>
                <w:shd w:fill="auto" w:val="clear"/>
              </w:rPr>
              <w:t xml:space="preserve">ādātājs</w:t>
            </w:r>
          </w:p>
        </w:tc>
        <w:tc>
          <w:tcPr>
            <w:tcW w:w="4227"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janis.petrovs@va.lv</w:t>
            </w: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46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203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469"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438"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27" w:type="dxa"/>
            <w:tcBorders>
              <w:top w:val="single" w:color="000000" w:sz="6"/>
              <w:left w:val="single" w:color="000000" w:sz="6"/>
              <w:bottom w:val="single" w:color="000000" w:sz="6"/>
              <w:right w:val="single" w:color="000000" w:sz="6"/>
            </w:tcBorders>
            <w:shd w:color="000000" w:fill="ffffff" w:val="clear"/>
            <w:tcMar>
              <w:left w:w="53" w:type="dxa"/>
              <w:right w:w="53" w:type="dxa"/>
            </w:tcMar>
            <w:vAlign w:val="top"/>
          </w:tcPr>
          <w:p>
            <w:pPr>
              <w:tabs>
                <w:tab w:val="right" w:pos="9923" w:leader="none"/>
              </w:tabs>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Ievads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Šis praktiskais darbs ir daļa no Mobilās programmatūras inženierijas kursa, kurā tiek izstrādāta Android lietotne ar divām aktivitātēm, izmantojot DataStore datu saglabāšanai un tēmu mainīšanu. Lietotne ir izveidota, izmantojot Kotlin valodu un Android Studio vidi.</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Mērķis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Izveidot lietotni “Repository” ar divām saistītām aktivitātēm: Pirmā aktivitāte sastāv no teksta ievades lauka, pogas “Save”, pogas “Go to 2-nd” un nolaižamā saraksta ar trīs vērtībām (Default, Dark theme, Light theme). Poga “Go to 2-nd” aizved lietotāju uz otro aktivitāti; poga “Save” saglabā ievadīto vērtību DataStore; ja DataStore ir pieejama vērtība lietotnes palaišanas laikā, tā tiek parādīta ievades laukā; izvēloties “Dark Theme”, lietotne maina ierīces tēmu uz tumšu, izvēloties “Light theme”, maina uz gaišu. Otrā aktivitāte sastāv no teksta lauka, pogas “Read storage”, kas nolasa un parāda saglabāto vērtību, vai parāda Toast “Nothing found”, ja DataStore ir tukšs. Poga “Back” atgriež uz pirmo aktivitāti un notīra backstack. Lietotne atbalsta Dark mode ar brīvi izvēlētām krāsām un Material Design principiem.</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Lietotnes Ekr</w:t>
      </w:r>
      <w:r>
        <w:rPr>
          <w:rFonts w:ascii="Calibri" w:hAnsi="Calibri" w:cs="Calibri" w:eastAsia="Calibri"/>
          <w:b/>
          <w:color w:val="auto"/>
          <w:spacing w:val="0"/>
          <w:position w:val="0"/>
          <w:sz w:val="22"/>
          <w:shd w:fill="auto" w:val="clear"/>
        </w:rPr>
        <w:t xml:space="preserve">ānšāviņš</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Pirmais ekrānšāviņš rāda pirmo aktivitāti: Virsū ir teksta ievades lauks ar hint "Enter text", zem tā poga "Save", tad spinner ar izvēlētām tēmām, un poga "Go to 2-nd". Fons ir atbilstošs izvēlētajai tēmai (piemēram, gaišs ar violetām krāsām light mode).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Otrais ekrānšāviņš rāda otro aktivitāti: Virsū teksta lauks ar "No data", zem tā poga "Read storage", un poga "Back". Ja nolasīts teksts, tas parādās teksta laukā; ja tukšs, Toast "Nothing found".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Trešais ekrānšāviņš rāda tēmas maiņu</w:t>
      </w: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Kods</w:t>
      </w: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MainActivity.kt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com.example.repositoryg_group3</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android.content.Intent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android.os.Bundle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android.widget.ArrayAdapter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androidx.appcompat.app.AppCompatDelegate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kotlinx.coroutines.CoroutineScope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kotlinx.coroutines.Dispatchers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kotlinx.coroutines.launch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com.example.repositoryg_group3.DataStoreManager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MainActivity : AppCompatActivity()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onCreate(savedInstanceState: Bundle?)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super.onCreate(savedInstanceState)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setContentView(R.layout.activity_main)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editText = findViewById&lt;EditText&gt;(R.id.editText)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saveButton = findViewById&lt;Button&gt;(R.id.saveButton)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goToSecondButton = findViewById&lt;Button&gt;(R.id.goToSecondButton)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themeSpinner = findViewById&lt;Spinner&gt;(R.id.themeSpinner)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Load saved text from DataStore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savedText = DataStoreManager.getText(this@MainActivity)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(savedText != null)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editText.setText(savedText)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Setup theme 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themes = arrayOf("Default", "Dark theme", "Light theme")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adapter = ArrayAdapter(this, android.R.layout.simple_spinner_item, themes)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adapter.setDropDownViewResource(android.R.layout.simple_spinner_dropdown_item)</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themeSpinner.adapter = adapter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themeSpinner.onItemSelectedListener = object : android.widget.AdapterView.OnItemSelectedListener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onItemSelected(parent: android.widget.AdapterView&lt;&gt;?, view: android.view.View?, position: Int, id: Long)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(themes[position])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"Dark theme" -&gt; AppCompatDelegate.setDefaultNightMode(AppCompatDelegate.MODE_NIGHT_YES)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"Light theme" -&gt; AppCompatDelegate.setDefaultNightMode(AppCompatDelegate.MODE_NIGHT_NO)</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 -&gt; AppCompatDelegate.setDefaultNightMode(AppCompatDelegate.MODE_NIGHT_FOLLOW_SYSTEM)</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delegate.applyDayNight()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onNothingSelected(parent: android.widget.AdapterView&lt;&gt;?)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Save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saveButton.setOnClickListener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text = editText.text.toString()</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DataStoreManager.saveText(this@MainActivity, 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goToSecondButton.setOnClickListener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intent = Intent(this, SecondActivity::class.java)</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startActivity(intent)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activity_main.xml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android:orientation="vertical"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android:padding="16dp"&gt;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android:id="@+id/editText"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android:hint="@string/edit_text_hint"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android:inputType="text"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android:autofillHints="@string/edit_text_hint"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android:id="@+id/saveButton"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android:text="@string/save_button_text"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android:id="@+id/themeSpinner"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android:id="@+id/goToSecondButton"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android:layout_height="48dp"</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android:text="@string/go_to_second_button_text"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SecondActivity.kt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com.example.repositoryg_group3</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android.content.Intent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androidx.appcompat.app.AppCompatActivity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android.os.Bundle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android.widget.Toast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kotlinx.coroutines.CoroutineScope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kotlinx.coroutines.Dispatchers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kotlinx.coroutines.launch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com.example.repositoryg_group3.DataStoreManager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SecondActivity : AppCompatActivity()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 fun onCreate(savedInstanceState: Bundle?)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super.onCreate(savedInstanceState)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setContentView(R.layout.activity_second)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textView = findViewById&lt;TextView&gt;(R.id.textView)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readButton = findViewById&lt;Button&gt;(R.id.readButton)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backButton = findViewById&lt;Button&gt;(R.id.backButton)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Read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CoroutineScope(Dispatchers.IO).launch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savedText = DataStoreManager.getText(this@SecondActivity)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runOnUiThread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(savedText != null)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textView.text = savedText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else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Toast.makeText(this@SecondActivity, "Nothing found", Toast.LENGTH_SHORT).show()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Back button functionality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backButton.setOnClickListener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val intent = Intent(this, MainActivity::class.java)</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intent.flags = Intent.FLAG_ACTIVITY_NEW_TASK or Intent.FLAG_ACTIVITY_CLEAR_TASK</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startActivity(intent)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finish()</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activity_second.xml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android:orientation="vertical"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android:padding="16dp"&gt;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android:id="@+id/textView"</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android:layout_width="match_parent"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android:text="No data"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android:id="@+id/readButton"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android:text="Read storage"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android:id="@+id/backButton"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android:layout_width="wrap_content"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android:layout_height="wrap_content"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android:text="Back"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&lt;/LinearLayout&gt;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DataStoreManager.kt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and code as above)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AndroidManifest.xml</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&lt;manifest xmlns:android="http://schemas.android.com/apk/res/android"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xmlns:tools="http://schemas.android.com/tools"&gt;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&lt;application</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android:allowBackup="true"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android:dataExtractionRules="@xml/data_extraction_rules"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android:fullBackupContent="@xml/backup_rules"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android:icon="@mipmap/ic_launcher"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android:label="@string/app_name"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android:roundIcon="@mipmap/ic_launcher_round"</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android:supportsRtl="true"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android:theme="@style/Theme.RepositoryG_group3"&gt;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android:name=".MainActivity"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android:exported="true"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android:label="@string/app_name"</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android:theme="@style/Theme.RepositoryG_group3"&gt;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&lt;intent-filter&gt;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&lt;action android:name="android.intent.action.MAIN"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&lt;category android:name="android.intent.category.LAUNCHER"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&lt;/intent-filter&gt;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android:name=".SecondActivity"</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android:exported="false" /&gt;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&lt;/application&gt;</w:t>
      </w:r>
    </w:p>
    <w:p>
      <w:pPr>
        <w:suppressAutoHyphens w:val="true"/>
        <w:spacing w:before="0" w:after="20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&lt;/manifest&gt;</w:t>
      </w:r>
    </w:p>
    <w:p>
      <w:pPr>
        <w:keepNext w:val="true"/>
        <w:keepLines w:val="true"/>
        <w:numPr>
          <w:ilvl w:val="0"/>
          <w:numId w:val="26"/>
        </w:numPr>
        <w:tabs>
          <w:tab w:val="right" w:pos="9923" w:leader="none"/>
        </w:tabs>
        <w:suppressAutoHyphens w:val="true"/>
        <w:spacing w:before="720" w:after="0" w:line="240"/>
        <w:ind w:right="0" w:left="851" w:hanging="851"/>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Pielikums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liks uz “repository”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https://github.com/MrAlphaF/ViA_mobile3.git</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numPr>
          <w:ilvl w:val="0"/>
          <w:numId w:val="28"/>
        </w:numPr>
        <w:tabs>
          <w:tab w:val="right" w:pos="9923" w:leader="none"/>
        </w:tabs>
        <w:suppressAutoHyphens w:val="true"/>
        <w:spacing w:before="720" w:after="0" w:line="240"/>
        <w:ind w:right="0" w:left="851" w:hanging="851"/>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rAlphaF/ViA_mobile3.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