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85" w:rsidRPr="00861B5B" w:rsidRDefault="004F209C" w:rsidP="00861B5B">
      <w:pPr>
        <w:pStyle w:val="Title"/>
      </w:pPr>
      <w:r w:rsidRPr="00861B5B">
        <w:t>Pit Station User Manual</w:t>
      </w:r>
    </w:p>
    <w:p w:rsidR="00861B5B" w:rsidRDefault="00861B5B" w:rsidP="00BD39C2">
      <w:pPr>
        <w:pStyle w:val="Subtitle"/>
        <w:ind w:left="0"/>
        <w:rPr>
          <w:rFonts w:asciiTheme="majorHAnsi" w:hAnsiTheme="majorHAnsi"/>
          <w:sz w:val="32"/>
        </w:rPr>
      </w:pPr>
      <w:r w:rsidRPr="00BD39C2">
        <w:rPr>
          <w:rFonts w:asciiTheme="majorHAnsi" w:hAnsiTheme="majorHAnsi"/>
          <w:sz w:val="32"/>
        </w:rPr>
        <w:t>Siyuan Wang</w:t>
      </w:r>
    </w:p>
    <w:p w:rsidR="00BD39C2" w:rsidRDefault="00BD39C2" w:rsidP="00BD39C2">
      <w:pPr>
        <w:jc w:val="center"/>
      </w:pPr>
      <w:r>
        <w:t>05/11/13</w:t>
      </w:r>
    </w:p>
    <w:sdt>
      <w:sdtPr>
        <w:id w:val="-1412049666"/>
        <w:docPartObj>
          <w:docPartGallery w:val="Table of Contents"/>
          <w:docPartUnique/>
        </w:docPartObj>
      </w:sdtPr>
      <w:sdtEndPr>
        <w:rPr>
          <w:rFonts w:asciiTheme="minorHAnsi" w:eastAsiaTheme="minorEastAsia" w:hAnsiTheme="minorHAnsi" w:cstheme="minorBidi"/>
          <w:b w:val="0"/>
          <w:bCs w:val="0"/>
          <w:color w:val="auto"/>
          <w:sz w:val="22"/>
          <w:szCs w:val="22"/>
          <w:lang w:eastAsia="zh-CN"/>
        </w:rPr>
      </w:sdtEndPr>
      <w:sdtContent>
        <w:p w:rsidR="00EB0459" w:rsidRDefault="00EB0459">
          <w:pPr>
            <w:pStyle w:val="TOCHeading"/>
          </w:pPr>
          <w:r>
            <w:t>Contents</w:t>
          </w:r>
        </w:p>
        <w:p w:rsidR="00EB0459" w:rsidRDefault="00EB0459">
          <w:pPr>
            <w:pStyle w:val="TOC1"/>
            <w:tabs>
              <w:tab w:val="right" w:leader="dot" w:pos="9350"/>
            </w:tabs>
            <w:rPr>
              <w:noProof/>
            </w:rPr>
          </w:pPr>
          <w:r>
            <w:fldChar w:fldCharType="begin"/>
          </w:r>
          <w:r>
            <w:instrText xml:space="preserve"> TOC \o "1-3" \h \z \u </w:instrText>
          </w:r>
          <w:r>
            <w:fldChar w:fldCharType="separate"/>
          </w:r>
          <w:hyperlink w:anchor="_Toc356258996" w:history="1">
            <w:r w:rsidRPr="00ED7BA3">
              <w:rPr>
                <w:rStyle w:val="Hyperlink"/>
                <w:noProof/>
              </w:rPr>
              <w:t>Connections:</w:t>
            </w:r>
            <w:r>
              <w:rPr>
                <w:noProof/>
                <w:webHidden/>
              </w:rPr>
              <w:tab/>
            </w:r>
            <w:r>
              <w:rPr>
                <w:noProof/>
                <w:webHidden/>
              </w:rPr>
              <w:fldChar w:fldCharType="begin"/>
            </w:r>
            <w:r>
              <w:rPr>
                <w:noProof/>
                <w:webHidden/>
              </w:rPr>
              <w:instrText xml:space="preserve"> PAGEREF _Toc356258996 \h </w:instrText>
            </w:r>
            <w:r>
              <w:rPr>
                <w:noProof/>
                <w:webHidden/>
              </w:rPr>
            </w:r>
            <w:r>
              <w:rPr>
                <w:noProof/>
                <w:webHidden/>
              </w:rPr>
              <w:fldChar w:fldCharType="separate"/>
            </w:r>
            <w:r>
              <w:rPr>
                <w:noProof/>
                <w:webHidden/>
              </w:rPr>
              <w:t>3</w:t>
            </w:r>
            <w:r>
              <w:rPr>
                <w:noProof/>
                <w:webHidden/>
              </w:rPr>
              <w:fldChar w:fldCharType="end"/>
            </w:r>
          </w:hyperlink>
        </w:p>
        <w:p w:rsidR="00EB0459" w:rsidRDefault="00EB0459">
          <w:pPr>
            <w:pStyle w:val="TOC1"/>
            <w:tabs>
              <w:tab w:val="right" w:leader="dot" w:pos="9350"/>
            </w:tabs>
            <w:rPr>
              <w:noProof/>
            </w:rPr>
          </w:pPr>
          <w:hyperlink w:anchor="_Toc356258997" w:history="1">
            <w:r w:rsidRPr="00ED7BA3">
              <w:rPr>
                <w:rStyle w:val="Hyperlink"/>
                <w:noProof/>
              </w:rPr>
              <w:t>Power Supply Control</w:t>
            </w:r>
            <w:r>
              <w:rPr>
                <w:noProof/>
                <w:webHidden/>
              </w:rPr>
              <w:tab/>
            </w:r>
            <w:r>
              <w:rPr>
                <w:noProof/>
                <w:webHidden/>
              </w:rPr>
              <w:fldChar w:fldCharType="begin"/>
            </w:r>
            <w:r>
              <w:rPr>
                <w:noProof/>
                <w:webHidden/>
              </w:rPr>
              <w:instrText xml:space="preserve"> PAGEREF _Toc356258997 \h </w:instrText>
            </w:r>
            <w:r>
              <w:rPr>
                <w:noProof/>
                <w:webHidden/>
              </w:rPr>
            </w:r>
            <w:r>
              <w:rPr>
                <w:noProof/>
                <w:webHidden/>
              </w:rPr>
              <w:fldChar w:fldCharType="separate"/>
            </w:r>
            <w:r>
              <w:rPr>
                <w:noProof/>
                <w:webHidden/>
              </w:rPr>
              <w:t>3</w:t>
            </w:r>
            <w:r>
              <w:rPr>
                <w:noProof/>
                <w:webHidden/>
              </w:rPr>
              <w:fldChar w:fldCharType="end"/>
            </w:r>
          </w:hyperlink>
        </w:p>
        <w:p w:rsidR="00EB0459" w:rsidRDefault="00EB0459">
          <w:pPr>
            <w:pStyle w:val="TOC1"/>
            <w:tabs>
              <w:tab w:val="right" w:leader="dot" w:pos="9350"/>
            </w:tabs>
            <w:rPr>
              <w:noProof/>
            </w:rPr>
          </w:pPr>
          <w:hyperlink w:anchor="_Toc356258998" w:history="1">
            <w:r w:rsidRPr="00ED7BA3">
              <w:rPr>
                <w:rStyle w:val="Hyperlink"/>
                <w:noProof/>
              </w:rPr>
              <w:t>How to plot Cell Characteristics:</w:t>
            </w:r>
            <w:r>
              <w:rPr>
                <w:noProof/>
                <w:webHidden/>
              </w:rPr>
              <w:tab/>
            </w:r>
            <w:r>
              <w:rPr>
                <w:noProof/>
                <w:webHidden/>
              </w:rPr>
              <w:fldChar w:fldCharType="begin"/>
            </w:r>
            <w:r>
              <w:rPr>
                <w:noProof/>
                <w:webHidden/>
              </w:rPr>
              <w:instrText xml:space="preserve"> PAGEREF _Toc356258998 \h </w:instrText>
            </w:r>
            <w:r>
              <w:rPr>
                <w:noProof/>
                <w:webHidden/>
              </w:rPr>
            </w:r>
            <w:r>
              <w:rPr>
                <w:noProof/>
                <w:webHidden/>
              </w:rPr>
              <w:fldChar w:fldCharType="separate"/>
            </w:r>
            <w:r>
              <w:rPr>
                <w:noProof/>
                <w:webHidden/>
              </w:rPr>
              <w:t>3</w:t>
            </w:r>
            <w:r>
              <w:rPr>
                <w:noProof/>
                <w:webHidden/>
              </w:rPr>
              <w:fldChar w:fldCharType="end"/>
            </w:r>
          </w:hyperlink>
        </w:p>
        <w:p w:rsidR="00EB0459" w:rsidRDefault="00EB0459">
          <w:pPr>
            <w:pStyle w:val="TOC1"/>
            <w:tabs>
              <w:tab w:val="right" w:leader="dot" w:pos="9350"/>
            </w:tabs>
            <w:rPr>
              <w:noProof/>
            </w:rPr>
          </w:pPr>
          <w:hyperlink w:anchor="_Toc356258999" w:history="1">
            <w:r w:rsidRPr="00ED7BA3">
              <w:rPr>
                <w:rStyle w:val="Hyperlink"/>
                <w:noProof/>
              </w:rPr>
              <w:t>Software Manual</w:t>
            </w:r>
            <w:r>
              <w:rPr>
                <w:noProof/>
                <w:webHidden/>
              </w:rPr>
              <w:tab/>
            </w:r>
            <w:r>
              <w:rPr>
                <w:noProof/>
                <w:webHidden/>
              </w:rPr>
              <w:fldChar w:fldCharType="begin"/>
            </w:r>
            <w:r>
              <w:rPr>
                <w:noProof/>
                <w:webHidden/>
              </w:rPr>
              <w:instrText xml:space="preserve"> PAGEREF _Toc356258999 \h </w:instrText>
            </w:r>
            <w:r>
              <w:rPr>
                <w:noProof/>
                <w:webHidden/>
              </w:rPr>
            </w:r>
            <w:r>
              <w:rPr>
                <w:noProof/>
                <w:webHidden/>
              </w:rPr>
              <w:fldChar w:fldCharType="separate"/>
            </w:r>
            <w:r>
              <w:rPr>
                <w:noProof/>
                <w:webHidden/>
              </w:rPr>
              <w:t>3</w:t>
            </w:r>
            <w:r>
              <w:rPr>
                <w:noProof/>
                <w:webHidden/>
              </w:rPr>
              <w:fldChar w:fldCharType="end"/>
            </w:r>
          </w:hyperlink>
        </w:p>
        <w:p w:rsidR="00EB0459" w:rsidRDefault="00EB0459">
          <w:pPr>
            <w:pStyle w:val="TOC2"/>
            <w:tabs>
              <w:tab w:val="right" w:leader="dot" w:pos="9350"/>
            </w:tabs>
            <w:rPr>
              <w:noProof/>
            </w:rPr>
          </w:pPr>
          <w:hyperlink w:anchor="_Toc356259000" w:history="1">
            <w:r w:rsidRPr="00ED7BA3">
              <w:rPr>
                <w:rStyle w:val="Hyperlink"/>
                <w:noProof/>
              </w:rPr>
              <w:t>Fig. 1. Main Screen</w:t>
            </w:r>
            <w:r>
              <w:rPr>
                <w:noProof/>
                <w:webHidden/>
              </w:rPr>
              <w:tab/>
            </w:r>
            <w:r>
              <w:rPr>
                <w:noProof/>
                <w:webHidden/>
              </w:rPr>
              <w:fldChar w:fldCharType="begin"/>
            </w:r>
            <w:r>
              <w:rPr>
                <w:noProof/>
                <w:webHidden/>
              </w:rPr>
              <w:instrText xml:space="preserve"> PAGEREF _Toc356259000 \h </w:instrText>
            </w:r>
            <w:r>
              <w:rPr>
                <w:noProof/>
                <w:webHidden/>
              </w:rPr>
            </w:r>
            <w:r>
              <w:rPr>
                <w:noProof/>
                <w:webHidden/>
              </w:rPr>
              <w:fldChar w:fldCharType="separate"/>
            </w:r>
            <w:r>
              <w:rPr>
                <w:noProof/>
                <w:webHidden/>
              </w:rPr>
              <w:t>4</w:t>
            </w:r>
            <w:r>
              <w:rPr>
                <w:noProof/>
                <w:webHidden/>
              </w:rPr>
              <w:fldChar w:fldCharType="end"/>
            </w:r>
          </w:hyperlink>
        </w:p>
        <w:p w:rsidR="00EB0459" w:rsidRDefault="00EB0459">
          <w:pPr>
            <w:pStyle w:val="TOC2"/>
            <w:tabs>
              <w:tab w:val="right" w:leader="dot" w:pos="9350"/>
            </w:tabs>
            <w:rPr>
              <w:noProof/>
            </w:rPr>
          </w:pPr>
          <w:hyperlink w:anchor="_Toc356259001" w:history="1">
            <w:r w:rsidRPr="00ED7BA3">
              <w:rPr>
                <w:rStyle w:val="Hyperlink"/>
                <w:noProof/>
              </w:rPr>
              <w:t>Fig. 2.1 Toolbar: File</w:t>
            </w:r>
            <w:r>
              <w:rPr>
                <w:noProof/>
                <w:webHidden/>
              </w:rPr>
              <w:tab/>
            </w:r>
            <w:r>
              <w:rPr>
                <w:noProof/>
                <w:webHidden/>
              </w:rPr>
              <w:fldChar w:fldCharType="begin"/>
            </w:r>
            <w:r>
              <w:rPr>
                <w:noProof/>
                <w:webHidden/>
              </w:rPr>
              <w:instrText xml:space="preserve"> PAGEREF _Toc356259001 \h </w:instrText>
            </w:r>
            <w:r>
              <w:rPr>
                <w:noProof/>
                <w:webHidden/>
              </w:rPr>
            </w:r>
            <w:r>
              <w:rPr>
                <w:noProof/>
                <w:webHidden/>
              </w:rPr>
              <w:fldChar w:fldCharType="separate"/>
            </w:r>
            <w:r>
              <w:rPr>
                <w:noProof/>
                <w:webHidden/>
              </w:rPr>
              <w:t>5</w:t>
            </w:r>
            <w:r>
              <w:rPr>
                <w:noProof/>
                <w:webHidden/>
              </w:rPr>
              <w:fldChar w:fldCharType="end"/>
            </w:r>
          </w:hyperlink>
        </w:p>
        <w:p w:rsidR="00EB0459" w:rsidRDefault="00EB0459">
          <w:pPr>
            <w:pStyle w:val="TOC2"/>
            <w:tabs>
              <w:tab w:val="right" w:leader="dot" w:pos="9350"/>
            </w:tabs>
            <w:rPr>
              <w:noProof/>
            </w:rPr>
          </w:pPr>
          <w:hyperlink w:anchor="_Toc356259002" w:history="1">
            <w:r w:rsidRPr="00ED7BA3">
              <w:rPr>
                <w:rStyle w:val="Hyperlink"/>
                <w:noProof/>
              </w:rPr>
              <w:t>Fig. 2.2 Toolbar: Configurations</w:t>
            </w:r>
            <w:r>
              <w:rPr>
                <w:noProof/>
                <w:webHidden/>
              </w:rPr>
              <w:tab/>
            </w:r>
            <w:r>
              <w:rPr>
                <w:noProof/>
                <w:webHidden/>
              </w:rPr>
              <w:fldChar w:fldCharType="begin"/>
            </w:r>
            <w:r>
              <w:rPr>
                <w:noProof/>
                <w:webHidden/>
              </w:rPr>
              <w:instrText xml:space="preserve"> PAGEREF _Toc356259002 \h </w:instrText>
            </w:r>
            <w:r>
              <w:rPr>
                <w:noProof/>
                <w:webHidden/>
              </w:rPr>
            </w:r>
            <w:r>
              <w:rPr>
                <w:noProof/>
                <w:webHidden/>
              </w:rPr>
              <w:fldChar w:fldCharType="separate"/>
            </w:r>
            <w:r>
              <w:rPr>
                <w:noProof/>
                <w:webHidden/>
              </w:rPr>
              <w:t>5</w:t>
            </w:r>
            <w:r>
              <w:rPr>
                <w:noProof/>
                <w:webHidden/>
              </w:rPr>
              <w:fldChar w:fldCharType="end"/>
            </w:r>
          </w:hyperlink>
        </w:p>
        <w:p w:rsidR="00EB0459" w:rsidRDefault="00EB0459">
          <w:pPr>
            <w:pStyle w:val="TOC3"/>
            <w:tabs>
              <w:tab w:val="right" w:leader="dot" w:pos="9350"/>
            </w:tabs>
            <w:rPr>
              <w:noProof/>
            </w:rPr>
          </w:pPr>
          <w:hyperlink w:anchor="_Toc356259003" w:history="1">
            <w:r w:rsidRPr="00ED7BA3">
              <w:rPr>
                <w:rStyle w:val="Hyperlink"/>
                <w:noProof/>
              </w:rPr>
              <w:t>Fig. 2.2.1 Configurations: Set Parameters</w:t>
            </w:r>
            <w:r>
              <w:rPr>
                <w:noProof/>
                <w:webHidden/>
              </w:rPr>
              <w:tab/>
            </w:r>
            <w:r>
              <w:rPr>
                <w:noProof/>
                <w:webHidden/>
              </w:rPr>
              <w:fldChar w:fldCharType="begin"/>
            </w:r>
            <w:r>
              <w:rPr>
                <w:noProof/>
                <w:webHidden/>
              </w:rPr>
              <w:instrText xml:space="preserve"> PAGEREF _Toc356259003 \h </w:instrText>
            </w:r>
            <w:r>
              <w:rPr>
                <w:noProof/>
                <w:webHidden/>
              </w:rPr>
            </w:r>
            <w:r>
              <w:rPr>
                <w:noProof/>
                <w:webHidden/>
              </w:rPr>
              <w:fldChar w:fldCharType="separate"/>
            </w:r>
            <w:r>
              <w:rPr>
                <w:noProof/>
                <w:webHidden/>
              </w:rPr>
              <w:t>6</w:t>
            </w:r>
            <w:r>
              <w:rPr>
                <w:noProof/>
                <w:webHidden/>
              </w:rPr>
              <w:fldChar w:fldCharType="end"/>
            </w:r>
          </w:hyperlink>
        </w:p>
        <w:p w:rsidR="00EB0459" w:rsidRDefault="00EB0459">
          <w:pPr>
            <w:pStyle w:val="TOC3"/>
            <w:tabs>
              <w:tab w:val="right" w:leader="dot" w:pos="9350"/>
            </w:tabs>
            <w:rPr>
              <w:noProof/>
            </w:rPr>
          </w:pPr>
          <w:hyperlink w:anchor="_Toc356259004" w:history="1">
            <w:r w:rsidRPr="00ED7BA3">
              <w:rPr>
                <w:rStyle w:val="Hyperlink"/>
                <w:noProof/>
              </w:rPr>
              <w:t>Fig. 2.2.2 Configurations: Advanced Configurations</w:t>
            </w:r>
            <w:r>
              <w:rPr>
                <w:noProof/>
                <w:webHidden/>
              </w:rPr>
              <w:tab/>
            </w:r>
            <w:r>
              <w:rPr>
                <w:noProof/>
                <w:webHidden/>
              </w:rPr>
              <w:fldChar w:fldCharType="begin"/>
            </w:r>
            <w:r>
              <w:rPr>
                <w:noProof/>
                <w:webHidden/>
              </w:rPr>
              <w:instrText xml:space="preserve"> PAGEREF _Toc356259004 \h </w:instrText>
            </w:r>
            <w:r>
              <w:rPr>
                <w:noProof/>
                <w:webHidden/>
              </w:rPr>
            </w:r>
            <w:r>
              <w:rPr>
                <w:noProof/>
                <w:webHidden/>
              </w:rPr>
              <w:fldChar w:fldCharType="separate"/>
            </w:r>
            <w:r>
              <w:rPr>
                <w:noProof/>
                <w:webHidden/>
              </w:rPr>
              <w:t>6</w:t>
            </w:r>
            <w:r>
              <w:rPr>
                <w:noProof/>
                <w:webHidden/>
              </w:rPr>
              <w:fldChar w:fldCharType="end"/>
            </w:r>
          </w:hyperlink>
        </w:p>
        <w:p w:rsidR="00EB0459" w:rsidRDefault="00EB0459">
          <w:pPr>
            <w:pStyle w:val="TOC3"/>
            <w:tabs>
              <w:tab w:val="right" w:leader="dot" w:pos="9350"/>
            </w:tabs>
            <w:rPr>
              <w:noProof/>
            </w:rPr>
          </w:pPr>
          <w:hyperlink w:anchor="_Toc356259005" w:history="1">
            <w:r w:rsidRPr="00ED7BA3">
              <w:rPr>
                <w:rStyle w:val="Hyperlink"/>
                <w:noProof/>
              </w:rPr>
              <w:t>Fig. 2.2.3 Toolbar: Configurations: Manual Update</w:t>
            </w:r>
            <w:r>
              <w:rPr>
                <w:noProof/>
                <w:webHidden/>
              </w:rPr>
              <w:tab/>
            </w:r>
            <w:r>
              <w:rPr>
                <w:noProof/>
                <w:webHidden/>
              </w:rPr>
              <w:fldChar w:fldCharType="begin"/>
            </w:r>
            <w:r>
              <w:rPr>
                <w:noProof/>
                <w:webHidden/>
              </w:rPr>
              <w:instrText xml:space="preserve"> PAGEREF _Toc356259005 \h </w:instrText>
            </w:r>
            <w:r>
              <w:rPr>
                <w:noProof/>
                <w:webHidden/>
              </w:rPr>
            </w:r>
            <w:r>
              <w:rPr>
                <w:noProof/>
                <w:webHidden/>
              </w:rPr>
              <w:fldChar w:fldCharType="separate"/>
            </w:r>
            <w:r>
              <w:rPr>
                <w:noProof/>
                <w:webHidden/>
              </w:rPr>
              <w:t>6</w:t>
            </w:r>
            <w:r>
              <w:rPr>
                <w:noProof/>
                <w:webHidden/>
              </w:rPr>
              <w:fldChar w:fldCharType="end"/>
            </w:r>
          </w:hyperlink>
        </w:p>
        <w:p w:rsidR="00EB0459" w:rsidRDefault="00EB0459">
          <w:pPr>
            <w:pStyle w:val="TOC3"/>
            <w:tabs>
              <w:tab w:val="right" w:leader="dot" w:pos="9350"/>
            </w:tabs>
            <w:rPr>
              <w:noProof/>
            </w:rPr>
          </w:pPr>
          <w:hyperlink w:anchor="_Toc356259006" w:history="1">
            <w:r w:rsidRPr="00ED7BA3">
              <w:rPr>
                <w:rStyle w:val="Hyperlink"/>
                <w:noProof/>
              </w:rPr>
              <w:t>Fig. 2.3.1 Mode: Data Collection</w:t>
            </w:r>
            <w:r>
              <w:rPr>
                <w:noProof/>
                <w:webHidden/>
              </w:rPr>
              <w:tab/>
            </w:r>
            <w:r>
              <w:rPr>
                <w:noProof/>
                <w:webHidden/>
              </w:rPr>
              <w:fldChar w:fldCharType="begin"/>
            </w:r>
            <w:r>
              <w:rPr>
                <w:noProof/>
                <w:webHidden/>
              </w:rPr>
              <w:instrText xml:space="preserve"> PAGEREF _Toc356259006 \h </w:instrText>
            </w:r>
            <w:r>
              <w:rPr>
                <w:noProof/>
                <w:webHidden/>
              </w:rPr>
            </w:r>
            <w:r>
              <w:rPr>
                <w:noProof/>
                <w:webHidden/>
              </w:rPr>
              <w:fldChar w:fldCharType="separate"/>
            </w:r>
            <w:r>
              <w:rPr>
                <w:noProof/>
                <w:webHidden/>
              </w:rPr>
              <w:t>7</w:t>
            </w:r>
            <w:r>
              <w:rPr>
                <w:noProof/>
                <w:webHidden/>
              </w:rPr>
              <w:fldChar w:fldCharType="end"/>
            </w:r>
          </w:hyperlink>
        </w:p>
        <w:p w:rsidR="00EB0459" w:rsidRDefault="00EB0459">
          <w:pPr>
            <w:pStyle w:val="TOC3"/>
            <w:tabs>
              <w:tab w:val="right" w:leader="dot" w:pos="9350"/>
            </w:tabs>
            <w:rPr>
              <w:noProof/>
            </w:rPr>
          </w:pPr>
          <w:hyperlink w:anchor="_Toc356259007" w:history="1">
            <w:r w:rsidRPr="00ED7BA3">
              <w:rPr>
                <w:rStyle w:val="Hyperlink"/>
                <w:noProof/>
              </w:rPr>
              <w:t>Fig. 2.3.2 Mode: Charging Mode</w:t>
            </w:r>
            <w:r>
              <w:rPr>
                <w:noProof/>
                <w:webHidden/>
              </w:rPr>
              <w:tab/>
            </w:r>
            <w:r>
              <w:rPr>
                <w:noProof/>
                <w:webHidden/>
              </w:rPr>
              <w:fldChar w:fldCharType="begin"/>
            </w:r>
            <w:r>
              <w:rPr>
                <w:noProof/>
                <w:webHidden/>
              </w:rPr>
              <w:instrText xml:space="preserve"> PAGEREF _Toc356259007 \h </w:instrText>
            </w:r>
            <w:r>
              <w:rPr>
                <w:noProof/>
                <w:webHidden/>
              </w:rPr>
            </w:r>
            <w:r>
              <w:rPr>
                <w:noProof/>
                <w:webHidden/>
              </w:rPr>
              <w:fldChar w:fldCharType="separate"/>
            </w:r>
            <w:r>
              <w:rPr>
                <w:noProof/>
                <w:webHidden/>
              </w:rPr>
              <w:t>8</w:t>
            </w:r>
            <w:r>
              <w:rPr>
                <w:noProof/>
                <w:webHidden/>
              </w:rPr>
              <w:fldChar w:fldCharType="end"/>
            </w:r>
          </w:hyperlink>
        </w:p>
        <w:p w:rsidR="00EB0459" w:rsidRDefault="00EB0459">
          <w:pPr>
            <w:pStyle w:val="TOC3"/>
            <w:tabs>
              <w:tab w:val="right" w:leader="dot" w:pos="9350"/>
            </w:tabs>
            <w:rPr>
              <w:noProof/>
            </w:rPr>
          </w:pPr>
          <w:hyperlink w:anchor="_Toc356259008" w:history="1">
            <w:r w:rsidRPr="00ED7BA3">
              <w:rPr>
                <w:rStyle w:val="Hyperlink"/>
                <w:noProof/>
              </w:rPr>
              <w:t>Fig. 2.4.1 Tools: Set Bypass Switches</w:t>
            </w:r>
            <w:r>
              <w:rPr>
                <w:noProof/>
                <w:webHidden/>
              </w:rPr>
              <w:tab/>
            </w:r>
            <w:r>
              <w:rPr>
                <w:noProof/>
                <w:webHidden/>
              </w:rPr>
              <w:fldChar w:fldCharType="begin"/>
            </w:r>
            <w:r>
              <w:rPr>
                <w:noProof/>
                <w:webHidden/>
              </w:rPr>
              <w:instrText xml:space="preserve"> PAGEREF _Toc356259008 \h </w:instrText>
            </w:r>
            <w:r>
              <w:rPr>
                <w:noProof/>
                <w:webHidden/>
              </w:rPr>
            </w:r>
            <w:r>
              <w:rPr>
                <w:noProof/>
                <w:webHidden/>
              </w:rPr>
              <w:fldChar w:fldCharType="separate"/>
            </w:r>
            <w:r>
              <w:rPr>
                <w:noProof/>
                <w:webHidden/>
              </w:rPr>
              <w:t>9</w:t>
            </w:r>
            <w:r>
              <w:rPr>
                <w:noProof/>
                <w:webHidden/>
              </w:rPr>
              <w:fldChar w:fldCharType="end"/>
            </w:r>
          </w:hyperlink>
        </w:p>
        <w:p w:rsidR="00EB0459" w:rsidRDefault="00EB0459">
          <w:pPr>
            <w:pStyle w:val="TOC2"/>
            <w:tabs>
              <w:tab w:val="right" w:leader="dot" w:pos="9350"/>
            </w:tabs>
            <w:rPr>
              <w:noProof/>
            </w:rPr>
          </w:pPr>
          <w:hyperlink w:anchor="_Toc356259009" w:history="1">
            <w:r w:rsidRPr="00ED7BA3">
              <w:rPr>
                <w:rStyle w:val="Hyperlink"/>
                <w:noProof/>
              </w:rPr>
              <w:t>Fig. 3. Charging Parameters Confirm</w:t>
            </w:r>
            <w:r>
              <w:rPr>
                <w:noProof/>
                <w:webHidden/>
              </w:rPr>
              <w:tab/>
            </w:r>
            <w:r>
              <w:rPr>
                <w:noProof/>
                <w:webHidden/>
              </w:rPr>
              <w:fldChar w:fldCharType="begin"/>
            </w:r>
            <w:r>
              <w:rPr>
                <w:noProof/>
                <w:webHidden/>
              </w:rPr>
              <w:instrText xml:space="preserve"> PAGEREF _Toc356259009 \h </w:instrText>
            </w:r>
            <w:r>
              <w:rPr>
                <w:noProof/>
                <w:webHidden/>
              </w:rPr>
            </w:r>
            <w:r>
              <w:rPr>
                <w:noProof/>
                <w:webHidden/>
              </w:rPr>
              <w:fldChar w:fldCharType="separate"/>
            </w:r>
            <w:r>
              <w:rPr>
                <w:noProof/>
                <w:webHidden/>
              </w:rPr>
              <w:t>10</w:t>
            </w:r>
            <w:r>
              <w:rPr>
                <w:noProof/>
                <w:webHidden/>
              </w:rPr>
              <w:fldChar w:fldCharType="end"/>
            </w:r>
          </w:hyperlink>
        </w:p>
        <w:p w:rsidR="00EB0459" w:rsidRDefault="00EB0459">
          <w:pPr>
            <w:pStyle w:val="TOC2"/>
            <w:tabs>
              <w:tab w:val="right" w:leader="dot" w:pos="9350"/>
            </w:tabs>
            <w:rPr>
              <w:noProof/>
            </w:rPr>
          </w:pPr>
          <w:hyperlink w:anchor="_Toc356259010" w:history="1">
            <w:r w:rsidRPr="00ED7BA3">
              <w:rPr>
                <w:rStyle w:val="Hyperlink"/>
                <w:noProof/>
              </w:rPr>
              <w:t>Fig. 4. Charging Parameters Setup</w:t>
            </w:r>
            <w:r>
              <w:rPr>
                <w:noProof/>
                <w:webHidden/>
              </w:rPr>
              <w:tab/>
            </w:r>
            <w:r>
              <w:rPr>
                <w:noProof/>
                <w:webHidden/>
              </w:rPr>
              <w:fldChar w:fldCharType="begin"/>
            </w:r>
            <w:r>
              <w:rPr>
                <w:noProof/>
                <w:webHidden/>
              </w:rPr>
              <w:instrText xml:space="preserve"> PAGEREF _Toc356259010 \h </w:instrText>
            </w:r>
            <w:r>
              <w:rPr>
                <w:noProof/>
                <w:webHidden/>
              </w:rPr>
            </w:r>
            <w:r>
              <w:rPr>
                <w:noProof/>
                <w:webHidden/>
              </w:rPr>
              <w:fldChar w:fldCharType="separate"/>
            </w:r>
            <w:r>
              <w:rPr>
                <w:noProof/>
                <w:webHidden/>
              </w:rPr>
              <w:t>10</w:t>
            </w:r>
            <w:r>
              <w:rPr>
                <w:noProof/>
                <w:webHidden/>
              </w:rPr>
              <w:fldChar w:fldCharType="end"/>
            </w:r>
          </w:hyperlink>
        </w:p>
        <w:p w:rsidR="00EB0459" w:rsidRDefault="00EB0459">
          <w:pPr>
            <w:pStyle w:val="TOC2"/>
            <w:tabs>
              <w:tab w:val="right" w:leader="dot" w:pos="9350"/>
            </w:tabs>
            <w:rPr>
              <w:noProof/>
            </w:rPr>
          </w:pPr>
          <w:hyperlink w:anchor="_Toc356259011" w:history="1">
            <w:r w:rsidRPr="00ED7BA3">
              <w:rPr>
                <w:rStyle w:val="Hyperlink"/>
                <w:noProof/>
              </w:rPr>
              <w:t>Fig. 5. Charging Parameters Save to File</w:t>
            </w:r>
            <w:r>
              <w:rPr>
                <w:noProof/>
                <w:webHidden/>
              </w:rPr>
              <w:tab/>
            </w:r>
            <w:r>
              <w:rPr>
                <w:noProof/>
                <w:webHidden/>
              </w:rPr>
              <w:fldChar w:fldCharType="begin"/>
            </w:r>
            <w:r>
              <w:rPr>
                <w:noProof/>
                <w:webHidden/>
              </w:rPr>
              <w:instrText xml:space="preserve"> PAGEREF _Toc356259011 \h </w:instrText>
            </w:r>
            <w:r>
              <w:rPr>
                <w:noProof/>
                <w:webHidden/>
              </w:rPr>
            </w:r>
            <w:r>
              <w:rPr>
                <w:noProof/>
                <w:webHidden/>
              </w:rPr>
              <w:fldChar w:fldCharType="separate"/>
            </w:r>
            <w:r>
              <w:rPr>
                <w:noProof/>
                <w:webHidden/>
              </w:rPr>
              <w:t>11</w:t>
            </w:r>
            <w:r>
              <w:rPr>
                <w:noProof/>
                <w:webHidden/>
              </w:rPr>
              <w:fldChar w:fldCharType="end"/>
            </w:r>
          </w:hyperlink>
        </w:p>
        <w:p w:rsidR="00EB0459" w:rsidRDefault="00EB0459">
          <w:pPr>
            <w:pStyle w:val="TOC2"/>
            <w:tabs>
              <w:tab w:val="right" w:leader="dot" w:pos="9350"/>
            </w:tabs>
            <w:rPr>
              <w:noProof/>
            </w:rPr>
          </w:pPr>
          <w:hyperlink w:anchor="_Toc356259012" w:history="1">
            <w:r w:rsidRPr="00ED7BA3">
              <w:rPr>
                <w:rStyle w:val="Hyperlink"/>
                <w:noProof/>
              </w:rPr>
              <w:t>Fig. 6. Charging Parameters Load from File</w:t>
            </w:r>
            <w:r>
              <w:rPr>
                <w:noProof/>
                <w:webHidden/>
              </w:rPr>
              <w:tab/>
            </w:r>
            <w:r>
              <w:rPr>
                <w:noProof/>
                <w:webHidden/>
              </w:rPr>
              <w:fldChar w:fldCharType="begin"/>
            </w:r>
            <w:r>
              <w:rPr>
                <w:noProof/>
                <w:webHidden/>
              </w:rPr>
              <w:instrText xml:space="preserve"> PAGEREF _Toc356259012 \h </w:instrText>
            </w:r>
            <w:r>
              <w:rPr>
                <w:noProof/>
                <w:webHidden/>
              </w:rPr>
            </w:r>
            <w:r>
              <w:rPr>
                <w:noProof/>
                <w:webHidden/>
              </w:rPr>
              <w:fldChar w:fldCharType="separate"/>
            </w:r>
            <w:r>
              <w:rPr>
                <w:noProof/>
                <w:webHidden/>
              </w:rPr>
              <w:t>12</w:t>
            </w:r>
            <w:r>
              <w:rPr>
                <w:noProof/>
                <w:webHidden/>
              </w:rPr>
              <w:fldChar w:fldCharType="end"/>
            </w:r>
          </w:hyperlink>
        </w:p>
        <w:p w:rsidR="00EB0459" w:rsidRDefault="00EB0459">
          <w:pPr>
            <w:pStyle w:val="TOC2"/>
            <w:tabs>
              <w:tab w:val="right" w:leader="dot" w:pos="9350"/>
            </w:tabs>
            <w:rPr>
              <w:noProof/>
            </w:rPr>
          </w:pPr>
          <w:hyperlink w:anchor="_Toc356259013" w:history="1">
            <w:r w:rsidRPr="00ED7BA3">
              <w:rPr>
                <w:rStyle w:val="Hyperlink"/>
                <w:noProof/>
              </w:rPr>
              <w:t>Fig. 7. Charging Monitor Window(while Charging)</w:t>
            </w:r>
            <w:r>
              <w:rPr>
                <w:noProof/>
                <w:webHidden/>
              </w:rPr>
              <w:tab/>
            </w:r>
            <w:r>
              <w:rPr>
                <w:noProof/>
                <w:webHidden/>
              </w:rPr>
              <w:fldChar w:fldCharType="begin"/>
            </w:r>
            <w:r>
              <w:rPr>
                <w:noProof/>
                <w:webHidden/>
              </w:rPr>
              <w:instrText xml:space="preserve"> PAGEREF _Toc356259013 \h </w:instrText>
            </w:r>
            <w:r>
              <w:rPr>
                <w:noProof/>
                <w:webHidden/>
              </w:rPr>
            </w:r>
            <w:r>
              <w:rPr>
                <w:noProof/>
                <w:webHidden/>
              </w:rPr>
              <w:fldChar w:fldCharType="separate"/>
            </w:r>
            <w:r>
              <w:rPr>
                <w:noProof/>
                <w:webHidden/>
              </w:rPr>
              <w:t>12</w:t>
            </w:r>
            <w:r>
              <w:rPr>
                <w:noProof/>
                <w:webHidden/>
              </w:rPr>
              <w:fldChar w:fldCharType="end"/>
            </w:r>
          </w:hyperlink>
        </w:p>
        <w:p w:rsidR="00EB0459" w:rsidRDefault="00EB0459">
          <w:pPr>
            <w:pStyle w:val="TOC1"/>
            <w:tabs>
              <w:tab w:val="right" w:leader="dot" w:pos="9350"/>
            </w:tabs>
            <w:rPr>
              <w:noProof/>
            </w:rPr>
          </w:pPr>
          <w:hyperlink w:anchor="_Toc356259014" w:history="1">
            <w:r w:rsidRPr="00ED7BA3">
              <w:rPr>
                <w:rStyle w:val="Hyperlink"/>
                <w:noProof/>
              </w:rPr>
              <w:t>Charging State Transition Diagram</w:t>
            </w:r>
            <w:r>
              <w:rPr>
                <w:noProof/>
                <w:webHidden/>
              </w:rPr>
              <w:tab/>
            </w:r>
            <w:r>
              <w:rPr>
                <w:noProof/>
                <w:webHidden/>
              </w:rPr>
              <w:fldChar w:fldCharType="begin"/>
            </w:r>
            <w:r>
              <w:rPr>
                <w:noProof/>
                <w:webHidden/>
              </w:rPr>
              <w:instrText xml:space="preserve"> PAGEREF _Toc356259014 \h </w:instrText>
            </w:r>
            <w:r>
              <w:rPr>
                <w:noProof/>
                <w:webHidden/>
              </w:rPr>
            </w:r>
            <w:r>
              <w:rPr>
                <w:noProof/>
                <w:webHidden/>
              </w:rPr>
              <w:fldChar w:fldCharType="separate"/>
            </w:r>
            <w:r>
              <w:rPr>
                <w:noProof/>
                <w:webHidden/>
              </w:rPr>
              <w:t>14</w:t>
            </w:r>
            <w:r>
              <w:rPr>
                <w:noProof/>
                <w:webHidden/>
              </w:rPr>
              <w:fldChar w:fldCharType="end"/>
            </w:r>
          </w:hyperlink>
        </w:p>
        <w:p w:rsidR="00EB0459" w:rsidRDefault="00EB0459">
          <w:r>
            <w:fldChar w:fldCharType="end"/>
          </w:r>
        </w:p>
      </w:sdtContent>
    </w:sdt>
    <w:p w:rsidR="00EB0459" w:rsidRDefault="00EB0459" w:rsidP="008E52B6">
      <w:pPr>
        <w:pStyle w:val="Heading1"/>
      </w:pPr>
    </w:p>
    <w:p w:rsidR="00EB0459" w:rsidRDefault="00EB0459">
      <w:bookmarkStart w:id="0" w:name="_Toc356258996"/>
      <w:r>
        <w:br w:type="page"/>
      </w:r>
    </w:p>
    <w:p w:rsidR="008E52B6" w:rsidRPr="00EB0459" w:rsidRDefault="008E52B6" w:rsidP="00EB0459">
      <w:pPr>
        <w:pStyle w:val="Heading1"/>
      </w:pPr>
      <w:r>
        <w:lastRenderedPageBreak/>
        <w:t>Connections:</w:t>
      </w:r>
      <w:bookmarkEnd w:id="0"/>
    </w:p>
    <w:p w:rsidR="008E52B6" w:rsidRDefault="008E52B6" w:rsidP="008E52B6">
      <w:pPr>
        <w:pStyle w:val="ListParagraph"/>
        <w:numPr>
          <w:ilvl w:val="0"/>
          <w:numId w:val="10"/>
        </w:numPr>
        <w:rPr>
          <w:rFonts w:asciiTheme="majorHAnsi" w:hAnsiTheme="majorHAnsi"/>
        </w:rPr>
      </w:pPr>
      <w:r>
        <w:rPr>
          <w:rFonts w:asciiTheme="majorHAnsi" w:hAnsiTheme="majorHAnsi"/>
        </w:rPr>
        <w:t>The laptop can be connected to the Pit Station Box at the front via a male-to-male USB cable</w:t>
      </w:r>
    </w:p>
    <w:p w:rsidR="008E52B6" w:rsidRDefault="008E52B6" w:rsidP="008E52B6">
      <w:pPr>
        <w:pStyle w:val="ListParagraph"/>
        <w:numPr>
          <w:ilvl w:val="0"/>
          <w:numId w:val="10"/>
        </w:numPr>
        <w:rPr>
          <w:rFonts w:asciiTheme="majorHAnsi" w:hAnsiTheme="majorHAnsi"/>
        </w:rPr>
      </w:pPr>
      <w:r>
        <w:rPr>
          <w:rFonts w:asciiTheme="majorHAnsi" w:hAnsiTheme="majorHAnsi"/>
        </w:rPr>
        <w:t xml:space="preserve">The back of the Pit Station Box requires </w:t>
      </w:r>
    </w:p>
    <w:p w:rsidR="008E52B6" w:rsidRDefault="008E52B6" w:rsidP="008E52B6">
      <w:pPr>
        <w:pStyle w:val="ListParagraph"/>
        <w:numPr>
          <w:ilvl w:val="1"/>
          <w:numId w:val="10"/>
        </w:numPr>
        <w:rPr>
          <w:rFonts w:asciiTheme="majorHAnsi" w:hAnsiTheme="majorHAnsi"/>
        </w:rPr>
      </w:pPr>
      <w:r>
        <w:rPr>
          <w:rFonts w:asciiTheme="majorHAnsi" w:hAnsiTheme="majorHAnsi"/>
        </w:rPr>
        <w:t>An I2C cable from the Pack</w:t>
      </w:r>
    </w:p>
    <w:p w:rsidR="008E52B6" w:rsidRDefault="00602542" w:rsidP="008E52B6">
      <w:pPr>
        <w:pStyle w:val="ListParagraph"/>
        <w:numPr>
          <w:ilvl w:val="1"/>
          <w:numId w:val="10"/>
        </w:numPr>
        <w:rPr>
          <w:rFonts w:asciiTheme="majorHAnsi" w:hAnsiTheme="majorHAnsi"/>
        </w:rPr>
      </w:pPr>
      <w:r>
        <w:rPr>
          <w:rFonts w:asciiTheme="majorHAnsi" w:hAnsiTheme="majorHAnsi"/>
        </w:rPr>
        <w:t>A</w:t>
      </w:r>
      <w:r w:rsidR="008E52B6">
        <w:rPr>
          <w:rFonts w:asciiTheme="majorHAnsi" w:hAnsiTheme="majorHAnsi"/>
        </w:rPr>
        <w:t xml:space="preserve"> 10 AWG power cable from Pack, plugged into the Anderson connector.</w:t>
      </w:r>
    </w:p>
    <w:p w:rsidR="008E52B6" w:rsidRDefault="008E52B6" w:rsidP="008E52B6">
      <w:pPr>
        <w:pStyle w:val="Heading1"/>
      </w:pPr>
      <w:bookmarkStart w:id="1" w:name="_Toc356258997"/>
      <w:r>
        <w:t>Power Supply Control</w:t>
      </w:r>
      <w:bookmarkEnd w:id="1"/>
    </w:p>
    <w:p w:rsidR="008E52B6" w:rsidRDefault="008E52B6" w:rsidP="008E52B6">
      <w:pPr>
        <w:pStyle w:val="ListParagraph"/>
        <w:numPr>
          <w:ilvl w:val="0"/>
          <w:numId w:val="11"/>
        </w:numPr>
      </w:pPr>
      <w:r>
        <w:t>Turn on “Charger” in the power hub</w:t>
      </w:r>
    </w:p>
    <w:p w:rsidR="008E52B6" w:rsidRDefault="008E52B6" w:rsidP="008E52B6">
      <w:pPr>
        <w:pStyle w:val="ListParagraph"/>
        <w:numPr>
          <w:ilvl w:val="0"/>
          <w:numId w:val="11"/>
        </w:numPr>
      </w:pPr>
      <w:r>
        <w:t>Turn on the power supply with the switch on the left hand side</w:t>
      </w:r>
    </w:p>
    <w:p w:rsidR="008E52B6" w:rsidRDefault="008E52B6" w:rsidP="008E52B6">
      <w:pPr>
        <w:pStyle w:val="ListParagraph"/>
        <w:numPr>
          <w:ilvl w:val="0"/>
          <w:numId w:val="11"/>
        </w:numPr>
      </w:pPr>
      <w:r>
        <w:t>Make sure the green LED above “out” is off.  If it is on, click “out” to make it turn off</w:t>
      </w:r>
    </w:p>
    <w:p w:rsidR="008E52B6" w:rsidRDefault="008E52B6" w:rsidP="008E52B6">
      <w:pPr>
        <w:pStyle w:val="ListParagraph"/>
        <w:numPr>
          <w:ilvl w:val="0"/>
          <w:numId w:val="11"/>
        </w:numPr>
      </w:pPr>
      <w:r>
        <w:t>Press “prev” and adjust the current to be 20/25 or whatever charging current you are using.  Now adjust the voltage to be 12 voltages</w:t>
      </w:r>
    </w:p>
    <w:p w:rsidR="008E52B6" w:rsidRDefault="008E52B6" w:rsidP="008E52B6">
      <w:pPr>
        <w:pStyle w:val="Heading1"/>
      </w:pPr>
      <w:bookmarkStart w:id="2" w:name="_Toc356258998"/>
      <w:r>
        <w:t>How to plot Cell Characteristics:</w:t>
      </w:r>
      <w:bookmarkEnd w:id="2"/>
    </w:p>
    <w:p w:rsidR="008E52B6" w:rsidRDefault="008E52B6" w:rsidP="008E52B6">
      <w:pPr>
        <w:pStyle w:val="ListParagraph"/>
        <w:numPr>
          <w:ilvl w:val="0"/>
          <w:numId w:val="12"/>
        </w:numPr>
      </w:pPr>
      <w:r>
        <w:t>What you get in your directory above your dist folder are the following files:</w:t>
      </w:r>
    </w:p>
    <w:p w:rsidR="008E52B6" w:rsidRDefault="008E52B6" w:rsidP="008E52B6">
      <w:pPr>
        <w:pStyle w:val="ListParagraph"/>
        <w:numPr>
          <w:ilvl w:val="1"/>
          <w:numId w:val="12"/>
        </w:numPr>
      </w:pPr>
      <w:r>
        <w:t>ChargingCharacteristics</w:t>
      </w:r>
      <w:r w:rsidR="00BC6473">
        <w:t>.txt</w:t>
      </w:r>
    </w:p>
    <w:p w:rsidR="00BC6473" w:rsidRDefault="00BC6473" w:rsidP="008E52B6">
      <w:pPr>
        <w:pStyle w:val="ListParagraph"/>
        <w:numPr>
          <w:ilvl w:val="1"/>
          <w:numId w:val="12"/>
        </w:numPr>
      </w:pPr>
      <w:r>
        <w:t>EventLog.txt</w:t>
      </w:r>
    </w:p>
    <w:p w:rsidR="00BC6473" w:rsidRDefault="00BC6473" w:rsidP="008E52B6">
      <w:pPr>
        <w:pStyle w:val="ListParagraph"/>
        <w:numPr>
          <w:ilvl w:val="1"/>
          <w:numId w:val="12"/>
        </w:numPr>
      </w:pPr>
      <w:r>
        <w:t>DatabaseLog.xml</w:t>
      </w:r>
    </w:p>
    <w:p w:rsidR="00BC6473" w:rsidRDefault="00BC6473" w:rsidP="00BC6473">
      <w:pPr>
        <w:pStyle w:val="ListParagraph"/>
        <w:numPr>
          <w:ilvl w:val="0"/>
          <w:numId w:val="12"/>
        </w:numPr>
      </w:pPr>
      <w:r>
        <w:t>Open the Charging Characteristics.txt in Excel</w:t>
      </w:r>
    </w:p>
    <w:p w:rsidR="00BC6473" w:rsidRDefault="00BC6473" w:rsidP="00BC6473">
      <w:pPr>
        <w:pStyle w:val="ListParagraph"/>
        <w:numPr>
          <w:ilvl w:val="0"/>
          <w:numId w:val="12"/>
        </w:numPr>
      </w:pPr>
      <w:r>
        <w:t>Delete corrupted lines by inspection</w:t>
      </w:r>
    </w:p>
    <w:p w:rsidR="00BC6473" w:rsidRDefault="00BC6473" w:rsidP="00BC6473">
      <w:pPr>
        <w:pStyle w:val="ListParagraph"/>
        <w:numPr>
          <w:ilvl w:val="0"/>
          <w:numId w:val="12"/>
        </w:numPr>
      </w:pPr>
      <w:r>
        <w:t>Insert two rows on the left</w:t>
      </w:r>
    </w:p>
    <w:p w:rsidR="00BC6473" w:rsidRDefault="00BC6473" w:rsidP="00BC6473">
      <w:pPr>
        <w:pStyle w:val="ListParagraph"/>
        <w:numPr>
          <w:ilvl w:val="0"/>
          <w:numId w:val="12"/>
        </w:numPr>
      </w:pPr>
      <w:r>
        <w:t>Copy the first cell in the system time column and copy it to the cell that is to the left of it</w:t>
      </w:r>
    </w:p>
    <w:p w:rsidR="00BC6473" w:rsidRDefault="00BC6473" w:rsidP="00BC6473">
      <w:pPr>
        <w:pStyle w:val="ListParagraph"/>
        <w:numPr>
          <w:ilvl w:val="0"/>
          <w:numId w:val="12"/>
        </w:numPr>
      </w:pPr>
      <w:r>
        <w:t>Copy that value for all the cells in that column</w:t>
      </w:r>
    </w:p>
    <w:p w:rsidR="00BC6473" w:rsidRDefault="00BC6473" w:rsidP="00BC6473">
      <w:pPr>
        <w:pStyle w:val="ListParagraph"/>
        <w:numPr>
          <w:ilvl w:val="0"/>
          <w:numId w:val="12"/>
        </w:numPr>
      </w:pPr>
      <w:r>
        <w:t>Having the first column being the result of the third column value subtracted by the second column value(this is getting the relative system time based on the initial start time) and divided the result by 60(converting seconds to minutes).</w:t>
      </w:r>
    </w:p>
    <w:p w:rsidR="00BC6473" w:rsidRDefault="00BC6473" w:rsidP="00BC6473">
      <w:pPr>
        <w:pStyle w:val="ListParagraph"/>
        <w:numPr>
          <w:ilvl w:val="0"/>
          <w:numId w:val="12"/>
        </w:numPr>
      </w:pPr>
      <w:r>
        <w:t xml:space="preserve">Plot this column against the voltage columns to get the cell </w:t>
      </w:r>
      <w:r w:rsidR="00D61F96">
        <w:t>characteristics</w:t>
      </w:r>
      <w:r>
        <w:t xml:space="preserve"> graphs. </w:t>
      </w:r>
    </w:p>
    <w:p w:rsidR="00D61F96" w:rsidRDefault="00D61F96" w:rsidP="00D61F96">
      <w:pPr>
        <w:pStyle w:val="ListParagraph"/>
      </w:pPr>
    </w:p>
    <w:p w:rsidR="00EB0459" w:rsidRDefault="00EB0459" w:rsidP="00D61F96">
      <w:pPr>
        <w:pStyle w:val="Heading1"/>
      </w:pPr>
      <w:bookmarkStart w:id="3" w:name="_Toc356258999"/>
    </w:p>
    <w:p w:rsidR="00EB0459" w:rsidRDefault="00EB0459">
      <w:pPr>
        <w:rPr>
          <w:rFonts w:asciiTheme="majorHAnsi" w:eastAsiaTheme="majorEastAsia" w:hAnsiTheme="majorHAnsi" w:cstheme="majorBidi"/>
          <w:b/>
          <w:bCs/>
          <w:color w:val="365F91" w:themeColor="accent1" w:themeShade="BF"/>
          <w:sz w:val="36"/>
          <w:szCs w:val="28"/>
        </w:rPr>
      </w:pPr>
      <w:r>
        <w:br w:type="page"/>
      </w:r>
    </w:p>
    <w:p w:rsidR="00D61F96" w:rsidRPr="008E52B6" w:rsidRDefault="00D61F96" w:rsidP="00D61F96">
      <w:pPr>
        <w:pStyle w:val="Heading1"/>
      </w:pPr>
      <w:r>
        <w:lastRenderedPageBreak/>
        <w:t>Software Manual</w:t>
      </w:r>
      <w:bookmarkEnd w:id="3"/>
    </w:p>
    <w:p w:rsidR="00BC6473" w:rsidRDefault="00BC6473" w:rsidP="004F209C">
      <w:pPr>
        <w:pStyle w:val="ListParagraph"/>
        <w:numPr>
          <w:ilvl w:val="0"/>
          <w:numId w:val="2"/>
        </w:numPr>
      </w:pPr>
      <w:r>
        <w:t>Make sure you place the dist folder on the desktop and having a shortcut linking to the jar file.  Put the shortcut inside the “Startup” folder so that it will start the program when the computer is turned on.</w:t>
      </w:r>
    </w:p>
    <w:p w:rsidR="004F209C" w:rsidRDefault="004F209C" w:rsidP="004F209C">
      <w:pPr>
        <w:pStyle w:val="ListParagraph"/>
        <w:numPr>
          <w:ilvl w:val="0"/>
          <w:numId w:val="2"/>
        </w:numPr>
      </w:pPr>
      <w:r>
        <w:t>Double click the Charger.exe to run the cell charging program</w:t>
      </w:r>
    </w:p>
    <w:p w:rsidR="004F209C" w:rsidRDefault="004F209C" w:rsidP="004F209C">
      <w:pPr>
        <w:pStyle w:val="ListParagraph"/>
        <w:numPr>
          <w:ilvl w:val="0"/>
          <w:numId w:val="2"/>
        </w:numPr>
      </w:pPr>
      <w:r>
        <w:t xml:space="preserve">After a brief period, this “Charging Monitor” screen will be displayed as shown below. </w:t>
      </w:r>
    </w:p>
    <w:p w:rsidR="004F209C" w:rsidRDefault="001767DB" w:rsidP="00E33CDF">
      <w:pPr>
        <w:spacing w:line="240" w:lineRule="auto"/>
        <w:jc w:val="center"/>
      </w:pPr>
      <w:r>
        <w:rPr>
          <w:noProof/>
        </w:rPr>
        <w:drawing>
          <wp:inline distT="0" distB="0" distL="0" distR="0">
            <wp:extent cx="3539873" cy="2957903"/>
            <wp:effectExtent l="19050" t="0" r="3427" b="0"/>
            <wp:docPr id="1" name="Picture 0" descr="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ng"/>
                    <pic:cNvPicPr/>
                  </pic:nvPicPr>
                  <pic:blipFill>
                    <a:blip r:embed="rId8"/>
                    <a:srcRect l="906" r="726" b="3713"/>
                    <a:stretch>
                      <a:fillRect/>
                    </a:stretch>
                  </pic:blipFill>
                  <pic:spPr>
                    <a:xfrm>
                      <a:off x="0" y="0"/>
                      <a:ext cx="3539873" cy="2957903"/>
                    </a:xfrm>
                    <a:prstGeom prst="rect">
                      <a:avLst/>
                    </a:prstGeom>
                  </pic:spPr>
                </pic:pic>
              </a:graphicData>
            </a:graphic>
          </wp:inline>
        </w:drawing>
      </w:r>
    </w:p>
    <w:p w:rsidR="00A074E7" w:rsidRPr="00D61F96" w:rsidRDefault="00BD39C2" w:rsidP="00D61F96">
      <w:pPr>
        <w:pStyle w:val="Heading2"/>
      </w:pPr>
      <w:bookmarkStart w:id="4" w:name="_Toc356259000"/>
      <w:r w:rsidRPr="00D61F96">
        <w:t>Fig</w:t>
      </w:r>
      <w:r w:rsidR="002B7569" w:rsidRPr="00D61F96">
        <w:t>.</w:t>
      </w:r>
      <w:r w:rsidRPr="00D61F96">
        <w:t xml:space="preserve"> </w:t>
      </w:r>
      <w:r w:rsidR="00A074E7" w:rsidRPr="00D61F96">
        <w:t>1</w:t>
      </w:r>
      <w:r w:rsidR="00E33CDF" w:rsidRPr="00D61F96">
        <w:t>.</w:t>
      </w:r>
      <w:r w:rsidR="00861B5B" w:rsidRPr="00D61F96">
        <w:t xml:space="preserve"> Main Screen</w:t>
      </w:r>
      <w:bookmarkEnd w:id="4"/>
    </w:p>
    <w:p w:rsidR="00314843" w:rsidRDefault="00314843" w:rsidP="007E1EA4">
      <w:pPr>
        <w:pStyle w:val="ListParagraph"/>
        <w:numPr>
          <w:ilvl w:val="0"/>
          <w:numId w:val="3"/>
        </w:numPr>
      </w:pPr>
      <w:r>
        <w:t xml:space="preserve">On this screen, </w:t>
      </w:r>
      <w:r w:rsidR="00990426">
        <w:t>the user</w:t>
      </w:r>
      <w:r>
        <w:t xml:space="preserve"> may monitor the overall pack information as well as the individual cell information as long as this program is running.</w:t>
      </w:r>
    </w:p>
    <w:p w:rsidR="00861B5B" w:rsidRDefault="00861B5B" w:rsidP="007E1EA4">
      <w:pPr>
        <w:pStyle w:val="ListParagraph"/>
        <w:numPr>
          <w:ilvl w:val="0"/>
          <w:numId w:val="3"/>
        </w:numPr>
      </w:pPr>
      <w:r>
        <w:t xml:space="preserve">An Introduction to the </w:t>
      </w:r>
      <w:r w:rsidR="00C21F36">
        <w:t>Toolbar</w:t>
      </w:r>
      <w:r>
        <w:t>:</w:t>
      </w:r>
    </w:p>
    <w:p w:rsidR="00861B5B" w:rsidRDefault="00861B5B" w:rsidP="00861B5B">
      <w:pPr>
        <w:pStyle w:val="ListParagraph"/>
        <w:numPr>
          <w:ilvl w:val="1"/>
          <w:numId w:val="3"/>
        </w:numPr>
      </w:pPr>
      <w:r>
        <w:t xml:space="preserve">File: </w:t>
      </w:r>
    </w:p>
    <w:p w:rsidR="00861B5B" w:rsidRDefault="003C5A53" w:rsidP="00861B5B">
      <w:pPr>
        <w:pStyle w:val="ListParagraph"/>
        <w:numPr>
          <w:ilvl w:val="2"/>
          <w:numId w:val="3"/>
        </w:numPr>
      </w:pPr>
      <w:r>
        <w:t>To q</w:t>
      </w:r>
      <w:r w:rsidR="00861B5B">
        <w:t>uit the program, click on “Quit” and wait for 15 seconds.</w:t>
      </w:r>
    </w:p>
    <w:p w:rsidR="00861B5B" w:rsidRDefault="00861B5B" w:rsidP="00C21F36">
      <w:pPr>
        <w:jc w:val="center"/>
      </w:pPr>
      <w:r>
        <w:rPr>
          <w:noProof/>
        </w:rPr>
        <w:lastRenderedPageBreak/>
        <w:drawing>
          <wp:inline distT="0" distB="0" distL="0" distR="0">
            <wp:extent cx="3625394" cy="3000315"/>
            <wp:effectExtent l="19050" t="0" r="0" b="0"/>
            <wp:docPr id="8" name="Picture 7" descr="q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t.png"/>
                    <pic:cNvPicPr/>
                  </pic:nvPicPr>
                  <pic:blipFill>
                    <a:blip r:embed="rId9"/>
                    <a:srcRect r="947" b="3973"/>
                    <a:stretch>
                      <a:fillRect/>
                    </a:stretch>
                  </pic:blipFill>
                  <pic:spPr>
                    <a:xfrm>
                      <a:off x="0" y="0"/>
                      <a:ext cx="3626750" cy="3001437"/>
                    </a:xfrm>
                    <a:prstGeom prst="rect">
                      <a:avLst/>
                    </a:prstGeom>
                  </pic:spPr>
                </pic:pic>
              </a:graphicData>
            </a:graphic>
          </wp:inline>
        </w:drawing>
      </w:r>
    </w:p>
    <w:p w:rsidR="00861B5B" w:rsidRPr="00E33CDF" w:rsidRDefault="008E52B6" w:rsidP="00D61F96">
      <w:pPr>
        <w:pStyle w:val="Heading2"/>
      </w:pPr>
      <w:bookmarkStart w:id="5" w:name="_Toc356259001"/>
      <w:r>
        <w:t xml:space="preserve">Fig. </w:t>
      </w:r>
      <w:r w:rsidR="00E33CDF" w:rsidRPr="00E33CDF">
        <w:t>2.</w:t>
      </w:r>
      <w:r w:rsidR="00E33CDF">
        <w:t>1</w:t>
      </w:r>
      <w:r w:rsidR="00861B5B" w:rsidRPr="00E33CDF">
        <w:t xml:space="preserve"> Toolbar: File</w:t>
      </w:r>
      <w:bookmarkEnd w:id="5"/>
    </w:p>
    <w:p w:rsidR="00861B5B" w:rsidRDefault="00861B5B" w:rsidP="00861B5B">
      <w:pPr>
        <w:pStyle w:val="ListParagraph"/>
        <w:numPr>
          <w:ilvl w:val="1"/>
          <w:numId w:val="3"/>
        </w:numPr>
      </w:pPr>
      <w:r>
        <w:t>Configurations</w:t>
      </w:r>
    </w:p>
    <w:p w:rsidR="009271FA" w:rsidRDefault="009271FA" w:rsidP="00C21F36">
      <w:pPr>
        <w:jc w:val="center"/>
      </w:pPr>
      <w:r>
        <w:rPr>
          <w:noProof/>
        </w:rPr>
        <w:drawing>
          <wp:inline distT="0" distB="0" distL="0" distR="0">
            <wp:extent cx="3724069" cy="3061262"/>
            <wp:effectExtent l="19050" t="0" r="0" b="0"/>
            <wp:docPr id="9" name="Picture 8" descr="c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png"/>
                    <pic:cNvPicPr/>
                  </pic:nvPicPr>
                  <pic:blipFill>
                    <a:blip r:embed="rId10"/>
                    <a:srcRect b="3713"/>
                    <a:stretch>
                      <a:fillRect/>
                    </a:stretch>
                  </pic:blipFill>
                  <pic:spPr>
                    <a:xfrm>
                      <a:off x="0" y="0"/>
                      <a:ext cx="3727834" cy="3064357"/>
                    </a:xfrm>
                    <a:prstGeom prst="rect">
                      <a:avLst/>
                    </a:prstGeom>
                  </pic:spPr>
                </pic:pic>
              </a:graphicData>
            </a:graphic>
          </wp:inline>
        </w:drawing>
      </w:r>
    </w:p>
    <w:p w:rsidR="00E33CDF" w:rsidRDefault="008E52B6" w:rsidP="00D61F96">
      <w:pPr>
        <w:pStyle w:val="Heading2"/>
      </w:pPr>
      <w:bookmarkStart w:id="6" w:name="_Toc356259002"/>
      <w:r>
        <w:t xml:space="preserve">Fig. </w:t>
      </w:r>
      <w:r w:rsidR="00E33CDF">
        <w:t>2.2</w:t>
      </w:r>
      <w:r w:rsidR="00E33CDF" w:rsidRPr="00E33CDF">
        <w:t xml:space="preserve"> </w:t>
      </w:r>
      <w:r w:rsidR="00E33CDF">
        <w:t>Toolbar: Configurations</w:t>
      </w:r>
      <w:bookmarkEnd w:id="6"/>
    </w:p>
    <w:p w:rsidR="009271FA" w:rsidRDefault="009271FA" w:rsidP="009271FA">
      <w:pPr>
        <w:pStyle w:val="ListParagraph"/>
        <w:numPr>
          <w:ilvl w:val="2"/>
          <w:numId w:val="3"/>
        </w:numPr>
      </w:pPr>
      <w:r>
        <w:t>Set Parameters: You can set the charging parameters from here</w:t>
      </w:r>
      <w:r w:rsidR="00C21F36">
        <w:t xml:space="preserve">.  The acceptable range for each </w:t>
      </w:r>
      <w:r w:rsidR="009557E7">
        <w:t>parameter</w:t>
      </w:r>
      <w:r w:rsidR="00C21F36">
        <w:t xml:space="preserve"> is indicated on the right.</w:t>
      </w:r>
    </w:p>
    <w:p w:rsidR="003C5A53" w:rsidRDefault="003C5A53" w:rsidP="00C21F36">
      <w:pPr>
        <w:pStyle w:val="ListParagraph"/>
        <w:ind w:left="0"/>
        <w:jc w:val="center"/>
      </w:pPr>
      <w:r>
        <w:rPr>
          <w:noProof/>
        </w:rPr>
        <w:lastRenderedPageBreak/>
        <w:drawing>
          <wp:inline distT="0" distB="0" distL="0" distR="0">
            <wp:extent cx="3533295" cy="3016135"/>
            <wp:effectExtent l="19050" t="0" r="0" b="0"/>
            <wp:docPr id="10" name="Picture 9" descr="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1"/>
                    <a:stretch>
                      <a:fillRect/>
                    </a:stretch>
                  </pic:blipFill>
                  <pic:spPr>
                    <a:xfrm>
                      <a:off x="0" y="0"/>
                      <a:ext cx="3534844" cy="3017457"/>
                    </a:xfrm>
                    <a:prstGeom prst="rect">
                      <a:avLst/>
                    </a:prstGeom>
                  </pic:spPr>
                </pic:pic>
              </a:graphicData>
            </a:graphic>
          </wp:inline>
        </w:drawing>
      </w:r>
    </w:p>
    <w:p w:rsidR="00E33CDF" w:rsidRPr="00D61F96" w:rsidRDefault="008E52B6" w:rsidP="00D61F96">
      <w:pPr>
        <w:pStyle w:val="Heading3"/>
      </w:pPr>
      <w:bookmarkStart w:id="7" w:name="_Toc356259003"/>
      <w:r w:rsidRPr="00D61F96">
        <w:t xml:space="preserve">Fig. </w:t>
      </w:r>
      <w:r w:rsidR="00E33CDF" w:rsidRPr="00D61F96">
        <w:t>2.2.1 Configurations: Set Parameters</w:t>
      </w:r>
      <w:bookmarkEnd w:id="7"/>
    </w:p>
    <w:p w:rsidR="00E33CDF" w:rsidRDefault="00E33CDF" w:rsidP="00C21F36">
      <w:pPr>
        <w:pStyle w:val="ListParagraph"/>
        <w:ind w:left="0"/>
        <w:jc w:val="center"/>
      </w:pPr>
    </w:p>
    <w:p w:rsidR="009557E7" w:rsidRDefault="003C5A53" w:rsidP="009271FA">
      <w:pPr>
        <w:pStyle w:val="ListParagraph"/>
        <w:numPr>
          <w:ilvl w:val="2"/>
          <w:numId w:val="3"/>
        </w:numPr>
      </w:pPr>
      <w:r>
        <w:t>Advanced Configuration:</w:t>
      </w:r>
      <w:r w:rsidR="00C21F36">
        <w:t xml:space="preserve"> </w:t>
      </w:r>
    </w:p>
    <w:p w:rsidR="003C5A53" w:rsidRDefault="009557E7" w:rsidP="009557E7">
      <w:pPr>
        <w:pStyle w:val="ListParagraph"/>
        <w:numPr>
          <w:ilvl w:val="3"/>
          <w:numId w:val="3"/>
        </w:numPr>
      </w:pPr>
      <w:r>
        <w:t>You are allowed to configure Voltage, Current, Temperature calibration offsets here</w:t>
      </w:r>
    </w:p>
    <w:p w:rsidR="009557E7" w:rsidRDefault="009557E7" w:rsidP="009557E7">
      <w:pPr>
        <w:pStyle w:val="ListParagraph"/>
        <w:numPr>
          <w:ilvl w:val="3"/>
          <w:numId w:val="3"/>
        </w:numPr>
      </w:pPr>
      <w:r>
        <w:t>You can also set the bypass cutoff, which will affect the cell-balancing algorithm.</w:t>
      </w:r>
    </w:p>
    <w:p w:rsidR="009557E7" w:rsidRDefault="009557E7" w:rsidP="009557E7">
      <w:pPr>
        <w:pStyle w:val="ListParagraph"/>
        <w:numPr>
          <w:ilvl w:val="3"/>
          <w:numId w:val="3"/>
        </w:numPr>
      </w:pPr>
      <w:r>
        <w:t>Click on “Update Offsets” to actually set the new set of values</w:t>
      </w:r>
    </w:p>
    <w:p w:rsidR="009557E7" w:rsidRDefault="009557E7" w:rsidP="009557E7">
      <w:pPr>
        <w:jc w:val="center"/>
      </w:pPr>
      <w:r>
        <w:rPr>
          <w:noProof/>
        </w:rPr>
        <w:drawing>
          <wp:inline distT="0" distB="0" distL="0" distR="0">
            <wp:extent cx="2888610" cy="1513702"/>
            <wp:effectExtent l="19050" t="0" r="6990" b="0"/>
            <wp:docPr id="15" name="Picture 14" descr="advanced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_config.png"/>
                    <pic:cNvPicPr/>
                  </pic:nvPicPr>
                  <pic:blipFill>
                    <a:blip r:embed="rId12"/>
                    <a:srcRect b="4006"/>
                    <a:stretch>
                      <a:fillRect/>
                    </a:stretch>
                  </pic:blipFill>
                  <pic:spPr>
                    <a:xfrm>
                      <a:off x="0" y="0"/>
                      <a:ext cx="2890760" cy="1514829"/>
                    </a:xfrm>
                    <a:prstGeom prst="rect">
                      <a:avLst/>
                    </a:prstGeom>
                  </pic:spPr>
                </pic:pic>
              </a:graphicData>
            </a:graphic>
          </wp:inline>
        </w:drawing>
      </w:r>
    </w:p>
    <w:p w:rsidR="00E33CDF" w:rsidRPr="00E33CDF" w:rsidRDefault="008E52B6" w:rsidP="00D61F96">
      <w:pPr>
        <w:pStyle w:val="Heading3"/>
      </w:pPr>
      <w:bookmarkStart w:id="8" w:name="_Toc356259004"/>
      <w:r>
        <w:t xml:space="preserve">Fig. </w:t>
      </w:r>
      <w:r w:rsidR="00E33CDF">
        <w:t>2.2</w:t>
      </w:r>
      <w:r w:rsidR="00E33CDF" w:rsidRPr="00E33CDF">
        <w:t>.</w:t>
      </w:r>
      <w:r w:rsidR="00E33CDF">
        <w:t>2</w:t>
      </w:r>
      <w:r w:rsidR="00E33CDF" w:rsidRPr="00E33CDF">
        <w:t xml:space="preserve"> Configurations: </w:t>
      </w:r>
      <w:r w:rsidR="00E33CDF">
        <w:t>Advanced Configurations</w:t>
      </w:r>
      <w:bookmarkEnd w:id="8"/>
    </w:p>
    <w:p w:rsidR="00E33CDF" w:rsidRDefault="00E33CDF" w:rsidP="009557E7">
      <w:pPr>
        <w:jc w:val="center"/>
      </w:pPr>
    </w:p>
    <w:p w:rsidR="003C5A53" w:rsidRDefault="003C5A53" w:rsidP="009271FA">
      <w:pPr>
        <w:pStyle w:val="ListParagraph"/>
        <w:numPr>
          <w:ilvl w:val="2"/>
          <w:numId w:val="3"/>
        </w:numPr>
      </w:pPr>
      <w:r>
        <w:t xml:space="preserve">Manual Update: </w:t>
      </w:r>
    </w:p>
    <w:p w:rsidR="009557E7" w:rsidRDefault="009557E7" w:rsidP="009557E7">
      <w:pPr>
        <w:pStyle w:val="ListParagraph"/>
        <w:numPr>
          <w:ilvl w:val="3"/>
          <w:numId w:val="3"/>
        </w:numPr>
      </w:pPr>
      <w:r>
        <w:lastRenderedPageBreak/>
        <w:t>You can manually set the voltage/temperature/current values.  Please only change these values if you have selected “Manual Mode” under “Mode”        -&gt;”Data Collection”.</w:t>
      </w:r>
    </w:p>
    <w:p w:rsidR="009557E7" w:rsidRDefault="009557E7" w:rsidP="009557E7">
      <w:pPr>
        <w:pStyle w:val="ListParagraph"/>
        <w:numPr>
          <w:ilvl w:val="3"/>
          <w:numId w:val="3"/>
        </w:numPr>
      </w:pPr>
      <w:r>
        <w:t xml:space="preserve">Click on </w:t>
      </w:r>
      <w:r w:rsidR="002B517D">
        <w:t>“Click to Update” to actually update the values.</w:t>
      </w:r>
    </w:p>
    <w:p w:rsidR="002B517D" w:rsidRDefault="002B517D" w:rsidP="002B517D">
      <w:pPr>
        <w:jc w:val="center"/>
      </w:pPr>
      <w:r>
        <w:rPr>
          <w:noProof/>
        </w:rPr>
        <w:drawing>
          <wp:inline distT="0" distB="0" distL="0" distR="0">
            <wp:extent cx="2605738" cy="1719899"/>
            <wp:effectExtent l="19050" t="0" r="4112" b="0"/>
            <wp:docPr id="17" name="Picture 16" descr="manual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update.png"/>
                    <pic:cNvPicPr/>
                  </pic:nvPicPr>
                  <pic:blipFill>
                    <a:blip r:embed="rId13"/>
                    <a:stretch>
                      <a:fillRect/>
                    </a:stretch>
                  </pic:blipFill>
                  <pic:spPr>
                    <a:xfrm>
                      <a:off x="0" y="0"/>
                      <a:ext cx="2607262" cy="1720905"/>
                    </a:xfrm>
                    <a:prstGeom prst="rect">
                      <a:avLst/>
                    </a:prstGeom>
                  </pic:spPr>
                </pic:pic>
              </a:graphicData>
            </a:graphic>
          </wp:inline>
        </w:drawing>
      </w:r>
    </w:p>
    <w:p w:rsidR="00E33CDF" w:rsidRPr="00E33CDF" w:rsidRDefault="008E52B6" w:rsidP="00D61F96">
      <w:pPr>
        <w:pStyle w:val="Heading3"/>
      </w:pPr>
      <w:bookmarkStart w:id="9" w:name="_Toc356259005"/>
      <w:r>
        <w:t xml:space="preserve">Fig. </w:t>
      </w:r>
      <w:r w:rsidR="00E33CDF">
        <w:t>2.2.3</w:t>
      </w:r>
      <w:r w:rsidR="00E33CDF" w:rsidRPr="00E33CDF">
        <w:t xml:space="preserve"> Toolbar: Configurations: </w:t>
      </w:r>
      <w:r w:rsidR="00032A6D">
        <w:t>Manual Update</w:t>
      </w:r>
      <w:bookmarkEnd w:id="9"/>
    </w:p>
    <w:p w:rsidR="00E33CDF" w:rsidRDefault="00E33CDF" w:rsidP="002B517D">
      <w:pPr>
        <w:jc w:val="center"/>
      </w:pPr>
    </w:p>
    <w:p w:rsidR="00861B5B" w:rsidRDefault="00861B5B" w:rsidP="00861B5B">
      <w:pPr>
        <w:pStyle w:val="ListParagraph"/>
        <w:numPr>
          <w:ilvl w:val="1"/>
          <w:numId w:val="3"/>
        </w:numPr>
      </w:pPr>
      <w:r>
        <w:t>Mode</w:t>
      </w:r>
      <w:r w:rsidR="00C21F36">
        <w:t>:</w:t>
      </w:r>
    </w:p>
    <w:p w:rsidR="00C21F36" w:rsidRDefault="00C21F36" w:rsidP="00C21F36">
      <w:pPr>
        <w:pStyle w:val="ListParagraph"/>
        <w:numPr>
          <w:ilvl w:val="2"/>
          <w:numId w:val="3"/>
        </w:numPr>
      </w:pPr>
      <w:r>
        <w:t>Data Collection:</w:t>
      </w:r>
      <w:r w:rsidR="003010D5">
        <w:t xml:space="preserve"> </w:t>
      </w:r>
    </w:p>
    <w:p w:rsidR="003010D5" w:rsidRDefault="003010D5" w:rsidP="003010D5">
      <w:pPr>
        <w:pStyle w:val="ListParagraph"/>
        <w:numPr>
          <w:ilvl w:val="3"/>
          <w:numId w:val="3"/>
        </w:numPr>
      </w:pPr>
      <w:r>
        <w:t>Automatic Mode allows you to constantly checking for BMS connection.  If BMS is disconnected, warning will be prompted to the user and charging will be shutting down if it has started.</w:t>
      </w:r>
      <w:r w:rsidR="006A3120">
        <w:t xml:space="preserve">  This is the default mode.</w:t>
      </w:r>
    </w:p>
    <w:p w:rsidR="003010D5" w:rsidRDefault="003010D5" w:rsidP="003010D5">
      <w:pPr>
        <w:pStyle w:val="ListParagraph"/>
        <w:numPr>
          <w:ilvl w:val="3"/>
          <w:numId w:val="3"/>
        </w:numPr>
      </w:pPr>
      <w:r>
        <w:t xml:space="preserve">Manual Mode allows you to run the software without the BMS connected.  You can use “Manual Update” under “Configuration” Menu.   This mode is used to test charging algorithm as well as some other </w:t>
      </w:r>
      <w:r w:rsidR="006A3120">
        <w:t>functionalities</w:t>
      </w:r>
      <w:r>
        <w:t>.</w:t>
      </w:r>
    </w:p>
    <w:p w:rsidR="00C21F36" w:rsidRDefault="00C21F36" w:rsidP="00C21F36">
      <w:pPr>
        <w:jc w:val="center"/>
      </w:pPr>
      <w:r>
        <w:rPr>
          <w:noProof/>
        </w:rPr>
        <w:drawing>
          <wp:inline distT="0" distB="0" distL="0" distR="0">
            <wp:extent cx="3441197" cy="2856234"/>
            <wp:effectExtent l="19050" t="0" r="6853" b="0"/>
            <wp:docPr id="11" name="Picture 10" descr="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14"/>
                    <a:srcRect r="836" b="3584"/>
                    <a:stretch>
                      <a:fillRect/>
                    </a:stretch>
                  </pic:blipFill>
                  <pic:spPr>
                    <a:xfrm>
                      <a:off x="0" y="0"/>
                      <a:ext cx="3441197" cy="2856234"/>
                    </a:xfrm>
                    <a:prstGeom prst="rect">
                      <a:avLst/>
                    </a:prstGeom>
                  </pic:spPr>
                </pic:pic>
              </a:graphicData>
            </a:graphic>
          </wp:inline>
        </w:drawing>
      </w:r>
    </w:p>
    <w:p w:rsidR="000F7473" w:rsidRPr="00E33CDF" w:rsidRDefault="008E52B6" w:rsidP="00D61F96">
      <w:pPr>
        <w:pStyle w:val="Heading3"/>
      </w:pPr>
      <w:bookmarkStart w:id="10" w:name="_Toc356259006"/>
      <w:r>
        <w:lastRenderedPageBreak/>
        <w:t xml:space="preserve">Fig. </w:t>
      </w:r>
      <w:r w:rsidR="000F7473">
        <w:t>2.3.1</w:t>
      </w:r>
      <w:r w:rsidR="000F7473" w:rsidRPr="00E33CDF">
        <w:t xml:space="preserve"> </w:t>
      </w:r>
      <w:r w:rsidR="00461E54">
        <w:t>Mode</w:t>
      </w:r>
      <w:r w:rsidR="000F7473" w:rsidRPr="00E33CDF">
        <w:t xml:space="preserve">: </w:t>
      </w:r>
      <w:r w:rsidR="004D32CF">
        <w:t>Data Collection</w:t>
      </w:r>
      <w:bookmarkEnd w:id="10"/>
    </w:p>
    <w:p w:rsidR="000F7473" w:rsidRDefault="000F7473" w:rsidP="00C21F36">
      <w:pPr>
        <w:jc w:val="center"/>
      </w:pPr>
    </w:p>
    <w:p w:rsidR="00C21F36" w:rsidRDefault="00C21F36" w:rsidP="00C21F36">
      <w:pPr>
        <w:pStyle w:val="ListParagraph"/>
        <w:numPr>
          <w:ilvl w:val="2"/>
          <w:numId w:val="3"/>
        </w:numPr>
      </w:pPr>
      <w:r>
        <w:t>Charging Mode:</w:t>
      </w:r>
    </w:p>
    <w:p w:rsidR="006A3120" w:rsidRDefault="006A3120" w:rsidP="006A3120">
      <w:pPr>
        <w:pStyle w:val="ListParagraph"/>
        <w:numPr>
          <w:ilvl w:val="3"/>
          <w:numId w:val="3"/>
        </w:numPr>
      </w:pPr>
      <w:r>
        <w:t xml:space="preserve">With Arduino Board </w:t>
      </w:r>
      <w:r w:rsidR="00C72462">
        <w:t>indicates that it will constantly ping the Arduino board to check if it is still there to make sure that if I do need to turn on/off the relay, I will be able to do so.  The program is default with Without Arduino Board mode, but will switch to With Arduino Board if it detects Arduino on Start-up or user set it to With Arduino Board.</w:t>
      </w:r>
    </w:p>
    <w:p w:rsidR="00C72462" w:rsidRDefault="00C72462" w:rsidP="006A3120">
      <w:pPr>
        <w:pStyle w:val="ListParagraph"/>
        <w:numPr>
          <w:ilvl w:val="3"/>
          <w:numId w:val="3"/>
        </w:numPr>
      </w:pPr>
      <w:r>
        <w:t>Without Arduino Board indicates that it will monitor charging without controlling the Arduino Board(Relay).</w:t>
      </w:r>
    </w:p>
    <w:p w:rsidR="00C21F36" w:rsidRDefault="00C21F36" w:rsidP="00C21F36">
      <w:pPr>
        <w:jc w:val="center"/>
      </w:pPr>
      <w:r>
        <w:rPr>
          <w:noProof/>
        </w:rPr>
        <w:drawing>
          <wp:inline distT="0" distB="0" distL="0" distR="0">
            <wp:extent cx="3474090" cy="2894090"/>
            <wp:effectExtent l="19050" t="0" r="0" b="0"/>
            <wp:docPr id="12" name="Picture 11" descr="m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2.png"/>
                    <pic:cNvPicPr/>
                  </pic:nvPicPr>
                  <pic:blipFill>
                    <a:blip r:embed="rId15"/>
                    <a:srcRect l="675" r="664" b="3632"/>
                    <a:stretch>
                      <a:fillRect/>
                    </a:stretch>
                  </pic:blipFill>
                  <pic:spPr>
                    <a:xfrm>
                      <a:off x="0" y="0"/>
                      <a:ext cx="3474090" cy="2894090"/>
                    </a:xfrm>
                    <a:prstGeom prst="rect">
                      <a:avLst/>
                    </a:prstGeom>
                  </pic:spPr>
                </pic:pic>
              </a:graphicData>
            </a:graphic>
          </wp:inline>
        </w:drawing>
      </w:r>
    </w:p>
    <w:p w:rsidR="00F45B69" w:rsidRPr="00E33CDF" w:rsidRDefault="008E52B6" w:rsidP="00D61F96">
      <w:pPr>
        <w:pStyle w:val="Heading3"/>
      </w:pPr>
      <w:bookmarkStart w:id="11" w:name="_Toc356259007"/>
      <w:r>
        <w:t xml:space="preserve">Fig. </w:t>
      </w:r>
      <w:r w:rsidR="00F45B69">
        <w:t>2.3.2</w:t>
      </w:r>
      <w:r w:rsidR="00F45B69" w:rsidRPr="00E33CDF">
        <w:t xml:space="preserve"> </w:t>
      </w:r>
      <w:r w:rsidR="00461E54">
        <w:t>Mode</w:t>
      </w:r>
      <w:r w:rsidR="00F45B69" w:rsidRPr="00E33CDF">
        <w:t xml:space="preserve">: </w:t>
      </w:r>
      <w:r w:rsidR="00F45B69">
        <w:t>Charging Mode</w:t>
      </w:r>
      <w:bookmarkEnd w:id="11"/>
    </w:p>
    <w:p w:rsidR="00F45B69" w:rsidRDefault="00F45B69" w:rsidP="00C21F36">
      <w:pPr>
        <w:jc w:val="center"/>
      </w:pPr>
    </w:p>
    <w:p w:rsidR="00C21F36" w:rsidRDefault="00861B5B" w:rsidP="00C21F36">
      <w:pPr>
        <w:pStyle w:val="ListParagraph"/>
        <w:numPr>
          <w:ilvl w:val="1"/>
          <w:numId w:val="3"/>
        </w:numPr>
      </w:pPr>
      <w:r>
        <w:t>Tools</w:t>
      </w:r>
      <w:r w:rsidR="00C21F36">
        <w:t>:</w:t>
      </w:r>
    </w:p>
    <w:p w:rsidR="00C21F36" w:rsidRDefault="00C21F36" w:rsidP="00C21F36">
      <w:pPr>
        <w:pStyle w:val="ListParagraph"/>
        <w:numPr>
          <w:ilvl w:val="2"/>
          <w:numId w:val="3"/>
        </w:numPr>
      </w:pPr>
      <w:r>
        <w:t>BMS Port</w:t>
      </w:r>
      <w:r w:rsidR="00C72462">
        <w:t xml:space="preserve"> Name:</w:t>
      </w:r>
    </w:p>
    <w:p w:rsidR="00C72462" w:rsidRDefault="00C72462" w:rsidP="00C72462">
      <w:pPr>
        <w:pStyle w:val="ListParagraph"/>
        <w:numPr>
          <w:ilvl w:val="3"/>
          <w:numId w:val="3"/>
        </w:numPr>
      </w:pPr>
      <w:r>
        <w:t>This will print the name of the COMM port that is connected to the BMS board(I2C adaptor)</w:t>
      </w:r>
    </w:p>
    <w:p w:rsidR="00C21F36" w:rsidRDefault="00C21F36" w:rsidP="00C21F36">
      <w:pPr>
        <w:pStyle w:val="ListParagraph"/>
        <w:numPr>
          <w:ilvl w:val="2"/>
          <w:numId w:val="3"/>
        </w:numPr>
      </w:pPr>
      <w:r>
        <w:t>Arduino Port</w:t>
      </w:r>
      <w:r w:rsidR="002647DE">
        <w:t xml:space="preserve"> Name:</w:t>
      </w:r>
    </w:p>
    <w:p w:rsidR="002647DE" w:rsidRDefault="002647DE" w:rsidP="00493E98">
      <w:pPr>
        <w:pStyle w:val="ListParagraph"/>
        <w:numPr>
          <w:ilvl w:val="3"/>
          <w:numId w:val="3"/>
        </w:numPr>
      </w:pPr>
      <w:r>
        <w:t>This will print the name of the COMM port that is connected to the Arduino board</w:t>
      </w:r>
    </w:p>
    <w:p w:rsidR="00C21F36" w:rsidRDefault="00C21F36" w:rsidP="00C21F36">
      <w:pPr>
        <w:pStyle w:val="ListParagraph"/>
        <w:numPr>
          <w:ilvl w:val="2"/>
          <w:numId w:val="3"/>
        </w:numPr>
      </w:pPr>
      <w:r>
        <w:t xml:space="preserve">Set Bypass </w:t>
      </w:r>
      <w:r w:rsidR="009557E7">
        <w:t>Switch on the BMS with Address:</w:t>
      </w:r>
    </w:p>
    <w:p w:rsidR="009557E7" w:rsidRDefault="009557E7" w:rsidP="009557E7">
      <w:pPr>
        <w:pStyle w:val="ListParagraph"/>
        <w:numPr>
          <w:ilvl w:val="3"/>
          <w:numId w:val="3"/>
        </w:numPr>
      </w:pPr>
      <w:r>
        <w:t>You can hover over different board addresses and turn the bypass switch on the corresponding BMS board to be on/off.</w:t>
      </w:r>
    </w:p>
    <w:p w:rsidR="00C21F36" w:rsidRDefault="00C21F36" w:rsidP="00C21F36">
      <w:pPr>
        <w:jc w:val="center"/>
      </w:pPr>
      <w:r>
        <w:rPr>
          <w:noProof/>
        </w:rPr>
        <w:lastRenderedPageBreak/>
        <w:drawing>
          <wp:inline distT="0" distB="0" distL="0" distR="0">
            <wp:extent cx="3454354" cy="2874685"/>
            <wp:effectExtent l="19050" t="0" r="0" b="0"/>
            <wp:docPr id="14" name="Picture 13" descr="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s.png"/>
                    <pic:cNvPicPr/>
                  </pic:nvPicPr>
                  <pic:blipFill>
                    <a:blip r:embed="rId16"/>
                    <a:srcRect l="676" r="664" b="3761"/>
                    <a:stretch>
                      <a:fillRect/>
                    </a:stretch>
                  </pic:blipFill>
                  <pic:spPr>
                    <a:xfrm>
                      <a:off x="0" y="0"/>
                      <a:ext cx="3455393" cy="2875549"/>
                    </a:xfrm>
                    <a:prstGeom prst="rect">
                      <a:avLst/>
                    </a:prstGeom>
                  </pic:spPr>
                </pic:pic>
              </a:graphicData>
            </a:graphic>
          </wp:inline>
        </w:drawing>
      </w:r>
    </w:p>
    <w:p w:rsidR="00CD610D" w:rsidRDefault="008E52B6" w:rsidP="00D61F96">
      <w:pPr>
        <w:pStyle w:val="Heading3"/>
      </w:pPr>
      <w:bookmarkStart w:id="12" w:name="_Toc356259008"/>
      <w:r>
        <w:t xml:space="preserve">Fig. </w:t>
      </w:r>
      <w:r w:rsidR="00CD610D">
        <w:t>2.</w:t>
      </w:r>
      <w:r w:rsidR="00461E54">
        <w:t>4</w:t>
      </w:r>
      <w:r w:rsidR="00CD610D">
        <w:t>.1</w:t>
      </w:r>
      <w:r w:rsidR="00CD610D" w:rsidRPr="00E33CDF">
        <w:t xml:space="preserve"> </w:t>
      </w:r>
      <w:r w:rsidR="00461E54">
        <w:t>Tools</w:t>
      </w:r>
      <w:r w:rsidR="00CD610D" w:rsidRPr="00E33CDF">
        <w:t xml:space="preserve">: </w:t>
      </w:r>
      <w:r w:rsidR="00461E54">
        <w:t>Set Bypass Switches</w:t>
      </w:r>
      <w:bookmarkEnd w:id="12"/>
    </w:p>
    <w:p w:rsidR="00861B5B" w:rsidRDefault="00861B5B" w:rsidP="00861B5B">
      <w:pPr>
        <w:pStyle w:val="ListParagraph"/>
        <w:numPr>
          <w:ilvl w:val="1"/>
          <w:numId w:val="3"/>
        </w:numPr>
      </w:pPr>
      <w:r>
        <w:t>About &amp; Help</w:t>
      </w:r>
      <w:r w:rsidR="009557E7">
        <w:t>:</w:t>
      </w:r>
    </w:p>
    <w:p w:rsidR="009557E7" w:rsidRPr="00861B5B" w:rsidRDefault="009557E7" w:rsidP="009557E7">
      <w:pPr>
        <w:pStyle w:val="ListParagraph"/>
        <w:numPr>
          <w:ilvl w:val="2"/>
          <w:numId w:val="3"/>
        </w:numPr>
      </w:pPr>
      <w:r>
        <w:t>These two toolbar menu give you some general information about the software, the senior design team and the source code documentation.</w:t>
      </w:r>
    </w:p>
    <w:p w:rsidR="004F209C" w:rsidRDefault="004F209C" w:rsidP="007E1EA4">
      <w:pPr>
        <w:pStyle w:val="ListParagraph"/>
        <w:numPr>
          <w:ilvl w:val="0"/>
          <w:numId w:val="3"/>
        </w:numPr>
      </w:pPr>
      <w:r>
        <w:t xml:space="preserve">Aside from the menu bar, there are two buttons at the bottom.  One is “Start Charging” and the other is “Stop”.  </w:t>
      </w:r>
      <w:r w:rsidR="00314843">
        <w:t xml:space="preserve"> The Stop button is initially faded and not clickable (that’s okay, you didn’t break it!), so </w:t>
      </w:r>
      <w:r w:rsidR="00990426">
        <w:t>the user</w:t>
      </w:r>
      <w:r w:rsidR="00314843">
        <w:t xml:space="preserve"> may only click on the “Start Charging” button to start the charging process.</w:t>
      </w:r>
      <w:r w:rsidR="00E11845">
        <w:t xml:space="preserve">  Instructions about the menu bar will be explained later.</w:t>
      </w:r>
    </w:p>
    <w:p w:rsidR="00314843" w:rsidRDefault="00E11845" w:rsidP="00314843">
      <w:pPr>
        <w:pStyle w:val="ListParagraph"/>
        <w:numPr>
          <w:ilvl w:val="0"/>
          <w:numId w:val="2"/>
        </w:numPr>
      </w:pPr>
      <w:r>
        <w:t xml:space="preserve">Once “Start </w:t>
      </w:r>
      <w:r w:rsidR="00254579">
        <w:t>Charging</w:t>
      </w:r>
      <w:r>
        <w:t>”</w:t>
      </w:r>
      <w:r w:rsidR="00254579">
        <w:t xml:space="preserve"> is pressed, the window shown below will be displayed on the screen.</w:t>
      </w:r>
    </w:p>
    <w:p w:rsidR="00254579" w:rsidRDefault="001767DB" w:rsidP="00C21F36">
      <w:pPr>
        <w:jc w:val="center"/>
      </w:pPr>
      <w:r>
        <w:rPr>
          <w:noProof/>
        </w:rPr>
        <w:drawing>
          <wp:inline distT="0" distB="0" distL="0" distR="0">
            <wp:extent cx="3138590" cy="2883841"/>
            <wp:effectExtent l="19050" t="0" r="4660" b="0"/>
            <wp:docPr id="2" name="Picture 1" descr="confi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rm.png"/>
                    <pic:cNvPicPr/>
                  </pic:nvPicPr>
                  <pic:blipFill>
                    <a:blip r:embed="rId17"/>
                    <a:srcRect r="11184"/>
                    <a:stretch>
                      <a:fillRect/>
                    </a:stretch>
                  </pic:blipFill>
                  <pic:spPr>
                    <a:xfrm>
                      <a:off x="0" y="0"/>
                      <a:ext cx="3138590" cy="2883841"/>
                    </a:xfrm>
                    <a:prstGeom prst="rect">
                      <a:avLst/>
                    </a:prstGeom>
                  </pic:spPr>
                </pic:pic>
              </a:graphicData>
            </a:graphic>
          </wp:inline>
        </w:drawing>
      </w:r>
    </w:p>
    <w:p w:rsidR="0025332D" w:rsidRDefault="008E52B6" w:rsidP="00D61F96">
      <w:pPr>
        <w:pStyle w:val="Heading2"/>
      </w:pPr>
      <w:bookmarkStart w:id="13" w:name="_Toc356259009"/>
      <w:r>
        <w:lastRenderedPageBreak/>
        <w:t xml:space="preserve">Fig. </w:t>
      </w:r>
      <w:r w:rsidR="0025332D">
        <w:t>3.</w:t>
      </w:r>
      <w:r w:rsidR="0025332D" w:rsidRPr="00E33CDF">
        <w:t xml:space="preserve"> </w:t>
      </w:r>
      <w:r w:rsidR="0025332D">
        <w:t>Charging Parameters Confirm</w:t>
      </w:r>
      <w:bookmarkEnd w:id="13"/>
    </w:p>
    <w:p w:rsidR="00254579" w:rsidRDefault="00254579" w:rsidP="007E1EA4">
      <w:pPr>
        <w:pStyle w:val="ListParagraph"/>
        <w:numPr>
          <w:ilvl w:val="0"/>
          <w:numId w:val="4"/>
        </w:numPr>
      </w:pPr>
      <w:r>
        <w:t xml:space="preserve">This will confirm the information about cell balancing algorithm parameters with </w:t>
      </w:r>
      <w:r w:rsidR="00990426">
        <w:t>the user</w:t>
      </w:r>
      <w:r>
        <w:t xml:space="preserve">.  The values displayed are the based on the most recent parameter setup or the default values if </w:t>
      </w:r>
      <w:r w:rsidR="00990426">
        <w:t>the user has</w:t>
      </w:r>
      <w:r>
        <w:t xml:space="preserve"> never set up parameters before.</w:t>
      </w:r>
    </w:p>
    <w:p w:rsidR="00254579" w:rsidRDefault="00254579" w:rsidP="007E1EA4">
      <w:pPr>
        <w:pStyle w:val="ListParagraph"/>
        <w:numPr>
          <w:ilvl w:val="0"/>
          <w:numId w:val="4"/>
        </w:numPr>
      </w:pPr>
      <w:r>
        <w:t xml:space="preserve">If </w:t>
      </w:r>
      <w:r w:rsidR="00990426">
        <w:t>the user</w:t>
      </w:r>
      <w:r>
        <w:t xml:space="preserve"> agree</w:t>
      </w:r>
      <w:r w:rsidR="00990426">
        <w:t>s</w:t>
      </w:r>
      <w:r>
        <w:t xml:space="preserve"> with these parameters, click “OK” button to start charging.</w:t>
      </w:r>
    </w:p>
    <w:p w:rsidR="00254579" w:rsidRDefault="00254579" w:rsidP="007E1EA4">
      <w:pPr>
        <w:pStyle w:val="ListParagraph"/>
        <w:numPr>
          <w:ilvl w:val="0"/>
          <w:numId w:val="4"/>
        </w:numPr>
      </w:pPr>
      <w:r>
        <w:t xml:space="preserve">If </w:t>
      </w:r>
      <w:r w:rsidR="00990426">
        <w:t>the user</w:t>
      </w:r>
      <w:r>
        <w:t xml:space="preserve"> want</w:t>
      </w:r>
      <w:r w:rsidR="00990426">
        <w:t>s</w:t>
      </w:r>
      <w:r>
        <w:t xml:space="preserve"> to change any of the parameters, please press the “</w:t>
      </w:r>
      <w:r w:rsidR="00A074E7">
        <w:t>Change Parameters</w:t>
      </w:r>
      <w:r>
        <w:t>”</w:t>
      </w:r>
      <w:r w:rsidR="00A074E7">
        <w:t xml:space="preserve"> button to navigate to the </w:t>
      </w:r>
      <w:r w:rsidR="00A074E7" w:rsidRPr="007E1EA4">
        <w:rPr>
          <w:i/>
        </w:rPr>
        <w:t>Parameter Setup</w:t>
      </w:r>
      <w:r w:rsidR="00A074E7">
        <w:t xml:space="preserve"> page.</w:t>
      </w:r>
    </w:p>
    <w:p w:rsidR="00263B14" w:rsidRDefault="00990426" w:rsidP="00263B14">
      <w:pPr>
        <w:pStyle w:val="ListParagraph"/>
        <w:numPr>
          <w:ilvl w:val="0"/>
          <w:numId w:val="2"/>
        </w:numPr>
      </w:pPr>
      <w:r>
        <w:t xml:space="preserve">If the user clicked on “Change Parameters” in the window </w:t>
      </w:r>
      <w:r w:rsidR="00263B14">
        <w:t>shown in Fig. 2, the user should be prompted with the following page:</w:t>
      </w:r>
    </w:p>
    <w:p w:rsidR="00263B14" w:rsidRDefault="001767DB" w:rsidP="00C21F36">
      <w:pPr>
        <w:jc w:val="center"/>
      </w:pPr>
      <w:r>
        <w:rPr>
          <w:noProof/>
        </w:rPr>
        <w:drawing>
          <wp:inline distT="0" distB="0" distL="0" distR="0">
            <wp:extent cx="3763540" cy="3212679"/>
            <wp:effectExtent l="19050" t="0" r="8360" b="0"/>
            <wp:docPr id="4" name="Picture 3" descr="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png"/>
                    <pic:cNvPicPr/>
                  </pic:nvPicPr>
                  <pic:blipFill>
                    <a:blip r:embed="rId11"/>
                    <a:stretch>
                      <a:fillRect/>
                    </a:stretch>
                  </pic:blipFill>
                  <pic:spPr>
                    <a:xfrm>
                      <a:off x="0" y="0"/>
                      <a:ext cx="3771346" cy="3219342"/>
                    </a:xfrm>
                    <a:prstGeom prst="rect">
                      <a:avLst/>
                    </a:prstGeom>
                  </pic:spPr>
                </pic:pic>
              </a:graphicData>
            </a:graphic>
          </wp:inline>
        </w:drawing>
      </w:r>
    </w:p>
    <w:p w:rsidR="00560010" w:rsidRDefault="008E52B6" w:rsidP="00D61F96">
      <w:pPr>
        <w:pStyle w:val="Heading2"/>
      </w:pPr>
      <w:bookmarkStart w:id="14" w:name="_Toc356259010"/>
      <w:r>
        <w:t xml:space="preserve">Fig. </w:t>
      </w:r>
      <w:r w:rsidR="00D61F96">
        <w:t>4</w:t>
      </w:r>
      <w:r w:rsidR="00560010">
        <w:t>.</w:t>
      </w:r>
      <w:r w:rsidR="00560010" w:rsidRPr="00E33CDF">
        <w:t xml:space="preserve"> </w:t>
      </w:r>
      <w:r w:rsidR="00560010">
        <w:t>Charging Parameters Setup</w:t>
      </w:r>
      <w:bookmarkEnd w:id="14"/>
    </w:p>
    <w:p w:rsidR="00263B14" w:rsidRDefault="00263B14" w:rsidP="007E1EA4">
      <w:pPr>
        <w:pStyle w:val="ListParagraph"/>
        <w:numPr>
          <w:ilvl w:val="0"/>
          <w:numId w:val="5"/>
        </w:numPr>
      </w:pPr>
      <w:r>
        <w:t>Enter the desired parameter values for charging, then press “Set Parameter” button to finish the parameter setup process.</w:t>
      </w:r>
    </w:p>
    <w:p w:rsidR="00263B14" w:rsidRDefault="00263B14" w:rsidP="007E1EA4">
      <w:pPr>
        <w:pStyle w:val="ListParagraph"/>
        <w:ind w:left="0"/>
      </w:pPr>
    </w:p>
    <w:p w:rsidR="00263B14" w:rsidRDefault="00263B14" w:rsidP="007E1EA4">
      <w:pPr>
        <w:pStyle w:val="ListParagraph"/>
        <w:numPr>
          <w:ilvl w:val="0"/>
          <w:numId w:val="5"/>
        </w:numPr>
      </w:pPr>
      <w:r>
        <w:t>If you are using one set of parameters often, it is probably a good idea to save all the parameter values to a local file so that you can easily load it back without having to type each one individually. Once you click on “Save Parameter To File” button, the following window should be displayed:</w:t>
      </w:r>
    </w:p>
    <w:p w:rsidR="00263B14" w:rsidRDefault="00263B14" w:rsidP="00263B14">
      <w:pPr>
        <w:pStyle w:val="ListParagraph"/>
      </w:pPr>
      <w:r>
        <w:rPr>
          <w:noProof/>
        </w:rPr>
        <w:lastRenderedPageBreak/>
        <w:drawing>
          <wp:inline distT="0" distB="0" distL="0" distR="0">
            <wp:extent cx="5204214" cy="348374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l="54822" t="4594" r="3291" b="5964"/>
                    <a:stretch>
                      <a:fillRect/>
                    </a:stretch>
                  </pic:blipFill>
                  <pic:spPr bwMode="auto">
                    <a:xfrm>
                      <a:off x="0" y="0"/>
                      <a:ext cx="5206874" cy="3485521"/>
                    </a:xfrm>
                    <a:prstGeom prst="rect">
                      <a:avLst/>
                    </a:prstGeom>
                    <a:noFill/>
                    <a:ln w="9525">
                      <a:noFill/>
                      <a:miter lim="800000"/>
                      <a:headEnd/>
                      <a:tailEnd/>
                    </a:ln>
                  </pic:spPr>
                </pic:pic>
              </a:graphicData>
            </a:graphic>
          </wp:inline>
        </w:drawing>
      </w:r>
    </w:p>
    <w:p w:rsidR="00A01153" w:rsidRDefault="008E52B6" w:rsidP="00D61F96">
      <w:pPr>
        <w:pStyle w:val="Heading2"/>
      </w:pPr>
      <w:bookmarkStart w:id="15" w:name="_Toc356259011"/>
      <w:r>
        <w:t xml:space="preserve">Fig. </w:t>
      </w:r>
      <w:r w:rsidR="00D61F96">
        <w:t>5</w:t>
      </w:r>
      <w:r w:rsidR="00A01153">
        <w:t>.</w:t>
      </w:r>
      <w:r w:rsidR="00A01153" w:rsidRPr="00E33CDF">
        <w:t xml:space="preserve"> </w:t>
      </w:r>
      <w:r w:rsidR="00A01153">
        <w:t>Charging Parameters Save to File</w:t>
      </w:r>
      <w:bookmarkEnd w:id="15"/>
    </w:p>
    <w:p w:rsidR="007E1EA4" w:rsidRDefault="007E1EA4" w:rsidP="0047779A">
      <w:pPr>
        <w:pStyle w:val="ListParagraph"/>
        <w:numPr>
          <w:ilvl w:val="0"/>
          <w:numId w:val="7"/>
        </w:numPr>
      </w:pPr>
      <w:r>
        <w:t xml:space="preserve">Type the desired name for the local file.  If you don’t type an extension, it will save it as a </w:t>
      </w:r>
      <w:r>
        <w:rPr>
          <w:i/>
        </w:rPr>
        <w:t>.txt</w:t>
      </w:r>
      <w:r>
        <w:t xml:space="preserve"> file.</w:t>
      </w:r>
    </w:p>
    <w:p w:rsidR="007E1EA4" w:rsidRDefault="007E1EA4" w:rsidP="0047779A">
      <w:pPr>
        <w:pStyle w:val="ListParagraph"/>
        <w:ind w:left="0"/>
      </w:pPr>
    </w:p>
    <w:p w:rsidR="007E1EA4" w:rsidRDefault="007E1EA4" w:rsidP="0047779A">
      <w:pPr>
        <w:pStyle w:val="ListParagraph"/>
        <w:numPr>
          <w:ilvl w:val="0"/>
          <w:numId w:val="7"/>
        </w:numPr>
      </w:pPr>
      <w:r>
        <w:t xml:space="preserve">If you click on the “Choose File” button in the </w:t>
      </w:r>
      <w:r>
        <w:rPr>
          <w:i/>
        </w:rPr>
        <w:t>Upload a Parameter File</w:t>
      </w:r>
      <w:r>
        <w:t xml:space="preserve"> panel, the user will be prompted with the following window to select a parameter file.</w:t>
      </w:r>
    </w:p>
    <w:p w:rsidR="007E1EA4" w:rsidRDefault="007E1EA4" w:rsidP="007E1EA4">
      <w:pPr>
        <w:pStyle w:val="ListParagraph"/>
        <w:jc w:val="center"/>
      </w:pPr>
      <w:r>
        <w:rPr>
          <w:noProof/>
        </w:rPr>
        <w:drawing>
          <wp:inline distT="0" distB="0" distL="0" distR="0">
            <wp:extent cx="4921342" cy="3254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l="54601" t="4255" r="3194" b="6370"/>
                    <a:stretch>
                      <a:fillRect/>
                    </a:stretch>
                  </pic:blipFill>
                  <pic:spPr bwMode="auto">
                    <a:xfrm>
                      <a:off x="0" y="0"/>
                      <a:ext cx="4922589" cy="3255525"/>
                    </a:xfrm>
                    <a:prstGeom prst="rect">
                      <a:avLst/>
                    </a:prstGeom>
                    <a:noFill/>
                    <a:ln w="9525">
                      <a:noFill/>
                      <a:miter lim="800000"/>
                      <a:headEnd/>
                      <a:tailEnd/>
                    </a:ln>
                  </pic:spPr>
                </pic:pic>
              </a:graphicData>
            </a:graphic>
          </wp:inline>
        </w:drawing>
      </w:r>
    </w:p>
    <w:p w:rsidR="00D82BCA" w:rsidRDefault="008E52B6" w:rsidP="00D61F96">
      <w:pPr>
        <w:pStyle w:val="Heading2"/>
      </w:pPr>
      <w:bookmarkStart w:id="16" w:name="_Toc356259012"/>
      <w:r>
        <w:lastRenderedPageBreak/>
        <w:t xml:space="preserve">Fig. </w:t>
      </w:r>
      <w:r w:rsidR="00D61F96">
        <w:t>6</w:t>
      </w:r>
      <w:r w:rsidR="00D82BCA">
        <w:t>.</w:t>
      </w:r>
      <w:r w:rsidR="00D82BCA" w:rsidRPr="00E33CDF">
        <w:t xml:space="preserve"> </w:t>
      </w:r>
      <w:r w:rsidR="00D82BCA">
        <w:t>Charging Parameters Load from File</w:t>
      </w:r>
      <w:bookmarkEnd w:id="16"/>
    </w:p>
    <w:p w:rsidR="00A35C75" w:rsidRDefault="007E1EA4" w:rsidP="0047779A">
      <w:pPr>
        <w:pStyle w:val="ListParagraph"/>
        <w:numPr>
          <w:ilvl w:val="0"/>
          <w:numId w:val="8"/>
        </w:numPr>
      </w:pPr>
      <w:r>
        <w:t>Select previously saved parameter files so that all the saved parameters will be automatically loaded into the corresponding fields showed in Fig. 3.</w:t>
      </w:r>
    </w:p>
    <w:p w:rsidR="00A35C75" w:rsidRPr="007E1EA4" w:rsidRDefault="00A35C75" w:rsidP="00A35C75">
      <w:pPr>
        <w:pStyle w:val="ListParagraph"/>
      </w:pPr>
    </w:p>
    <w:p w:rsidR="007E1EA4" w:rsidRDefault="007E1EA4" w:rsidP="007E1EA4">
      <w:pPr>
        <w:pStyle w:val="ListParagraph"/>
        <w:numPr>
          <w:ilvl w:val="0"/>
          <w:numId w:val="2"/>
        </w:numPr>
      </w:pPr>
      <w:r>
        <w:t>If the user click on the “OK” button in Parameter Confirm Window(Fig.2) or the “Set Parameter” button in Parameter Setup Window(Fig. 3), the user will be guided back to the charging monitor window(shown below).</w:t>
      </w:r>
    </w:p>
    <w:p w:rsidR="007E1EA4" w:rsidRDefault="001767DB" w:rsidP="00C21F36">
      <w:pPr>
        <w:jc w:val="center"/>
      </w:pPr>
      <w:r>
        <w:rPr>
          <w:noProof/>
        </w:rPr>
        <w:drawing>
          <wp:inline distT="0" distB="0" distL="0" distR="0">
            <wp:extent cx="4489534" cy="3690492"/>
            <wp:effectExtent l="19050" t="0" r="6266" b="0"/>
            <wp:docPr id="6" name="Picture 5" descr="during char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ring charging.png"/>
                    <pic:cNvPicPr/>
                  </pic:nvPicPr>
                  <pic:blipFill>
                    <a:blip r:embed="rId20"/>
                    <a:srcRect b="3713"/>
                    <a:stretch>
                      <a:fillRect/>
                    </a:stretch>
                  </pic:blipFill>
                  <pic:spPr>
                    <a:xfrm>
                      <a:off x="0" y="0"/>
                      <a:ext cx="4491903" cy="3692439"/>
                    </a:xfrm>
                    <a:prstGeom prst="rect">
                      <a:avLst/>
                    </a:prstGeom>
                  </pic:spPr>
                </pic:pic>
              </a:graphicData>
            </a:graphic>
          </wp:inline>
        </w:drawing>
      </w:r>
    </w:p>
    <w:p w:rsidR="007716B1" w:rsidRDefault="008E52B6" w:rsidP="00D61F96">
      <w:pPr>
        <w:pStyle w:val="Heading2"/>
      </w:pPr>
      <w:bookmarkStart w:id="17" w:name="_Toc356259013"/>
      <w:r>
        <w:t xml:space="preserve">Fig. </w:t>
      </w:r>
      <w:r w:rsidR="00D61F96">
        <w:t>7</w:t>
      </w:r>
      <w:r w:rsidR="007716B1">
        <w:t>.</w:t>
      </w:r>
      <w:r w:rsidR="007716B1" w:rsidRPr="00E33CDF">
        <w:t xml:space="preserve"> </w:t>
      </w:r>
      <w:r w:rsidR="007716B1">
        <w:t>Charging Monitor Window(while Charging)</w:t>
      </w:r>
      <w:bookmarkEnd w:id="17"/>
    </w:p>
    <w:p w:rsidR="00A46390" w:rsidRPr="007E1EA4" w:rsidRDefault="00A46390" w:rsidP="00A46390">
      <w:pPr>
        <w:pStyle w:val="ListParagraph"/>
        <w:numPr>
          <w:ilvl w:val="0"/>
          <w:numId w:val="6"/>
        </w:numPr>
      </w:pPr>
      <w:r>
        <w:t>The Stop Button now becomes available to click while the “Start Charging” button is no longer clickable.</w:t>
      </w:r>
    </w:p>
    <w:p w:rsidR="00263B14" w:rsidRDefault="00A46390" w:rsidP="00A46390">
      <w:pPr>
        <w:pStyle w:val="ListParagraph"/>
        <w:numPr>
          <w:ilvl w:val="0"/>
          <w:numId w:val="6"/>
        </w:numPr>
      </w:pPr>
      <w:r>
        <w:t xml:space="preserve">The System State becomes “CHARGING” if none of the cells exceeded the current, voltage and temperature threshold initially (Otherwise a warning message will be displayed and charging would not be started).  </w:t>
      </w:r>
    </w:p>
    <w:p w:rsidR="00A46390" w:rsidRDefault="00A46390" w:rsidP="00A46390">
      <w:pPr>
        <w:pStyle w:val="ListParagraph"/>
        <w:numPr>
          <w:ilvl w:val="0"/>
          <w:numId w:val="6"/>
        </w:numPr>
      </w:pPr>
      <w:r>
        <w:t>Once the charging of the pack is finished, the system state will be updated to “DONE”.  In this case, charging is automatically stopped; “Stop” button will also become non-clickable.</w:t>
      </w:r>
    </w:p>
    <w:p w:rsidR="00A46390" w:rsidRDefault="00A46390" w:rsidP="00A46390">
      <w:pPr>
        <w:pStyle w:val="ListParagraph"/>
        <w:numPr>
          <w:ilvl w:val="0"/>
          <w:numId w:val="6"/>
        </w:numPr>
      </w:pPr>
      <w:r>
        <w:t xml:space="preserve">Once the voltage, temperature and current values are all within the acceptable range, the “Start Charging” button will become available </w:t>
      </w:r>
      <w:r w:rsidR="004449BD">
        <w:t xml:space="preserve">to click </w:t>
      </w:r>
      <w:r>
        <w:t xml:space="preserve">again and the system state will become “IDLE”.  </w:t>
      </w:r>
    </w:p>
    <w:p w:rsidR="00A46390" w:rsidRDefault="00A46390" w:rsidP="00A46390">
      <w:pPr>
        <w:pStyle w:val="ListParagraph"/>
        <w:numPr>
          <w:ilvl w:val="0"/>
          <w:numId w:val="6"/>
        </w:numPr>
      </w:pPr>
      <w:r>
        <w:lastRenderedPageBreak/>
        <w:t>If the user press “Stop” button before the charging process is finished, then the System state will become “IDLE” and the “Start Charging” butt</w:t>
      </w:r>
      <w:r w:rsidR="004449BD">
        <w:t>on will become available to click again.</w:t>
      </w:r>
    </w:p>
    <w:p w:rsidR="003F2C92" w:rsidRDefault="003F2C92" w:rsidP="00A46390">
      <w:pPr>
        <w:pStyle w:val="ListParagraph"/>
        <w:numPr>
          <w:ilvl w:val="0"/>
          <w:numId w:val="6"/>
        </w:numPr>
      </w:pPr>
      <w:r>
        <w:t xml:space="preserve">To </w:t>
      </w:r>
      <w:r w:rsidR="00E53354">
        <w:t>illustrate</w:t>
      </w:r>
      <w:r>
        <w:t xml:space="preserve"> what </w:t>
      </w:r>
      <w:r w:rsidR="00E53354">
        <w:t>“System State” is, the following state transition diagram is attached.</w:t>
      </w:r>
    </w:p>
    <w:p w:rsidR="00EB0459" w:rsidRDefault="00EB0459" w:rsidP="00EB0459">
      <w:pPr>
        <w:jc w:val="center"/>
      </w:pPr>
    </w:p>
    <w:p w:rsidR="00EB0459" w:rsidRDefault="00EB0459">
      <w:bookmarkStart w:id="18" w:name="_Toc356259014"/>
      <w:r>
        <w:br w:type="page"/>
      </w:r>
    </w:p>
    <w:p w:rsidR="00EB0459" w:rsidRDefault="00EB0459" w:rsidP="00EB0459">
      <w:pPr>
        <w:pStyle w:val="Heading1"/>
      </w:pPr>
      <w:r>
        <w:lastRenderedPageBreak/>
        <w:t>Charging State Transition Diagram</w:t>
      </w:r>
      <w:bookmarkEnd w:id="18"/>
    </w:p>
    <w:p w:rsidR="00E53354" w:rsidRDefault="00E53354" w:rsidP="00EB0459">
      <w:pPr>
        <w:jc w:val="center"/>
      </w:pPr>
      <w:r>
        <w:rPr>
          <w:noProof/>
        </w:rPr>
        <w:drawing>
          <wp:inline distT="0" distB="0" distL="0" distR="0">
            <wp:extent cx="4506901" cy="6631622"/>
            <wp:effectExtent l="19050" t="0" r="7949" b="0"/>
            <wp:docPr id="5" name="Picture 4" descr="ChargingStat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ingStateDiagram.jpg"/>
                    <pic:cNvPicPr/>
                  </pic:nvPicPr>
                  <pic:blipFill>
                    <a:blip r:embed="rId21"/>
                    <a:srcRect t="8873"/>
                    <a:stretch>
                      <a:fillRect/>
                    </a:stretch>
                  </pic:blipFill>
                  <pic:spPr>
                    <a:xfrm>
                      <a:off x="0" y="0"/>
                      <a:ext cx="4506901" cy="6631622"/>
                    </a:xfrm>
                    <a:prstGeom prst="rect">
                      <a:avLst/>
                    </a:prstGeom>
                  </pic:spPr>
                </pic:pic>
              </a:graphicData>
            </a:graphic>
          </wp:inline>
        </w:drawing>
      </w:r>
    </w:p>
    <w:p w:rsidR="00A46390" w:rsidRPr="00A074E7" w:rsidRDefault="00A46390" w:rsidP="00263B14">
      <w:pPr>
        <w:pStyle w:val="ListParagraph"/>
      </w:pPr>
    </w:p>
    <w:p w:rsidR="00314843" w:rsidRPr="004F209C" w:rsidRDefault="00314843" w:rsidP="004F209C"/>
    <w:p w:rsidR="004F209C" w:rsidRPr="004F209C" w:rsidRDefault="004F209C" w:rsidP="004F209C"/>
    <w:p w:rsidR="004F209C" w:rsidRDefault="004F209C" w:rsidP="004F209C"/>
    <w:sectPr w:rsidR="004F209C" w:rsidSect="00DD6985">
      <w:head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3462" w:rsidRDefault="00033462" w:rsidP="00EB0459">
      <w:pPr>
        <w:spacing w:after="0" w:line="240" w:lineRule="auto"/>
      </w:pPr>
      <w:r>
        <w:separator/>
      </w:r>
    </w:p>
  </w:endnote>
  <w:endnote w:type="continuationSeparator" w:id="1">
    <w:p w:rsidR="00033462" w:rsidRDefault="00033462" w:rsidP="00EB04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3462" w:rsidRDefault="00033462" w:rsidP="00EB0459">
      <w:pPr>
        <w:spacing w:after="0" w:line="240" w:lineRule="auto"/>
      </w:pPr>
      <w:r>
        <w:separator/>
      </w:r>
    </w:p>
  </w:footnote>
  <w:footnote w:type="continuationSeparator" w:id="1">
    <w:p w:rsidR="00033462" w:rsidRDefault="00033462" w:rsidP="00EB04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049665"/>
      <w:docPartObj>
        <w:docPartGallery w:val="Page Numbers (Top of Page)"/>
        <w:docPartUnique/>
      </w:docPartObj>
    </w:sdtPr>
    <w:sdtContent>
      <w:p w:rsidR="00EB0459" w:rsidRDefault="00EB0459">
        <w:pPr>
          <w:pStyle w:val="Header"/>
          <w:jc w:val="right"/>
        </w:pPr>
        <w:fldSimple w:instr=" PAGE   \* MERGEFORMAT ">
          <w:r w:rsidR="002A3AEC">
            <w:rPr>
              <w:noProof/>
            </w:rPr>
            <w:t>1</w:t>
          </w:r>
        </w:fldSimple>
      </w:p>
    </w:sdtContent>
  </w:sdt>
  <w:p w:rsidR="00EB0459" w:rsidRDefault="00EB04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C0781"/>
    <w:multiLevelType w:val="hybridMultilevel"/>
    <w:tmpl w:val="18D4C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938BF"/>
    <w:multiLevelType w:val="hybridMultilevel"/>
    <w:tmpl w:val="CE1EF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510158"/>
    <w:multiLevelType w:val="hybridMultilevel"/>
    <w:tmpl w:val="6404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25250"/>
    <w:multiLevelType w:val="hybridMultilevel"/>
    <w:tmpl w:val="3188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B1D1E"/>
    <w:multiLevelType w:val="hybridMultilevel"/>
    <w:tmpl w:val="9142326E"/>
    <w:lvl w:ilvl="0" w:tplc="04090001">
      <w:start w:val="1"/>
      <w:numFmt w:val="bullet"/>
      <w:lvlText w:val=""/>
      <w:lvlJc w:val="left"/>
      <w:pPr>
        <w:ind w:left="813" w:hanging="360"/>
      </w:pPr>
      <w:rPr>
        <w:rFonts w:ascii="Symbol" w:hAnsi="Symbol" w:hint="default"/>
      </w:rPr>
    </w:lvl>
    <w:lvl w:ilvl="1" w:tplc="04090003">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5">
    <w:nsid w:val="27232515"/>
    <w:multiLevelType w:val="hybridMultilevel"/>
    <w:tmpl w:val="8182F9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E156DFF"/>
    <w:multiLevelType w:val="hybridMultilevel"/>
    <w:tmpl w:val="412A6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C031B0"/>
    <w:multiLevelType w:val="hybridMultilevel"/>
    <w:tmpl w:val="EAD0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D4E79"/>
    <w:multiLevelType w:val="hybridMultilevel"/>
    <w:tmpl w:val="7AF808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6A1EBE"/>
    <w:multiLevelType w:val="hybridMultilevel"/>
    <w:tmpl w:val="FD7C29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9E4ABE"/>
    <w:multiLevelType w:val="hybridMultilevel"/>
    <w:tmpl w:val="4DB696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F0940C6"/>
    <w:multiLevelType w:val="hybridMultilevel"/>
    <w:tmpl w:val="56DEF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9"/>
  </w:num>
  <w:num w:numId="3">
    <w:abstractNumId w:val="5"/>
  </w:num>
  <w:num w:numId="4">
    <w:abstractNumId w:val="7"/>
  </w:num>
  <w:num w:numId="5">
    <w:abstractNumId w:val="0"/>
  </w:num>
  <w:num w:numId="6">
    <w:abstractNumId w:val="8"/>
  </w:num>
  <w:num w:numId="7">
    <w:abstractNumId w:val="2"/>
  </w:num>
  <w:num w:numId="8">
    <w:abstractNumId w:val="11"/>
  </w:num>
  <w:num w:numId="9">
    <w:abstractNumId w:val="10"/>
  </w:num>
  <w:num w:numId="10">
    <w:abstractNumId w:val="4"/>
  </w:num>
  <w:num w:numId="11">
    <w:abstractNumId w:val="3"/>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defaultTabStop w:val="720"/>
  <w:characterSpacingControl w:val="doNotCompress"/>
  <w:footnotePr>
    <w:footnote w:id="0"/>
    <w:footnote w:id="1"/>
  </w:footnotePr>
  <w:endnotePr>
    <w:endnote w:id="0"/>
    <w:endnote w:id="1"/>
  </w:endnotePr>
  <w:compat>
    <w:useFELayout/>
  </w:compat>
  <w:rsids>
    <w:rsidRoot w:val="004F209C"/>
    <w:rsid w:val="00032A6D"/>
    <w:rsid w:val="00033462"/>
    <w:rsid w:val="00060A35"/>
    <w:rsid w:val="000B0141"/>
    <w:rsid w:val="000C27EF"/>
    <w:rsid w:val="000F7473"/>
    <w:rsid w:val="0017308C"/>
    <w:rsid w:val="001767DB"/>
    <w:rsid w:val="00183366"/>
    <w:rsid w:val="00186644"/>
    <w:rsid w:val="0025332D"/>
    <w:rsid w:val="00254579"/>
    <w:rsid w:val="00263B14"/>
    <w:rsid w:val="002647DE"/>
    <w:rsid w:val="002A3AEC"/>
    <w:rsid w:val="002B517D"/>
    <w:rsid w:val="002B7569"/>
    <w:rsid w:val="003010D5"/>
    <w:rsid w:val="00314843"/>
    <w:rsid w:val="003C5A53"/>
    <w:rsid w:val="003F2C92"/>
    <w:rsid w:val="004449BD"/>
    <w:rsid w:val="00461E54"/>
    <w:rsid w:val="0047779A"/>
    <w:rsid w:val="00493E98"/>
    <w:rsid w:val="004D32CF"/>
    <w:rsid w:val="004F209C"/>
    <w:rsid w:val="00560010"/>
    <w:rsid w:val="00602542"/>
    <w:rsid w:val="006A3120"/>
    <w:rsid w:val="007716B1"/>
    <w:rsid w:val="007E1EA4"/>
    <w:rsid w:val="00861B5B"/>
    <w:rsid w:val="008E52B6"/>
    <w:rsid w:val="009271FA"/>
    <w:rsid w:val="009557E7"/>
    <w:rsid w:val="00990426"/>
    <w:rsid w:val="00A01153"/>
    <w:rsid w:val="00A074E7"/>
    <w:rsid w:val="00A35C75"/>
    <w:rsid w:val="00A46390"/>
    <w:rsid w:val="00BC6473"/>
    <w:rsid w:val="00BD39C2"/>
    <w:rsid w:val="00C21F36"/>
    <w:rsid w:val="00C72462"/>
    <w:rsid w:val="00CD610D"/>
    <w:rsid w:val="00D61F96"/>
    <w:rsid w:val="00D82BCA"/>
    <w:rsid w:val="00DD6985"/>
    <w:rsid w:val="00E11845"/>
    <w:rsid w:val="00E33CDF"/>
    <w:rsid w:val="00E53354"/>
    <w:rsid w:val="00EB0459"/>
    <w:rsid w:val="00F45B6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85"/>
  </w:style>
  <w:style w:type="paragraph" w:styleId="Heading1">
    <w:name w:val="heading 1"/>
    <w:basedOn w:val="Normal"/>
    <w:next w:val="Normal"/>
    <w:link w:val="Heading1Char"/>
    <w:uiPriority w:val="9"/>
    <w:qFormat/>
    <w:rsid w:val="008E52B6"/>
    <w:pPr>
      <w:keepNext/>
      <w:keepLines/>
      <w:spacing w:before="480" w:after="0" w:line="240" w:lineRule="auto"/>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Heading1"/>
    <w:next w:val="Normal"/>
    <w:link w:val="Heading2Char"/>
    <w:uiPriority w:val="9"/>
    <w:unhideWhenUsed/>
    <w:qFormat/>
    <w:rsid w:val="00D61F96"/>
    <w:pPr>
      <w:jc w:val="center"/>
      <w:outlineLvl w:val="1"/>
    </w:pPr>
  </w:style>
  <w:style w:type="paragraph" w:styleId="Heading3">
    <w:name w:val="heading 3"/>
    <w:basedOn w:val="Heading1"/>
    <w:next w:val="Normal"/>
    <w:link w:val="Heading3Char"/>
    <w:uiPriority w:val="9"/>
    <w:unhideWhenUsed/>
    <w:qFormat/>
    <w:rsid w:val="00D61F96"/>
    <w:pPr>
      <w:jc w:val="cente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52B6"/>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D61F96"/>
    <w:rPr>
      <w:rFonts w:asciiTheme="majorHAnsi" w:eastAsiaTheme="majorEastAsia" w:hAnsiTheme="majorHAnsi" w:cstheme="majorBidi"/>
      <w:b/>
      <w:bCs/>
      <w:color w:val="365F91" w:themeColor="accent1" w:themeShade="BF"/>
      <w:sz w:val="36"/>
      <w:szCs w:val="28"/>
    </w:rPr>
  </w:style>
  <w:style w:type="paragraph" w:styleId="Title">
    <w:name w:val="Title"/>
    <w:basedOn w:val="Normal"/>
    <w:next w:val="Normal"/>
    <w:link w:val="TitleChar"/>
    <w:uiPriority w:val="10"/>
    <w:qFormat/>
    <w:rsid w:val="00861B5B"/>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60"/>
      <w:szCs w:val="52"/>
    </w:rPr>
  </w:style>
  <w:style w:type="character" w:customStyle="1" w:styleId="TitleChar">
    <w:name w:val="Title Char"/>
    <w:basedOn w:val="DefaultParagraphFont"/>
    <w:link w:val="Title"/>
    <w:uiPriority w:val="10"/>
    <w:rsid w:val="00861B5B"/>
    <w:rPr>
      <w:rFonts w:asciiTheme="majorHAnsi" w:eastAsiaTheme="majorEastAsia" w:hAnsiTheme="majorHAnsi" w:cstheme="majorBidi"/>
      <w:color w:val="17365D" w:themeColor="text2" w:themeShade="BF"/>
      <w:spacing w:val="5"/>
      <w:kern w:val="28"/>
      <w:sz w:val="60"/>
      <w:szCs w:val="52"/>
    </w:rPr>
  </w:style>
  <w:style w:type="paragraph" w:styleId="ListParagraph">
    <w:name w:val="List Paragraph"/>
    <w:basedOn w:val="Normal"/>
    <w:uiPriority w:val="34"/>
    <w:qFormat/>
    <w:rsid w:val="004F209C"/>
    <w:pPr>
      <w:ind w:left="720"/>
      <w:contextualSpacing/>
    </w:pPr>
  </w:style>
  <w:style w:type="paragraph" w:styleId="BalloonText">
    <w:name w:val="Balloon Text"/>
    <w:basedOn w:val="Normal"/>
    <w:link w:val="BalloonTextChar"/>
    <w:uiPriority w:val="99"/>
    <w:semiHidden/>
    <w:unhideWhenUsed/>
    <w:rsid w:val="004F20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09C"/>
    <w:rPr>
      <w:rFonts w:ascii="Tahoma" w:hAnsi="Tahoma" w:cs="Tahoma"/>
      <w:sz w:val="16"/>
      <w:szCs w:val="16"/>
    </w:rPr>
  </w:style>
  <w:style w:type="paragraph" w:styleId="Subtitle">
    <w:name w:val="Subtitle"/>
    <w:basedOn w:val="ListParagraph"/>
    <w:next w:val="Normal"/>
    <w:link w:val="SubtitleChar"/>
    <w:uiPriority w:val="11"/>
    <w:qFormat/>
    <w:rsid w:val="00861B5B"/>
    <w:pPr>
      <w:jc w:val="center"/>
    </w:pPr>
  </w:style>
  <w:style w:type="character" w:customStyle="1" w:styleId="SubtitleChar">
    <w:name w:val="Subtitle Char"/>
    <w:basedOn w:val="DefaultParagraphFont"/>
    <w:link w:val="Subtitle"/>
    <w:uiPriority w:val="11"/>
    <w:rsid w:val="00861B5B"/>
  </w:style>
  <w:style w:type="character" w:customStyle="1" w:styleId="Heading3Char">
    <w:name w:val="Heading 3 Char"/>
    <w:basedOn w:val="DefaultParagraphFont"/>
    <w:link w:val="Heading3"/>
    <w:uiPriority w:val="9"/>
    <w:rsid w:val="00D61F96"/>
    <w:rPr>
      <w:rFonts w:asciiTheme="majorHAnsi" w:eastAsiaTheme="majorEastAsia" w:hAnsiTheme="majorHAnsi" w:cstheme="majorBidi"/>
      <w:b/>
      <w:bCs/>
      <w:color w:val="365F91" w:themeColor="accent1" w:themeShade="BF"/>
      <w:sz w:val="36"/>
      <w:szCs w:val="28"/>
    </w:rPr>
  </w:style>
  <w:style w:type="paragraph" w:styleId="Date">
    <w:name w:val="Date"/>
    <w:basedOn w:val="Normal"/>
    <w:next w:val="Normal"/>
    <w:link w:val="DateChar"/>
    <w:uiPriority w:val="99"/>
    <w:semiHidden/>
    <w:unhideWhenUsed/>
    <w:rsid w:val="008E52B6"/>
  </w:style>
  <w:style w:type="character" w:customStyle="1" w:styleId="DateChar">
    <w:name w:val="Date Char"/>
    <w:basedOn w:val="DefaultParagraphFont"/>
    <w:link w:val="Date"/>
    <w:uiPriority w:val="99"/>
    <w:semiHidden/>
    <w:rsid w:val="008E52B6"/>
  </w:style>
  <w:style w:type="paragraph" w:styleId="TOCHeading">
    <w:name w:val="TOC Heading"/>
    <w:basedOn w:val="Heading1"/>
    <w:next w:val="Normal"/>
    <w:uiPriority w:val="39"/>
    <w:semiHidden/>
    <w:unhideWhenUsed/>
    <w:qFormat/>
    <w:rsid w:val="00EB0459"/>
    <w:pPr>
      <w:spacing w:line="276" w:lineRule="auto"/>
      <w:outlineLvl w:val="9"/>
    </w:pPr>
    <w:rPr>
      <w:sz w:val="28"/>
      <w:lang w:eastAsia="en-US"/>
    </w:rPr>
  </w:style>
  <w:style w:type="paragraph" w:styleId="TOC1">
    <w:name w:val="toc 1"/>
    <w:basedOn w:val="Normal"/>
    <w:next w:val="Normal"/>
    <w:autoRedefine/>
    <w:uiPriority w:val="39"/>
    <w:unhideWhenUsed/>
    <w:rsid w:val="00EB0459"/>
    <w:pPr>
      <w:spacing w:after="100"/>
    </w:pPr>
  </w:style>
  <w:style w:type="paragraph" w:styleId="TOC2">
    <w:name w:val="toc 2"/>
    <w:basedOn w:val="Normal"/>
    <w:next w:val="Normal"/>
    <w:autoRedefine/>
    <w:uiPriority w:val="39"/>
    <w:unhideWhenUsed/>
    <w:rsid w:val="00EB0459"/>
    <w:pPr>
      <w:spacing w:after="100"/>
      <w:ind w:left="220"/>
    </w:pPr>
  </w:style>
  <w:style w:type="paragraph" w:styleId="TOC3">
    <w:name w:val="toc 3"/>
    <w:basedOn w:val="Normal"/>
    <w:next w:val="Normal"/>
    <w:autoRedefine/>
    <w:uiPriority w:val="39"/>
    <w:unhideWhenUsed/>
    <w:rsid w:val="00EB0459"/>
    <w:pPr>
      <w:spacing w:after="100"/>
      <w:ind w:left="440"/>
    </w:pPr>
  </w:style>
  <w:style w:type="character" w:styleId="Hyperlink">
    <w:name w:val="Hyperlink"/>
    <w:basedOn w:val="DefaultParagraphFont"/>
    <w:uiPriority w:val="99"/>
    <w:unhideWhenUsed/>
    <w:rsid w:val="00EB0459"/>
    <w:rPr>
      <w:color w:val="0000FF" w:themeColor="hyperlink"/>
      <w:u w:val="single"/>
    </w:rPr>
  </w:style>
  <w:style w:type="paragraph" w:styleId="FootnoteText">
    <w:name w:val="footnote text"/>
    <w:basedOn w:val="Normal"/>
    <w:link w:val="FootnoteTextChar"/>
    <w:uiPriority w:val="99"/>
    <w:semiHidden/>
    <w:unhideWhenUsed/>
    <w:rsid w:val="00EB04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0459"/>
    <w:rPr>
      <w:sz w:val="20"/>
      <w:szCs w:val="20"/>
    </w:rPr>
  </w:style>
  <w:style w:type="character" w:styleId="FootnoteReference">
    <w:name w:val="footnote reference"/>
    <w:basedOn w:val="DefaultParagraphFont"/>
    <w:uiPriority w:val="99"/>
    <w:semiHidden/>
    <w:unhideWhenUsed/>
    <w:rsid w:val="00EB0459"/>
    <w:rPr>
      <w:vertAlign w:val="superscript"/>
    </w:rPr>
  </w:style>
  <w:style w:type="paragraph" w:styleId="Header">
    <w:name w:val="header"/>
    <w:basedOn w:val="Normal"/>
    <w:link w:val="HeaderChar"/>
    <w:uiPriority w:val="99"/>
    <w:unhideWhenUsed/>
    <w:rsid w:val="00EB04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459"/>
  </w:style>
  <w:style w:type="paragraph" w:styleId="Footer">
    <w:name w:val="footer"/>
    <w:basedOn w:val="Normal"/>
    <w:link w:val="FooterChar"/>
    <w:uiPriority w:val="99"/>
    <w:semiHidden/>
    <w:unhideWhenUsed/>
    <w:rsid w:val="00EB045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045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48AB4-5927-4C1B-989E-2A2D571BB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9656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Instructional Technology</dc:creator>
  <cp:keywords/>
  <dc:description/>
  <cp:lastModifiedBy>Instructional Technology</cp:lastModifiedBy>
  <cp:revision>2</cp:revision>
  <dcterms:created xsi:type="dcterms:W3CDTF">2013-05-14T05:42:00Z</dcterms:created>
  <dcterms:modified xsi:type="dcterms:W3CDTF">2013-05-14T05:42:00Z</dcterms:modified>
</cp:coreProperties>
</file>