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785117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785117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Шумова</w:t>
            </w:r>
            <w:proofErr w:type="spellEnd"/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</w:t>
            </w: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4D177B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6441FB" w:rsidRPr="006441F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Наследование классов, базовый класс, производный класс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</w:p>
          <w:p w:rsidR="005D163D" w:rsidRPr="005D163D" w:rsidRDefault="005D163D" w:rsidP="004D17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3D5E2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дисциплине:</w:t>
            </w:r>
            <w:r w:rsidR="00F60A9F" w:rsidRPr="00F6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Объектно-ориентированное программирование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04380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bookmarkStart w:id="3" w:name="_GoBack"/>
      <w:bookmarkEnd w:id="3"/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6441FB" w:rsidRDefault="00F63353" w:rsidP="00A9496E">
          <w:pPr>
            <w:pStyle w:val="a3"/>
            <w:spacing w:before="0" w:line="360" w:lineRule="auto"/>
            <w:jc w:val="center"/>
            <w:rPr>
              <w:noProof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6441FB" w:rsidRDefault="006441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0" w:history="1">
            <w:r w:rsidRPr="002D237C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237C">
              <w:rPr>
                <w:rStyle w:val="a5"/>
                <w:rFonts w:ascii="Times New Roman" w:hAnsi="Times New Roman" w:cs="Times New Roman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FB" w:rsidRDefault="006441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1" w:history="1">
            <w:r w:rsidRPr="002D237C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237C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FB" w:rsidRDefault="006441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2" w:history="1">
            <w:r w:rsidRPr="002D237C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237C">
              <w:rPr>
                <w:rStyle w:val="a5"/>
                <w:rFonts w:ascii="Times New Roman" w:hAnsi="Times New Roman" w:cs="Times New Roman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FB" w:rsidRDefault="006441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3" w:history="1">
            <w:r w:rsidRPr="002D237C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D237C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4D177B" w:rsidRDefault="00F63353">
      <w:r>
        <w:br w:type="page"/>
      </w:r>
    </w:p>
    <w:p w:rsidR="0090588B" w:rsidRDefault="0090588B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70910120"/>
      <w:r w:rsidRPr="004D177B">
        <w:rPr>
          <w:rFonts w:ascii="Times New Roman" w:hAnsi="Times New Roman" w:cs="Times New Roman"/>
          <w:sz w:val="32"/>
          <w:szCs w:val="32"/>
        </w:rPr>
        <w:lastRenderedPageBreak/>
        <w:t>Условие</w:t>
      </w:r>
      <w:bookmarkEnd w:id="4"/>
    </w:p>
    <w:p w:rsidR="00857029" w:rsidRDefault="00B6385D" w:rsidP="00B6385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B6385D">
        <w:rPr>
          <w:rFonts w:ascii="Times New Roman" w:hAnsi="Times New Roman" w:cs="Times New Roman"/>
          <w:sz w:val="24"/>
          <w:szCs w:val="32"/>
        </w:rPr>
        <w:t xml:space="preserve">Вариант 1. </w:t>
      </w:r>
      <w:r w:rsidRPr="00B6385D">
        <w:rPr>
          <w:rFonts w:ascii="Times New Roman" w:hAnsi="Times New Roman" w:cs="Times New Roman"/>
          <w:sz w:val="24"/>
          <w:szCs w:val="32"/>
        </w:rPr>
        <w:t xml:space="preserve">Создать класс </w:t>
      </w:r>
      <w:proofErr w:type="spellStart"/>
      <w:r w:rsidRPr="00B6385D">
        <w:rPr>
          <w:rFonts w:ascii="Times New Roman" w:hAnsi="Times New Roman" w:cs="Times New Roman"/>
          <w:sz w:val="24"/>
          <w:szCs w:val="32"/>
        </w:rPr>
        <w:t>Money</w:t>
      </w:r>
      <w:proofErr w:type="spellEnd"/>
      <w:r w:rsidRPr="00B6385D">
        <w:rPr>
          <w:rFonts w:ascii="Times New Roman" w:hAnsi="Times New Roman" w:cs="Times New Roman"/>
          <w:sz w:val="24"/>
          <w:szCs w:val="32"/>
        </w:rPr>
        <w:t xml:space="preserve"> представляющий количество банкнот достоинством 10,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B6385D">
        <w:rPr>
          <w:rFonts w:ascii="Times New Roman" w:hAnsi="Times New Roman" w:cs="Times New Roman"/>
          <w:sz w:val="24"/>
          <w:szCs w:val="32"/>
        </w:rPr>
        <w:t xml:space="preserve">50, 100, 500, 1000, 5000. Предусмотреть метод </w:t>
      </w:r>
      <w:proofErr w:type="spellStart"/>
      <w:r w:rsidRPr="00B6385D">
        <w:rPr>
          <w:rFonts w:ascii="Times New Roman" w:hAnsi="Times New Roman" w:cs="Times New Roman"/>
          <w:sz w:val="24"/>
          <w:szCs w:val="32"/>
        </w:rPr>
        <w:t>summa</w:t>
      </w:r>
      <w:proofErr w:type="spellEnd"/>
      <w:r w:rsidRPr="00B6385D">
        <w:rPr>
          <w:rFonts w:ascii="Times New Roman" w:hAnsi="Times New Roman" w:cs="Times New Roman"/>
          <w:sz w:val="24"/>
          <w:szCs w:val="32"/>
        </w:rPr>
        <w:t>, для вычисления общей суммы. На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B6385D">
        <w:rPr>
          <w:rFonts w:ascii="Times New Roman" w:hAnsi="Times New Roman" w:cs="Times New Roman"/>
          <w:sz w:val="24"/>
          <w:szCs w:val="32"/>
        </w:rPr>
        <w:t xml:space="preserve">основе класса </w:t>
      </w:r>
      <w:proofErr w:type="spellStart"/>
      <w:r w:rsidRPr="00B6385D">
        <w:rPr>
          <w:rFonts w:ascii="Times New Roman" w:hAnsi="Times New Roman" w:cs="Times New Roman"/>
          <w:sz w:val="24"/>
          <w:szCs w:val="32"/>
        </w:rPr>
        <w:t>Money</w:t>
      </w:r>
      <w:proofErr w:type="spellEnd"/>
      <w:r w:rsidRPr="00B6385D">
        <w:rPr>
          <w:rFonts w:ascii="Times New Roman" w:hAnsi="Times New Roman" w:cs="Times New Roman"/>
          <w:sz w:val="24"/>
          <w:szCs w:val="32"/>
        </w:rPr>
        <w:t xml:space="preserve"> создать класс </w:t>
      </w:r>
      <w:proofErr w:type="spellStart"/>
      <w:r w:rsidRPr="00B6385D">
        <w:rPr>
          <w:rFonts w:ascii="Times New Roman" w:hAnsi="Times New Roman" w:cs="Times New Roman"/>
          <w:sz w:val="24"/>
          <w:szCs w:val="32"/>
        </w:rPr>
        <w:t>Bankomat</w:t>
      </w:r>
      <w:proofErr w:type="spellEnd"/>
      <w:r w:rsidRPr="00B6385D">
        <w:rPr>
          <w:rFonts w:ascii="Times New Roman" w:hAnsi="Times New Roman" w:cs="Times New Roman"/>
          <w:sz w:val="24"/>
          <w:szCs w:val="32"/>
        </w:rPr>
        <w:t xml:space="preserve"> предусматривающий снятие любой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B6385D">
        <w:rPr>
          <w:rFonts w:ascii="Times New Roman" w:hAnsi="Times New Roman" w:cs="Times New Roman"/>
          <w:sz w:val="24"/>
          <w:szCs w:val="32"/>
        </w:rPr>
        <w:t>возможной суммы, пополнение запаса. В программе предусмотреть возможность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B6385D">
        <w:rPr>
          <w:rFonts w:ascii="Times New Roman" w:hAnsi="Times New Roman" w:cs="Times New Roman"/>
          <w:sz w:val="24"/>
          <w:szCs w:val="32"/>
        </w:rPr>
        <w:t>неограниченного количества пополнения и снятия со счета</w:t>
      </w:r>
      <w:r w:rsidR="00A026E3">
        <w:rPr>
          <w:rFonts w:ascii="Times New Roman" w:hAnsi="Times New Roman" w:cs="Times New Roman"/>
          <w:sz w:val="24"/>
          <w:szCs w:val="32"/>
        </w:rPr>
        <w:t>.</w:t>
      </w:r>
    </w:p>
    <w:p w:rsidR="009E1165" w:rsidRPr="00B6385D" w:rsidRDefault="009E1165" w:rsidP="00B6385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</w:p>
    <w:p w:rsidR="004D177B" w:rsidRPr="004D177B" w:rsidRDefault="004372CE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70910121"/>
      <w:r>
        <w:rPr>
          <w:rFonts w:ascii="Times New Roman" w:hAnsi="Times New Roman" w:cs="Times New Roman"/>
          <w:sz w:val="32"/>
          <w:szCs w:val="32"/>
        </w:rPr>
        <w:t>Л</w:t>
      </w:r>
      <w:r w:rsidR="0090588B" w:rsidRPr="004D177B">
        <w:rPr>
          <w:rFonts w:ascii="Times New Roman" w:hAnsi="Times New Roman" w:cs="Times New Roman"/>
          <w:sz w:val="32"/>
          <w:szCs w:val="32"/>
        </w:rPr>
        <w:t>истинг программы</w:t>
      </w:r>
      <w:bookmarkEnd w:id="5"/>
    </w:p>
    <w:p w:rsidR="004372CE" w:rsidRPr="00235FA6" w:rsidRDefault="00B854A0" w:rsidP="00235FA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235FA6">
        <w:rPr>
          <w:rFonts w:ascii="Times New Roman" w:hAnsi="Times New Roman" w:cs="Times New Roman"/>
          <w:sz w:val="24"/>
          <w:szCs w:val="32"/>
        </w:rPr>
        <w:t xml:space="preserve">Файл </w:t>
      </w:r>
      <w:proofErr w:type="spellStart"/>
      <w:r w:rsidRPr="00235FA6">
        <w:rPr>
          <w:rFonts w:ascii="Times New Roman" w:hAnsi="Times New Roman" w:cs="Times New Roman"/>
          <w:sz w:val="24"/>
          <w:szCs w:val="32"/>
        </w:rPr>
        <w:t>Money.h</w:t>
      </w:r>
      <w:proofErr w:type="spellEnd"/>
    </w:p>
    <w:p w:rsidR="00B854A0" w:rsidRDefault="00B854A0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4A0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2F4F4F"/>
          <w:sz w:val="19"/>
          <w:szCs w:val="19"/>
          <w:lang w:val="en-US"/>
        </w:rPr>
        <w:t>Undefined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2F4F4F"/>
          <w:sz w:val="19"/>
          <w:szCs w:val="19"/>
          <w:lang w:val="en-US"/>
        </w:rPr>
        <w:t>Denomination_10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2F4F4F"/>
          <w:sz w:val="19"/>
          <w:szCs w:val="19"/>
          <w:lang w:val="en-US"/>
        </w:rPr>
        <w:t>Denomination_50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50,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2F4F4F"/>
          <w:sz w:val="19"/>
          <w:szCs w:val="19"/>
          <w:lang w:val="en-US"/>
        </w:rPr>
        <w:t>Denomination_100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100,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2F4F4F"/>
          <w:sz w:val="19"/>
          <w:szCs w:val="19"/>
          <w:lang w:val="en-US"/>
        </w:rPr>
        <w:t>Denomination_500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500,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2F4F4F"/>
          <w:sz w:val="19"/>
          <w:szCs w:val="19"/>
          <w:lang w:val="en-US"/>
        </w:rPr>
        <w:t>Denomination_1000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1000,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2F4F4F"/>
          <w:sz w:val="19"/>
          <w:szCs w:val="19"/>
          <w:lang w:val="en-US"/>
        </w:rPr>
        <w:t>Denomination_5000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5000,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d10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d50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d100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d500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d1000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d5000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summa(</w:t>
      </w:r>
      <w:proofErr w:type="gramEnd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spellStart"/>
      <w:proofErr w:type="gramEnd"/>
      <w:r w:rsidRPr="00B854A0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increeceCount</w:t>
      </w:r>
      <w:proofErr w:type="spellEnd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4A0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decreeceCount</w:t>
      </w:r>
      <w:proofErr w:type="spellEnd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4A0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A0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54A0" w:rsidRP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854A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854A0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m_banknoteCount</w:t>
      </w:r>
      <w:proofErr w:type="spellEnd"/>
      <w:r w:rsidRPr="00B85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854A0" w:rsidRDefault="00B854A0" w:rsidP="00B8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4A0" w:rsidRPr="00235FA6" w:rsidRDefault="00E41349" w:rsidP="00235FA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235FA6">
        <w:rPr>
          <w:rFonts w:ascii="Times New Roman" w:hAnsi="Times New Roman" w:cs="Times New Roman"/>
          <w:sz w:val="24"/>
          <w:szCs w:val="32"/>
        </w:rPr>
        <w:t>Файл Money.cpp</w:t>
      </w:r>
    </w:p>
    <w:p w:rsidR="00E41349" w:rsidRDefault="00E41349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349" w:rsidRPr="00E41349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1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1349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E413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41349" w:rsidRPr="00E41349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1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134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41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1349" w:rsidRPr="00E41349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Money() 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Denomination_5000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summa()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banknotesPair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m_banknoteCount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banknotesPair.first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banknotesPair.second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spell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increeceCount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decreeceCount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=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m_banknoteCount</w:t>
      </w:r>
      <w:proofErr w:type="spellEnd"/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1349" w:rsidRPr="00235FA6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remains;</w:t>
      </w:r>
    </w:p>
    <w:p w:rsidR="00E41349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349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1349" w:rsidRDefault="00E41349" w:rsidP="00E4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349" w:rsidRPr="00E41349" w:rsidRDefault="00E41349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307B" w:rsidRPr="00235FA6" w:rsidRDefault="00235FA6" w:rsidP="00235FA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235FA6">
        <w:rPr>
          <w:rFonts w:ascii="Times New Roman" w:hAnsi="Times New Roman" w:cs="Times New Roman"/>
          <w:sz w:val="24"/>
          <w:szCs w:val="32"/>
        </w:rPr>
        <w:t xml:space="preserve">Файл </w:t>
      </w:r>
      <w:proofErr w:type="spellStart"/>
      <w:r w:rsidRPr="00235FA6">
        <w:rPr>
          <w:rFonts w:ascii="Times New Roman" w:hAnsi="Times New Roman" w:cs="Times New Roman"/>
          <w:sz w:val="24"/>
          <w:szCs w:val="32"/>
        </w:rPr>
        <w:t>Bankomat.h</w:t>
      </w:r>
      <w:proofErr w:type="spellEnd"/>
    </w:p>
    <w:p w:rsidR="00235FA6" w:rsidRDefault="00235FA6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deposit(</w:t>
      </w:r>
      <w:proofErr w:type="gramEnd"/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banknoteType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withdraw(</w:t>
      </w:r>
      <w:proofErr w:type="gramEnd"/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checkBanknoteDenomination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FA6" w:rsidRDefault="00235FA6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Default="00235FA6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Default="00235FA6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Default="00235FA6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Default="00235FA6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235FA6">
        <w:rPr>
          <w:rFonts w:ascii="Times New Roman" w:hAnsi="Times New Roman" w:cs="Times New Roman"/>
          <w:sz w:val="24"/>
          <w:szCs w:val="32"/>
        </w:rPr>
        <w:t>Файл Bankomat.cpp</w:t>
      </w:r>
    </w:p>
    <w:p w:rsidR="00235FA6" w:rsidRDefault="00235FA6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Bankomat.h</w:t>
      </w:r>
      <w:proofErr w:type="spellEnd"/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d5000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deposit(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banknoteType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 xml:space="preserve">"cannot </w:t>
      </w:r>
      <w:proofErr w:type="spellStart"/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depoosit</w:t>
      </w:r>
      <w:proofErr w:type="spellEnd"/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 xml:space="preserve"> negative money count\n"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10 !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"it is not possible to withdraw an amount that is not a multiple of ten\n"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"it is not possible to deposit negative amount\n"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checkBanknoteDenomination</w:t>
      </w:r>
      <w:proofErr w:type="spellEnd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banknoteType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 xml:space="preserve">"cannot </w:t>
      </w:r>
      <w:proofErr w:type="spellStart"/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recognise</w:t>
      </w:r>
      <w:proofErr w:type="spellEnd"/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 xml:space="preserve"> banknote denomination\n"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increeceCount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banknoteType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withdraw(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summa(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empty\n"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10 !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"it is not possible to withdraw an amount that is not a multiple of ten\n"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"it is not possible to withdraw negative amount\n"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=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d10 = 0;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d50 = 0;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d100 = 0;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d500 = 0;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d1000 = 0;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d5000 = 0;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 !</w:t>
      </w:r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remains &amp;&amp;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 &gt;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remains /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decreeceCount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d5000 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remains -=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remains &amp;&amp;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 &gt;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remains /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decreeceCount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d1000 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remains -=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remains &amp;&amp;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 &gt;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remains /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decreeceCount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d500 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remains -=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remains &amp;&amp;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 &gt;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remains /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decreeceCount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d100 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remains -=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remains &amp;&amp;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 &gt;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remains /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decreeceCount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d50 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remains -=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remains &amp;&amp; </w:t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 &gt; 0) 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remains /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decreeceCount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d10 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remains -= (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banknotesCount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remainsCount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"withdraw:\n"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d10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 banknotes denomination of 10\n"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d50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 banknotes denomination of 50\n"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d100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 banknotes denomination of 100\n"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d500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 banknotes denomination of 500\n"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d1000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 banknotes denomination of 1000\n"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d5000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 banknotes denomination of 5000\n"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</w:t>
      </w:r>
      <w:r w:rsidRPr="00235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A31515"/>
          <w:sz w:val="19"/>
          <w:szCs w:val="19"/>
          <w:lang w:val="en-US"/>
        </w:rPr>
        <w:t>" did not withdraw\n\n"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checkBanknoteDenomination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35FA6">
        <w:rPr>
          <w:rFonts w:ascii="Consolas" w:hAnsi="Consolas" w:cs="Consolas"/>
          <w:color w:val="2B91AF"/>
          <w:sz w:val="19"/>
          <w:szCs w:val="19"/>
          <w:lang w:val="en-US"/>
        </w:rPr>
        <w:t>banknoteDenomination</w:t>
      </w:r>
      <w:proofErr w:type="spellEnd"/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Denomination_500</w:t>
      </w:r>
    </w:p>
    <w:p w:rsidR="00235FA6" w:rsidRP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235FA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5FA6">
        <w:rPr>
          <w:rFonts w:ascii="Consolas" w:hAnsi="Consolas" w:cs="Consolas"/>
          <w:color w:val="2F4F4F"/>
          <w:sz w:val="19"/>
          <w:szCs w:val="19"/>
          <w:lang w:val="en-US"/>
        </w:rPr>
        <w:t>Denomination_1000</w:t>
      </w:r>
    </w:p>
    <w:p w:rsid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Denomination_5000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FA6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FA6" w:rsidRPr="00235FA6" w:rsidRDefault="00235FA6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77B" w:rsidRDefault="0059038B" w:rsidP="0059038B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70910122"/>
      <w:r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программы.</w:t>
      </w:r>
      <w:bookmarkEnd w:id="6"/>
    </w:p>
    <w:p w:rsidR="00293E3D" w:rsidRDefault="00293E3D" w:rsidP="00B819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Результат работы тестовой программы:</w:t>
      </w:r>
    </w:p>
    <w:p w:rsidR="00BA3B96" w:rsidRDefault="00293E3D" w:rsidP="00BA3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30638456" wp14:editId="4F1A3122">
            <wp:extent cx="5940425" cy="505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3D" w:rsidRDefault="00293E3D" w:rsidP="00B819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Тестовая программа работает следующим образом. На вход принимается команда: 1 – положить </w:t>
      </w:r>
      <w:r w:rsidR="00037063">
        <w:rPr>
          <w:rFonts w:ascii="Times New Roman" w:hAnsi="Times New Roman" w:cs="Times New Roman"/>
          <w:sz w:val="24"/>
          <w:szCs w:val="32"/>
        </w:rPr>
        <w:t>купюры (принимает на вход первым числом количество купюр, вторым – их достоинство), 2 – выдать купюры (результат работы количество выданных купюр по номиналу и сумма, которая не была выдана.</w:t>
      </w:r>
    </w:p>
    <w:p w:rsidR="00C97A9E" w:rsidRPr="00293E3D" w:rsidRDefault="00C97A9E" w:rsidP="00B819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</w:p>
    <w:p w:rsidR="004D177B" w:rsidRDefault="0090588B" w:rsidP="00AF05C3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70910123"/>
      <w:r w:rsidRPr="004D177B">
        <w:rPr>
          <w:rFonts w:ascii="Times New Roman" w:hAnsi="Times New Roman" w:cs="Times New Roman"/>
          <w:sz w:val="32"/>
          <w:szCs w:val="32"/>
        </w:rPr>
        <w:t>Вывод</w:t>
      </w:r>
      <w:bookmarkEnd w:id="7"/>
    </w:p>
    <w:p w:rsidR="009D0811" w:rsidRPr="00937FB3" w:rsidRDefault="00937FB3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>В ходе лабораторной работы был</w:t>
      </w:r>
      <w:r w:rsidR="00235FA6">
        <w:rPr>
          <w:rFonts w:ascii="Times New Roman" w:hAnsi="Times New Roman" w:cs="Times New Roman"/>
          <w:sz w:val="24"/>
          <w:szCs w:val="32"/>
        </w:rPr>
        <w:t>и</w:t>
      </w:r>
      <w:r w:rsidRPr="00937FB3">
        <w:rPr>
          <w:rFonts w:ascii="Times New Roman" w:hAnsi="Times New Roman" w:cs="Times New Roman"/>
          <w:sz w:val="24"/>
          <w:szCs w:val="32"/>
        </w:rPr>
        <w:t xml:space="preserve"> разработан</w:t>
      </w:r>
      <w:r w:rsidR="00235FA6">
        <w:rPr>
          <w:rFonts w:ascii="Times New Roman" w:hAnsi="Times New Roman" w:cs="Times New Roman"/>
          <w:sz w:val="24"/>
          <w:szCs w:val="32"/>
        </w:rPr>
        <w:t>ы</w:t>
      </w:r>
      <w:r w:rsidRPr="00937FB3">
        <w:rPr>
          <w:rFonts w:ascii="Times New Roman" w:hAnsi="Times New Roman" w:cs="Times New Roman"/>
          <w:sz w:val="24"/>
          <w:szCs w:val="32"/>
        </w:rPr>
        <w:t xml:space="preserve"> класс</w:t>
      </w:r>
      <w:r w:rsidR="00235FA6">
        <w:rPr>
          <w:rFonts w:ascii="Times New Roman" w:hAnsi="Times New Roman" w:cs="Times New Roman"/>
          <w:sz w:val="24"/>
          <w:szCs w:val="32"/>
        </w:rPr>
        <w:t>ы</w:t>
      </w:r>
      <w:r w:rsidRPr="00937FB3">
        <w:rPr>
          <w:rFonts w:ascii="Times New Roman" w:hAnsi="Times New Roman" w:cs="Times New Roman"/>
          <w:sz w:val="24"/>
          <w:szCs w:val="32"/>
        </w:rPr>
        <w:t>,</w:t>
      </w:r>
      <w:r w:rsidR="00AF05C3" w:rsidRPr="00AF05C3">
        <w:rPr>
          <w:rFonts w:ascii="Times New Roman" w:hAnsi="Times New Roman" w:cs="Times New Roman"/>
          <w:sz w:val="24"/>
          <w:szCs w:val="32"/>
        </w:rPr>
        <w:t xml:space="preserve"> </w:t>
      </w:r>
      <w:r w:rsidR="00AF05C3">
        <w:rPr>
          <w:rFonts w:ascii="Times New Roman" w:hAnsi="Times New Roman" w:cs="Times New Roman"/>
          <w:sz w:val="24"/>
          <w:szCs w:val="32"/>
        </w:rPr>
        <w:t>описывающи</w:t>
      </w:r>
      <w:r w:rsidR="00235FA6">
        <w:rPr>
          <w:rFonts w:ascii="Times New Roman" w:hAnsi="Times New Roman" w:cs="Times New Roman"/>
          <w:sz w:val="24"/>
          <w:szCs w:val="32"/>
        </w:rPr>
        <w:t>е</w:t>
      </w:r>
      <w:r w:rsidR="00AF05C3">
        <w:rPr>
          <w:rFonts w:ascii="Times New Roman" w:hAnsi="Times New Roman" w:cs="Times New Roman"/>
          <w:sz w:val="24"/>
          <w:szCs w:val="32"/>
        </w:rPr>
        <w:t xml:space="preserve"> </w:t>
      </w:r>
      <w:r w:rsidR="00235FA6">
        <w:rPr>
          <w:rFonts w:ascii="Times New Roman" w:hAnsi="Times New Roman" w:cs="Times New Roman"/>
          <w:sz w:val="24"/>
          <w:szCs w:val="32"/>
        </w:rPr>
        <w:t>работу банкомата</w:t>
      </w:r>
      <w:r w:rsidR="00CB4121">
        <w:rPr>
          <w:rFonts w:ascii="Times New Roman" w:hAnsi="Times New Roman" w:cs="Times New Roman"/>
          <w:sz w:val="24"/>
          <w:szCs w:val="32"/>
        </w:rPr>
        <w:t>.</w:t>
      </w:r>
      <w:r w:rsidR="00AF05C3">
        <w:rPr>
          <w:rFonts w:ascii="Times New Roman" w:hAnsi="Times New Roman" w:cs="Times New Roman"/>
          <w:sz w:val="24"/>
          <w:szCs w:val="32"/>
        </w:rPr>
        <w:t xml:space="preserve"> </w:t>
      </w:r>
      <w:r w:rsidR="00235FA6">
        <w:rPr>
          <w:rFonts w:ascii="Times New Roman" w:hAnsi="Times New Roman" w:cs="Times New Roman"/>
          <w:sz w:val="24"/>
          <w:szCs w:val="32"/>
        </w:rPr>
        <w:t>Использование наследования позволило унаследовать интерфейс базового класса и расширить его функционал</w:t>
      </w:r>
      <w:r w:rsidR="00271114">
        <w:rPr>
          <w:rFonts w:ascii="Times New Roman" w:hAnsi="Times New Roman" w:cs="Times New Roman"/>
          <w:sz w:val="24"/>
          <w:szCs w:val="32"/>
        </w:rPr>
        <w:t>.</w:t>
      </w:r>
      <w:r w:rsidR="005A0664">
        <w:rPr>
          <w:rFonts w:ascii="Times New Roman" w:hAnsi="Times New Roman" w:cs="Times New Roman"/>
          <w:sz w:val="24"/>
          <w:szCs w:val="32"/>
        </w:rPr>
        <w:t xml:space="preserve"> Недостатки данной реализации в том, что в данном случае реализовано отношение является, но банкомат не является деньгами. Данный недостаток решается заменой отношения является отношением содержит</w:t>
      </w:r>
      <w:r w:rsidR="005A52CA">
        <w:rPr>
          <w:rFonts w:ascii="Times New Roman" w:hAnsi="Times New Roman" w:cs="Times New Roman"/>
          <w:sz w:val="24"/>
          <w:szCs w:val="32"/>
        </w:rPr>
        <w:t xml:space="preserve">, что позволит расширить возможности использования </w:t>
      </w:r>
      <w:r w:rsidR="003A6E79">
        <w:rPr>
          <w:rFonts w:ascii="Times New Roman" w:hAnsi="Times New Roman" w:cs="Times New Roman"/>
          <w:sz w:val="24"/>
          <w:szCs w:val="32"/>
        </w:rPr>
        <w:t xml:space="preserve">разработанных </w:t>
      </w:r>
      <w:r w:rsidR="005A52CA">
        <w:rPr>
          <w:rFonts w:ascii="Times New Roman" w:hAnsi="Times New Roman" w:cs="Times New Roman"/>
          <w:sz w:val="24"/>
          <w:szCs w:val="32"/>
        </w:rPr>
        <w:t>классов.</w:t>
      </w:r>
    </w:p>
    <w:sectPr w:rsidR="009D0811" w:rsidRPr="00937FB3" w:rsidSect="00A4592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8F2" w:rsidRDefault="00AD68F2" w:rsidP="00A45927">
      <w:pPr>
        <w:spacing w:after="0" w:line="240" w:lineRule="auto"/>
      </w:pPr>
      <w:r>
        <w:separator/>
      </w:r>
    </w:p>
  </w:endnote>
  <w:endnote w:type="continuationSeparator" w:id="0">
    <w:p w:rsidR="00AD68F2" w:rsidRDefault="00AD68F2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8F2" w:rsidRDefault="00AD68F2" w:rsidP="00A45927">
      <w:pPr>
        <w:spacing w:after="0" w:line="240" w:lineRule="auto"/>
      </w:pPr>
      <w:r>
        <w:separator/>
      </w:r>
    </w:p>
  </w:footnote>
  <w:footnote w:type="continuationSeparator" w:id="0">
    <w:p w:rsidR="00AD68F2" w:rsidRDefault="00AD68F2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7441481"/>
      <w:docPartObj>
        <w:docPartGallery w:val="Page Numbers (Top of Page)"/>
        <w:docPartUnique/>
      </w:docPartObj>
    </w:sdtPr>
    <w:sdtEndPr/>
    <w:sdtContent>
      <w:p w:rsidR="00D827B8" w:rsidRDefault="00D827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811">
          <w:rPr>
            <w:noProof/>
          </w:rPr>
          <w:t>9</w:t>
        </w:r>
        <w:r>
          <w:fldChar w:fldCharType="end"/>
        </w:r>
      </w:p>
    </w:sdtContent>
  </w:sdt>
  <w:p w:rsidR="00D827B8" w:rsidRDefault="00D827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D2C7B"/>
    <w:multiLevelType w:val="hybridMultilevel"/>
    <w:tmpl w:val="57466CB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A786ACE"/>
    <w:multiLevelType w:val="hybridMultilevel"/>
    <w:tmpl w:val="37F29832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42D6E"/>
    <w:multiLevelType w:val="hybridMultilevel"/>
    <w:tmpl w:val="2ED6572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1453"/>
    <w:rsid w:val="0003481D"/>
    <w:rsid w:val="00037063"/>
    <w:rsid w:val="00040D1D"/>
    <w:rsid w:val="00043809"/>
    <w:rsid w:val="0004423F"/>
    <w:rsid w:val="00044B1D"/>
    <w:rsid w:val="000468E1"/>
    <w:rsid w:val="00055ACC"/>
    <w:rsid w:val="00056B32"/>
    <w:rsid w:val="0006366A"/>
    <w:rsid w:val="0007752A"/>
    <w:rsid w:val="00082971"/>
    <w:rsid w:val="000B3E02"/>
    <w:rsid w:val="000B5AB8"/>
    <w:rsid w:val="000C0AB6"/>
    <w:rsid w:val="000C3409"/>
    <w:rsid w:val="000D1AAB"/>
    <w:rsid w:val="000D37BF"/>
    <w:rsid w:val="000D440B"/>
    <w:rsid w:val="000E28F6"/>
    <w:rsid w:val="000E733A"/>
    <w:rsid w:val="000F60C9"/>
    <w:rsid w:val="000F610A"/>
    <w:rsid w:val="0010259D"/>
    <w:rsid w:val="00103DA8"/>
    <w:rsid w:val="001050A9"/>
    <w:rsid w:val="0011421F"/>
    <w:rsid w:val="0012740F"/>
    <w:rsid w:val="0014753F"/>
    <w:rsid w:val="00154500"/>
    <w:rsid w:val="00160307"/>
    <w:rsid w:val="0016751C"/>
    <w:rsid w:val="00174BC4"/>
    <w:rsid w:val="00180850"/>
    <w:rsid w:val="00182E5A"/>
    <w:rsid w:val="0019016F"/>
    <w:rsid w:val="001E75B8"/>
    <w:rsid w:val="001F0D22"/>
    <w:rsid w:val="001F745E"/>
    <w:rsid w:val="002115A7"/>
    <w:rsid w:val="002240B8"/>
    <w:rsid w:val="00235F10"/>
    <w:rsid w:val="00235FA6"/>
    <w:rsid w:val="00241D44"/>
    <w:rsid w:val="002427D5"/>
    <w:rsid w:val="0024754E"/>
    <w:rsid w:val="00260CC0"/>
    <w:rsid w:val="00271114"/>
    <w:rsid w:val="00272516"/>
    <w:rsid w:val="00272A83"/>
    <w:rsid w:val="0028034D"/>
    <w:rsid w:val="0028463A"/>
    <w:rsid w:val="00293E3D"/>
    <w:rsid w:val="00295DCB"/>
    <w:rsid w:val="002A5B62"/>
    <w:rsid w:val="002B68A1"/>
    <w:rsid w:val="002E05C5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7566F"/>
    <w:rsid w:val="003926D7"/>
    <w:rsid w:val="003A6E79"/>
    <w:rsid w:val="003C0ACD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372CE"/>
    <w:rsid w:val="00453AD0"/>
    <w:rsid w:val="00461FC5"/>
    <w:rsid w:val="00466AA7"/>
    <w:rsid w:val="004738B8"/>
    <w:rsid w:val="00482281"/>
    <w:rsid w:val="00482842"/>
    <w:rsid w:val="00495104"/>
    <w:rsid w:val="004A7621"/>
    <w:rsid w:val="004C2520"/>
    <w:rsid w:val="004D177B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70C56"/>
    <w:rsid w:val="00573769"/>
    <w:rsid w:val="00585D45"/>
    <w:rsid w:val="0059038B"/>
    <w:rsid w:val="0059071B"/>
    <w:rsid w:val="00590D9A"/>
    <w:rsid w:val="005A0664"/>
    <w:rsid w:val="005A52C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41FB"/>
    <w:rsid w:val="006463AA"/>
    <w:rsid w:val="00653132"/>
    <w:rsid w:val="00656909"/>
    <w:rsid w:val="00657CA3"/>
    <w:rsid w:val="006628E6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67AB"/>
    <w:rsid w:val="00754507"/>
    <w:rsid w:val="007663D2"/>
    <w:rsid w:val="00785117"/>
    <w:rsid w:val="007B21C8"/>
    <w:rsid w:val="007B3448"/>
    <w:rsid w:val="007B49BD"/>
    <w:rsid w:val="007B7681"/>
    <w:rsid w:val="007D03A1"/>
    <w:rsid w:val="007D730E"/>
    <w:rsid w:val="007F3265"/>
    <w:rsid w:val="007F5BCF"/>
    <w:rsid w:val="0080307B"/>
    <w:rsid w:val="0080584A"/>
    <w:rsid w:val="008261DC"/>
    <w:rsid w:val="0082738D"/>
    <w:rsid w:val="008317EA"/>
    <w:rsid w:val="00840BBD"/>
    <w:rsid w:val="008443D2"/>
    <w:rsid w:val="00853F1B"/>
    <w:rsid w:val="008550DC"/>
    <w:rsid w:val="00857029"/>
    <w:rsid w:val="00861289"/>
    <w:rsid w:val="00863D95"/>
    <w:rsid w:val="00874925"/>
    <w:rsid w:val="00897754"/>
    <w:rsid w:val="00897DE2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0588B"/>
    <w:rsid w:val="00914BCB"/>
    <w:rsid w:val="00915FAD"/>
    <w:rsid w:val="00920D4A"/>
    <w:rsid w:val="00930AE1"/>
    <w:rsid w:val="00930B04"/>
    <w:rsid w:val="009351E9"/>
    <w:rsid w:val="00935BAC"/>
    <w:rsid w:val="00937FB3"/>
    <w:rsid w:val="009402B4"/>
    <w:rsid w:val="00951B97"/>
    <w:rsid w:val="00962818"/>
    <w:rsid w:val="00963183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D066D"/>
    <w:rsid w:val="009D0811"/>
    <w:rsid w:val="009E1165"/>
    <w:rsid w:val="009E1C67"/>
    <w:rsid w:val="009E229B"/>
    <w:rsid w:val="009E5C43"/>
    <w:rsid w:val="009E6C28"/>
    <w:rsid w:val="009F19FD"/>
    <w:rsid w:val="00A026E3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54D3A"/>
    <w:rsid w:val="00A559CF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D68F2"/>
    <w:rsid w:val="00AF05C3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6385D"/>
    <w:rsid w:val="00B760D8"/>
    <w:rsid w:val="00B802D7"/>
    <w:rsid w:val="00B81933"/>
    <w:rsid w:val="00B854A0"/>
    <w:rsid w:val="00BA2A32"/>
    <w:rsid w:val="00BA3B96"/>
    <w:rsid w:val="00BB2FE6"/>
    <w:rsid w:val="00BB7954"/>
    <w:rsid w:val="00BD278A"/>
    <w:rsid w:val="00BE44CA"/>
    <w:rsid w:val="00BF09D5"/>
    <w:rsid w:val="00C01FEC"/>
    <w:rsid w:val="00C04312"/>
    <w:rsid w:val="00C16630"/>
    <w:rsid w:val="00C329C6"/>
    <w:rsid w:val="00C35702"/>
    <w:rsid w:val="00C47F06"/>
    <w:rsid w:val="00C5418E"/>
    <w:rsid w:val="00C578AF"/>
    <w:rsid w:val="00C61135"/>
    <w:rsid w:val="00C72914"/>
    <w:rsid w:val="00C864C2"/>
    <w:rsid w:val="00C875CD"/>
    <w:rsid w:val="00C90FFD"/>
    <w:rsid w:val="00C97624"/>
    <w:rsid w:val="00C97A9E"/>
    <w:rsid w:val="00CA11C8"/>
    <w:rsid w:val="00CA2DC1"/>
    <w:rsid w:val="00CA7E68"/>
    <w:rsid w:val="00CB4121"/>
    <w:rsid w:val="00CC1CA4"/>
    <w:rsid w:val="00CC6735"/>
    <w:rsid w:val="00CD7CA0"/>
    <w:rsid w:val="00CE01FC"/>
    <w:rsid w:val="00CF065A"/>
    <w:rsid w:val="00D02E01"/>
    <w:rsid w:val="00D14AAD"/>
    <w:rsid w:val="00D17F2B"/>
    <w:rsid w:val="00D31CA0"/>
    <w:rsid w:val="00D327B3"/>
    <w:rsid w:val="00D372E5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E798F"/>
    <w:rsid w:val="00DF08FA"/>
    <w:rsid w:val="00E06B55"/>
    <w:rsid w:val="00E200EC"/>
    <w:rsid w:val="00E20E13"/>
    <w:rsid w:val="00E232C4"/>
    <w:rsid w:val="00E34CE6"/>
    <w:rsid w:val="00E34F9F"/>
    <w:rsid w:val="00E40DF9"/>
    <w:rsid w:val="00E41349"/>
    <w:rsid w:val="00E6067D"/>
    <w:rsid w:val="00E617F1"/>
    <w:rsid w:val="00E64EA5"/>
    <w:rsid w:val="00E70341"/>
    <w:rsid w:val="00E75919"/>
    <w:rsid w:val="00E83673"/>
    <w:rsid w:val="00E94C18"/>
    <w:rsid w:val="00EA7253"/>
    <w:rsid w:val="00EA7B85"/>
    <w:rsid w:val="00EB245B"/>
    <w:rsid w:val="00EE28A3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0A9F"/>
    <w:rsid w:val="00F63353"/>
    <w:rsid w:val="00F826B2"/>
    <w:rsid w:val="00F83037"/>
    <w:rsid w:val="00F854F5"/>
    <w:rsid w:val="00F86073"/>
    <w:rsid w:val="00FA24B8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4B84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rsid w:val="005D163D"/>
    <w:rPr>
      <w:rFonts w:asciiTheme="majorHAnsi" w:eastAsiaTheme="majorEastAsia" w:hAnsiTheme="majorHAnsi" w:cstheme="majorBidi"/>
      <w:color w:val="2E74B5" w:themeColor="accent1" w:themeShade="BF"/>
    </w:rPr>
  </w:style>
  <w:style w:type="table" w:styleId="aa">
    <w:name w:val="Table Grid"/>
    <w:basedOn w:val="a1"/>
    <w:uiPriority w:val="39"/>
    <w:rsid w:val="00CA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E3AF-CB9D-40E1-AB7D-E512649F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7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Андреев</cp:lastModifiedBy>
  <cp:revision>316</cp:revision>
  <dcterms:created xsi:type="dcterms:W3CDTF">2020-10-06T18:29:00Z</dcterms:created>
  <dcterms:modified xsi:type="dcterms:W3CDTF">2021-05-03T01:55:00Z</dcterms:modified>
</cp:coreProperties>
</file>