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EE19" w14:textId="59A6BC46" w:rsidR="00040A93" w:rsidRPr="00795E1A" w:rsidRDefault="00040A93" w:rsidP="00040A9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14:paraId="2C332F5E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CED69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7F1C9AD3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076C8E03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6A90B838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4CF81FD9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7C5A2BA" wp14:editId="7400B02E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AAA10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768B06AB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4E8BCCAD" w14:textId="77777777" w:rsidR="00040A93" w:rsidRPr="00795E1A" w:rsidRDefault="00040A93" w:rsidP="00040A93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14:paraId="6437DABE" w14:textId="77777777" w:rsidR="00040A93" w:rsidRPr="00795E1A" w:rsidRDefault="00040A93" w:rsidP="00040A93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14:paraId="4DCF9951" w14:textId="77777777" w:rsidR="00040A93" w:rsidRPr="00795E1A" w:rsidRDefault="00040A93" w:rsidP="00040A93">
      <w:pPr>
        <w:rPr>
          <w:rFonts w:ascii="Times New Roman" w:hAnsi="Times New Roman" w:cs="Times New Roman"/>
          <w:b/>
          <w:sz w:val="24"/>
          <w:szCs w:val="24"/>
        </w:rPr>
      </w:pPr>
    </w:p>
    <w:p w14:paraId="3039A0A7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2DD4F38C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5D900345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A5DDB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F9B0F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C7C12" w14:textId="77777777" w:rsidR="00040A93" w:rsidRPr="00795E1A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14:paraId="25308E7D" w14:textId="77777777" w:rsidR="00040A93" w:rsidRPr="00795E1A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14:paraId="52D723FB" w14:textId="77777777" w:rsidR="00040A93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228C3478" w14:textId="77777777" w:rsidR="00040A93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EA9B2" w14:textId="77777777" w:rsidR="00040A93" w:rsidRDefault="00040A93">
      <w:pPr>
        <w:pStyle w:val="BodyTextIndent"/>
        <w:rPr>
          <w:rFonts w:cs="Arial"/>
        </w:rPr>
      </w:pPr>
    </w:p>
    <w:p w14:paraId="5973C33B" w14:textId="77777777" w:rsidR="00040A93" w:rsidRDefault="00040A93">
      <w:pPr>
        <w:pStyle w:val="BodyTextIndent"/>
        <w:rPr>
          <w:rFonts w:cs="Arial"/>
        </w:rPr>
      </w:pPr>
    </w:p>
    <w:p w14:paraId="49158546" w14:textId="77777777" w:rsidR="00040A93" w:rsidRDefault="00040A93">
      <w:pPr>
        <w:pStyle w:val="BodyTextIndent"/>
        <w:rPr>
          <w:rFonts w:cs="Arial"/>
        </w:rPr>
      </w:pPr>
    </w:p>
    <w:p w14:paraId="3DA21F85" w14:textId="7F021C9F" w:rsidR="00996D25" w:rsidRDefault="00996D25" w:rsidP="00996D25">
      <w:pPr>
        <w:tabs>
          <w:tab w:val="left" w:pos="6060"/>
        </w:tabs>
        <w:rPr>
          <w:lang w:val="en-US"/>
        </w:rPr>
      </w:pPr>
    </w:p>
    <w:p w14:paraId="195C473E" w14:textId="5BBC3622" w:rsidR="00164DB5" w:rsidRPr="00164DB5" w:rsidRDefault="00164DB5" w:rsidP="00164DB5">
      <w:pPr>
        <w:pStyle w:val="ListParagraph"/>
        <w:numPr>
          <w:ilvl w:val="0"/>
          <w:numId w:val="3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lastRenderedPageBreak/>
        <w:t>Opposite variable</w:t>
      </w:r>
    </w:p>
    <w:p w14:paraId="0425D358" w14:textId="77777777" w:rsidR="00164DB5" w:rsidRP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g(x) = g(-x)</w:t>
      </w:r>
    </w:p>
    <w:p w14:paraId="3A2984D3" w14:textId="77777777" w:rsidR="00164DB5" w:rsidRP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g(x) = 7x/(2x2 – 1)</w:t>
      </w:r>
    </w:p>
    <w:p w14:paraId="65D972C9" w14:textId="77777777" w:rsidR="00164DB5" w:rsidRP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g(-x) = 7(-x)/(2(-x)2 – 1)</w:t>
      </w:r>
    </w:p>
    <w:p w14:paraId="62156495" w14:textId="77777777" w:rsidR="00164DB5" w:rsidRP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g(-x) = -7x/(2x2 – 1)</w:t>
      </w:r>
    </w:p>
    <w:p w14:paraId="69C0809E" w14:textId="77777777" w:rsidR="00164DB5" w:rsidRP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compare</w:t>
      </w:r>
    </w:p>
    <w:p w14:paraId="19131B19" w14:textId="77777777" w:rsidR="00164DB5" w:rsidRP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g(x) = 7x/(2x2 – 1)</w:t>
      </w:r>
    </w:p>
    <w:p w14:paraId="0F110570" w14:textId="0D033E90" w:rsidR="00164DB5" w:rsidRDefault="00164DB5" w:rsidP="00164DB5">
      <w:pPr>
        <w:tabs>
          <w:tab w:val="left" w:pos="6060"/>
        </w:tabs>
        <w:ind w:left="720"/>
        <w:rPr>
          <w:lang w:val="en-US"/>
        </w:rPr>
      </w:pPr>
      <w:r w:rsidRPr="00164DB5">
        <w:rPr>
          <w:lang w:val="en-US"/>
        </w:rPr>
        <w:t>g(-x) = -7x/(2x2 – 1)</w:t>
      </w:r>
    </w:p>
    <w:p w14:paraId="44FD7932" w14:textId="77777777" w:rsidR="00164DB5" w:rsidRDefault="00164DB5" w:rsidP="00164DB5">
      <w:pPr>
        <w:tabs>
          <w:tab w:val="left" w:pos="6060"/>
        </w:tabs>
        <w:rPr>
          <w:lang w:val="en-US"/>
        </w:rPr>
      </w:pPr>
    </w:p>
    <w:p w14:paraId="7FB46B53" w14:textId="66E98C90" w:rsidR="00164DB5" w:rsidRPr="00164DB5" w:rsidRDefault="00164DB5" w:rsidP="0006704C">
      <w:pPr>
        <w:pStyle w:val="ListParagraph"/>
        <w:numPr>
          <w:ilvl w:val="0"/>
          <w:numId w:val="3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 xml:space="preserve">Fungsi F dikatakan tidak kontinu (disebut juga diskontinu) di suatu titik c jika memenuhi </w:t>
      </w:r>
      <w:r w:rsidRPr="00164DB5">
        <w:rPr>
          <w:lang w:val="en-US"/>
        </w:rPr>
        <w:t>i</w:t>
      </w:r>
      <w:r w:rsidRPr="00164DB5">
        <w:rPr>
          <w:lang w:val="en-US"/>
        </w:rPr>
        <w:t>alah satu</w:t>
      </w:r>
      <w:r>
        <w:rPr>
          <w:lang w:val="en-US"/>
        </w:rPr>
        <w:t xml:space="preserve"> </w:t>
      </w:r>
      <w:r w:rsidRPr="00164DB5">
        <w:rPr>
          <w:lang w:val="en-US"/>
        </w:rPr>
        <w:t>dari tiga keadaan berikut :</w:t>
      </w:r>
    </w:p>
    <w:p w14:paraId="47865BA5" w14:textId="1E08592B" w:rsidR="00164DB5" w:rsidRPr="00164DB5" w:rsidRDefault="00164DB5" w:rsidP="00164DB5">
      <w:pPr>
        <w:pStyle w:val="ListParagraph"/>
        <w:numPr>
          <w:ilvl w:val="0"/>
          <w:numId w:val="5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Nilai fungsi f tidak terdefinisi di titik c; atau f(c) tidak ada</w:t>
      </w:r>
    </w:p>
    <w:p w14:paraId="0876929A" w14:textId="1E15111E" w:rsidR="00164DB5" w:rsidRPr="00164DB5" w:rsidRDefault="00164DB5" w:rsidP="00164DB5">
      <w:pPr>
        <w:pStyle w:val="ListParagraph"/>
        <w:numPr>
          <w:ilvl w:val="0"/>
          <w:numId w:val="5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Limit fungsi ketika nilai x mendekati c tidak ada; limx-cf(x) tidak ada.</w:t>
      </w:r>
    </w:p>
    <w:p w14:paraId="47E2C043" w14:textId="293E6692" w:rsidR="00164DB5" w:rsidRPr="00164DB5" w:rsidRDefault="00164DB5" w:rsidP="00164DB5">
      <w:pPr>
        <w:pStyle w:val="ListParagraph"/>
        <w:numPr>
          <w:ilvl w:val="0"/>
          <w:numId w:val="5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Nilai dari fungsi tidak sama dengan limit fungsi di titik c; f(c) ≠ limx-c f(x)</w:t>
      </w:r>
    </w:p>
    <w:p w14:paraId="60F6AB85" w14:textId="77777777" w:rsidR="00164DB5" w:rsidRPr="00164DB5" w:rsidRDefault="00164DB5" w:rsidP="00164DB5">
      <w:pPr>
        <w:pStyle w:val="ListParagraph"/>
        <w:tabs>
          <w:tab w:val="left" w:pos="6060"/>
        </w:tabs>
        <w:rPr>
          <w:lang w:val="en-US"/>
        </w:rPr>
      </w:pPr>
      <w:r w:rsidRPr="00164DB5">
        <w:rPr>
          <w:lang w:val="en-US"/>
        </w:rPr>
        <w:t>Suatu fungsi f dikatakan kontinu di titik c jika dan hanya jika memenuhi tiga syarat berikut :</w:t>
      </w:r>
    </w:p>
    <w:p w14:paraId="721EFDB5" w14:textId="0A25D395" w:rsidR="00164DB5" w:rsidRPr="00164DB5" w:rsidRDefault="00164DB5" w:rsidP="00164DB5">
      <w:pPr>
        <w:pStyle w:val="ListParagraph"/>
        <w:numPr>
          <w:ilvl w:val="0"/>
          <w:numId w:val="9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F(c) terdefinisi</w:t>
      </w:r>
    </w:p>
    <w:p w14:paraId="29F7F447" w14:textId="6832B57F" w:rsidR="00164DB5" w:rsidRPr="00164DB5" w:rsidRDefault="00164DB5" w:rsidP="00164DB5">
      <w:pPr>
        <w:pStyle w:val="ListParagraph"/>
        <w:numPr>
          <w:ilvl w:val="0"/>
          <w:numId w:val="9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Limx-c f(x) ada</w:t>
      </w:r>
    </w:p>
    <w:p w14:paraId="4B1F43CA" w14:textId="7C69B614" w:rsidR="00164DB5" w:rsidRDefault="00164DB5" w:rsidP="00164DB5">
      <w:pPr>
        <w:pStyle w:val="ListParagraph"/>
        <w:numPr>
          <w:ilvl w:val="0"/>
          <w:numId w:val="9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Limx-c f(x) = f(c)</w:t>
      </w:r>
    </w:p>
    <w:p w14:paraId="6AC5F77E" w14:textId="77777777" w:rsidR="00164DB5" w:rsidRPr="00164DB5" w:rsidRDefault="00164DB5" w:rsidP="00164DB5">
      <w:pPr>
        <w:pStyle w:val="ListParagraph"/>
        <w:numPr>
          <w:ilvl w:val="0"/>
          <w:numId w:val="3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F(y) = (2x2 – 7x) 4</w:t>
      </w:r>
    </w:p>
    <w:p w14:paraId="47B49BC7" w14:textId="77777777" w:rsidR="00164DB5" w:rsidRPr="00164DB5" w:rsidRDefault="00164DB5" w:rsidP="00164DB5">
      <w:pPr>
        <w:pStyle w:val="ListParagraph"/>
        <w:tabs>
          <w:tab w:val="left" w:pos="6060"/>
        </w:tabs>
        <w:rPr>
          <w:lang w:val="en-US"/>
        </w:rPr>
      </w:pPr>
      <w:r w:rsidRPr="00164DB5">
        <w:rPr>
          <w:lang w:val="en-US"/>
        </w:rPr>
        <w:t>F(y’) = 4(2x2 – 7x) 3 (4x-7)</w:t>
      </w:r>
    </w:p>
    <w:p w14:paraId="384B7135" w14:textId="76C8F6A2" w:rsidR="00164DB5" w:rsidRDefault="00164DB5" w:rsidP="00164DB5">
      <w:pPr>
        <w:pStyle w:val="ListParagraph"/>
        <w:tabs>
          <w:tab w:val="left" w:pos="6060"/>
        </w:tabs>
        <w:rPr>
          <w:lang w:val="en-US"/>
        </w:rPr>
      </w:pPr>
      <w:r w:rsidRPr="00164DB5">
        <w:rPr>
          <w:lang w:val="en-US"/>
        </w:rPr>
        <w:t>= 4(4x-7) (2x2 – 7x)3</w:t>
      </w:r>
    </w:p>
    <w:p w14:paraId="6B16CAB6" w14:textId="77777777" w:rsidR="00164DB5" w:rsidRDefault="00164DB5" w:rsidP="00164DB5">
      <w:pPr>
        <w:pStyle w:val="ListParagraph"/>
        <w:tabs>
          <w:tab w:val="left" w:pos="6060"/>
        </w:tabs>
        <w:rPr>
          <w:lang w:val="en-US"/>
        </w:rPr>
      </w:pPr>
    </w:p>
    <w:p w14:paraId="2AE70348" w14:textId="6E9F61DD" w:rsidR="00164DB5" w:rsidRPr="00400890" w:rsidRDefault="00164DB5" w:rsidP="00B73A5D">
      <w:pPr>
        <w:pStyle w:val="ListParagraph"/>
        <w:numPr>
          <w:ilvl w:val="0"/>
          <w:numId w:val="3"/>
        </w:numPr>
        <w:tabs>
          <w:tab w:val="left" w:pos="6060"/>
        </w:tabs>
        <w:rPr>
          <w:lang w:val="en-US"/>
        </w:rPr>
      </w:pPr>
      <w:r w:rsidRPr="00164DB5">
        <w:rPr>
          <w:lang w:val="en-US"/>
        </w:rPr>
        <w:t>F(y) =</w:t>
      </w:r>
      <w:r w:rsidRPr="00164DB5">
        <w:rPr>
          <w:lang w:val="en-US"/>
        </w:rPr>
        <w:t xml:space="preserve"> </w:t>
      </w:r>
      <m:oMath>
        <m:r>
          <w:rPr>
            <w:rFonts w:ascii="Cambria Math" w:hAnsi="Cambria Math" w:cs="Arial"/>
            <w:vertAlign w:val="superscript"/>
            <w:lang w:val="en-US"/>
          </w:rPr>
          <m:t xml:space="preserve">  </m:t>
        </m:r>
        <m:f>
          <m:fPr>
            <m:ctrlPr>
              <w:rPr>
                <w:rFonts w:ascii="Cambria Math" w:hAnsi="Cambria Math" w:cs="Arial"/>
                <w:i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 w:cs="Arial"/>
                <w:vertAlign w:val="superscript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vertAlign w:val="superscript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Arial"/>
                <w:vertAlign w:val="superscript"/>
              </w:rPr>
              <m:t>x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3</m:t>
            </m:r>
          </m:sup>
        </m:sSup>
        <m:r>
          <w:rPr>
            <w:rFonts w:ascii="Cambria Math" w:hAnsi="Cambria Math" w:cs="Arial"/>
            <w:vertAlign w:val="superscript"/>
            <w:lang w:val="en-US"/>
          </w:rPr>
          <m:t>+</m:t>
        </m:r>
        <m:f>
          <m:fPr>
            <m:ctrlPr>
              <w:rPr>
                <w:rFonts w:ascii="Cambria Math" w:hAnsi="Cambria Math" w:cs="Arial"/>
                <w:i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 w:cs="Arial"/>
                <w:vertAlign w:val="superscript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vertAlign w:val="superscript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Arial"/>
                <w:vertAlign w:val="superscript"/>
              </w:rPr>
              <m:t>x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3</m:t>
            </m:r>
          </m:sup>
        </m:sSup>
        <m:r>
          <w:rPr>
            <w:rFonts w:ascii="Cambria Math" w:hAnsi="Cambria Math" w:cs="Arial"/>
            <w:vertAlign w:val="superscript"/>
            <w:lang w:val="en-US"/>
          </w:rPr>
          <m:t xml:space="preserve">- </m:t>
        </m:r>
        <m:r>
          <w:rPr>
            <w:rFonts w:ascii="Cambria Math" w:hAnsi="Cambria Math" w:cs="Arial"/>
            <w:vertAlign w:val="superscript"/>
            <w:lang w:val="en-US"/>
          </w:rPr>
          <m:t>6x + 9</m:t>
        </m:r>
      </m:oMath>
      <w:r w:rsidR="00B73A5D">
        <w:rPr>
          <w:rFonts w:eastAsiaTheme="minorEastAsia"/>
          <w:vertAlign w:val="superscript"/>
          <w:lang w:val="en-US"/>
        </w:rPr>
        <w:t xml:space="preserve"> </w:t>
      </w:r>
      <m:oMath>
        <m:r>
          <w:rPr>
            <w:rFonts w:ascii="Cambria Math" w:hAnsi="Cambria Math" w:cs="Arial"/>
            <w:vertAlign w:val="superscript"/>
            <w:lang w:val="en-US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vertAlign w:val="superscript"/>
                </w:rPr>
                <m:t xml:space="preserve">F')= </m:t>
              </m:r>
              <m:r>
                <w:rPr>
                  <w:rFonts w:ascii="Cambria Math" w:hAnsi="Cambria Math" w:cs="Arial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vertAlign w:val="superscript"/>
              <w:lang w:val="en-US"/>
            </w:rPr>
            <m:t>+x-6</m:t>
          </m:r>
          <m:r>
            <w:rPr>
              <w:rFonts w:ascii="Cambria Math" w:hAnsi="Cambria Math" w:cs="Arial"/>
              <w:vertAlign w:val="superscript"/>
              <w:lang w:val="en-US"/>
            </w:rPr>
            <w:br/>
          </m:r>
        </m:oMath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F'')= </m:t>
          </m:r>
          <m:sSub>
            <m:sSub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vertAlign w:val="superscript"/>
                </w:rPr>
                <m:t>2</m:t>
              </m:r>
            </m:e>
            <m:sub>
              <m:r>
                <w:rPr>
                  <w:rFonts w:ascii="Cambria Math" w:hAnsi="Cambria Math" w:cs="Arial"/>
                  <w:vertAlign w:val="superscript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vertAlign w:val="superscript"/>
              <w:lang w:val="en-US"/>
            </w:rPr>
            <m:t>+1</m:t>
          </m:r>
          <m:r>
            <w:rPr>
              <w:rFonts w:ascii="Cambria Math" w:hAnsi="Cambria Math" w:cs="Arial"/>
              <w:vertAlign w:val="superscript"/>
              <w:lang w:val="en-US"/>
            </w:rPr>
            <w:br/>
          </m:r>
        </m:oMath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</m:t>
          </m:r>
          <m:sSup>
            <m:sSup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Arial"/>
              <w:vertAlign w:val="superscript"/>
              <w:lang w:val="en-US"/>
            </w:rPr>
            <m:t>+x-6 =0</m:t>
          </m:r>
          <m:r>
            <w:rPr>
              <w:rFonts w:ascii="Cambria Math" w:hAnsi="Cambria Math" w:cs="Arial"/>
              <w:vertAlign w:val="superscript"/>
              <w:lang w:val="en-US"/>
            </w:rPr>
            <w:br/>
          </m:r>
        </m:oMath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vertAlign w:val="superscript"/>
                </w:rPr>
                <m:t>x</m:t>
              </m:r>
            </m:e>
            <m:sub>
              <m:r>
                <w:rPr>
                  <w:rFonts w:ascii="Cambria Math" w:hAnsi="Cambria Math" w:cs="Arial"/>
                  <w:vertAlign w:val="superscript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Arial"/>
              <w:vertAlign w:val="superscript"/>
              <w:lang w:val="en-US"/>
            </w:rPr>
            <m:t>= -3</m:t>
          </m:r>
          <m:r>
            <w:rPr>
              <w:rFonts w:ascii="Cambria Math" w:hAnsi="Cambria Math" w:cs="Arial"/>
              <w:vertAlign w:val="superscript"/>
              <w:lang w:val="en-US"/>
            </w:rPr>
            <w:br/>
          </m:r>
        </m:oMath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vertAlign w:val="superscript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vertAlign w:val="superscript"/>
                    </w:rPr>
                    <m:t>2</m:t>
                  </m:r>
                </m:e>
                <m:sup/>
              </m:sSup>
            </m:sub>
          </m:sSub>
          <m:r>
            <w:rPr>
              <w:rFonts w:ascii="Cambria Math" w:eastAsiaTheme="minorEastAsia" w:hAnsi="Cambria Math"/>
              <w:vertAlign w:val="superscript"/>
              <w:lang w:val="en-US"/>
            </w:rPr>
            <m:t xml:space="preserve"> =2</m:t>
          </m:r>
        </m:oMath>
      </m:oMathPara>
    </w:p>
    <w:p w14:paraId="7126BA7E" w14:textId="50B33724" w:rsidR="00400890" w:rsidRPr="00400890" w:rsidRDefault="00400890" w:rsidP="00400890">
      <w:pPr>
        <w:pStyle w:val="ListParagraph"/>
        <w:tabs>
          <w:tab w:val="left" w:pos="6060"/>
        </w:tabs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vertAlign w:val="superscript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vertAlign w:val="superscript"/>
                    </w:rPr>
                    <m:t>y</m:t>
                  </m:r>
                </m:e>
                <m:sup/>
              </m:sSup>
            </m:sub>
          </m:sSub>
          <m:r>
            <w:rPr>
              <w:rFonts w:ascii="Cambria Math" w:hAnsi="Cambria Math" w:cs="Arial"/>
              <w:vertAlign w:val="super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vertAlign w:val="superscript"/>
                </w:rPr>
                <m:t>(-3)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3</m:t>
              </m:r>
            </m:sup>
          </m:sSup>
          <m:r>
            <w:rPr>
              <w:rFonts w:ascii="Cambria Math" w:hAnsi="Cambria Math" w:cs="Arial"/>
              <w:vertAlign w:val="superscript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vertAlign w:val="superscript"/>
                </w:rPr>
                <m:t>(-3)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3</m:t>
              </m:r>
            </m:sup>
          </m:sSup>
          <m:r>
            <w:rPr>
              <w:rFonts w:ascii="Cambria Math" w:hAnsi="Cambria Math" w:cs="Arial"/>
              <w:vertAlign w:val="superscript"/>
              <w:lang w:val="en-US"/>
            </w:rPr>
            <m:t xml:space="preserve">- </m:t>
          </m:r>
          <m:r>
            <w:rPr>
              <w:rFonts w:ascii="Cambria Math" w:hAnsi="Cambria Math" w:cs="Arial"/>
              <w:vertAlign w:val="superscript"/>
              <w:lang w:val="en-US"/>
            </w:rPr>
            <m:t>6</m:t>
          </m:r>
          <m:r>
            <w:rPr>
              <w:rFonts w:ascii="Cambria Math" w:hAnsi="Cambria Math" w:cs="Arial"/>
              <w:vertAlign w:val="superscript"/>
              <w:lang w:val="en-US"/>
            </w:rPr>
            <m:t>(-3)</m:t>
          </m:r>
          <m:r>
            <w:rPr>
              <w:rFonts w:ascii="Cambria Math" w:hAnsi="Cambria Math" w:cs="Arial"/>
              <w:vertAlign w:val="superscript"/>
              <w:lang w:val="en-US"/>
            </w:rPr>
            <m:t>+ 9</m:t>
          </m:r>
          <m:r>
            <w:rPr>
              <w:rFonts w:ascii="Cambria Math" w:hAnsi="Cambria Math" w:cs="Arial"/>
              <w:vertAlign w:val="superscript"/>
              <w:lang w:val="en-US"/>
            </w:rPr>
            <w:br/>
          </m:r>
        </m:oMath>
      </m:oMathPara>
      <w:r>
        <w:rPr>
          <w:lang w:val="en-US"/>
        </w:rPr>
        <w:t>= 45/2</w:t>
      </w:r>
    </w:p>
    <w:p w14:paraId="72604149" w14:textId="77777777" w:rsidR="00400890" w:rsidRP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  <w:r w:rsidRPr="00400890">
        <w:rPr>
          <w:i/>
          <w:lang w:val="en-US"/>
        </w:rPr>
        <w:t>= 22,5</w:t>
      </w:r>
    </w:p>
    <w:p w14:paraId="71B5852D" w14:textId="77777777" w:rsidR="00400890" w:rsidRP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  <w:r w:rsidRPr="00400890">
        <w:rPr>
          <w:i/>
          <w:lang w:val="en-US"/>
        </w:rPr>
        <w:t>F’’) = 2(-3) + 1</w:t>
      </w:r>
    </w:p>
    <w:p w14:paraId="5BC312B2" w14:textId="0FA56184" w:rsidR="00400890" w:rsidRPr="00400890" w:rsidRDefault="00400890" w:rsidP="00400890">
      <w:pPr>
        <w:pStyle w:val="ListParagraph"/>
        <w:tabs>
          <w:tab w:val="left" w:pos="6060"/>
        </w:tabs>
        <w:jc w:val="both"/>
        <w:rPr>
          <w:i/>
          <w:lang w:val="en-US"/>
        </w:rPr>
      </w:pPr>
      <w:r w:rsidRPr="00400890">
        <w:rPr>
          <w:i/>
          <w:lang w:val="en-US"/>
        </w:rPr>
        <w:t>= -5 &lt; 0</w:t>
      </w:r>
    </w:p>
    <w:p w14:paraId="65B12089" w14:textId="77777777" w:rsidR="00400890" w:rsidRP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  <w:r w:rsidRPr="00400890">
        <w:rPr>
          <w:i/>
          <w:lang w:val="en-US"/>
        </w:rPr>
        <w:t>Maka titik (-3, 22,5) merupakan titik ekstrim maksimum</w:t>
      </w:r>
    </w:p>
    <w:p w14:paraId="3C0C4826" w14:textId="573A1ADC" w:rsid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  <w:r w:rsidRPr="00400890">
        <w:rPr>
          <w:i/>
          <w:lang w:val="en-US"/>
        </w:rPr>
        <w:t>Untuk X2 = 2</w:t>
      </w:r>
    </w:p>
    <w:p w14:paraId="639B6A5E" w14:textId="77777777" w:rsid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</w:p>
    <w:p w14:paraId="5C4C8CBC" w14:textId="77777777" w:rsid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</w:p>
    <w:p w14:paraId="7FBFFA69" w14:textId="77777777" w:rsidR="00400890" w:rsidRDefault="00400890" w:rsidP="00400890">
      <w:pPr>
        <w:pStyle w:val="ListParagraph"/>
        <w:tabs>
          <w:tab w:val="left" w:pos="6060"/>
        </w:tabs>
        <w:rPr>
          <w:i/>
          <w:lang w:val="en-US"/>
        </w:rPr>
      </w:pPr>
    </w:p>
    <w:p w14:paraId="14FB0926" w14:textId="77777777" w:rsidR="00400890" w:rsidRPr="00400890" w:rsidRDefault="00400890" w:rsidP="00400890">
      <w:pPr>
        <w:pStyle w:val="ListParagraph"/>
        <w:tabs>
          <w:tab w:val="left" w:pos="6060"/>
        </w:tabs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w:lastRenderedPageBreak/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vertAlign w:val="superscript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vertAlign w:val="superscript"/>
                    </w:rPr>
                    <m:t>y</m:t>
                  </m:r>
                </m:e>
                <m:sup/>
              </m:sSup>
            </m:sub>
          </m:sSub>
          <m:r>
            <w:rPr>
              <w:rFonts w:ascii="Cambria Math" w:hAnsi="Cambria Math" w:cs="Arial"/>
              <w:vertAlign w:val="super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vertAlign w:val="superscript"/>
                </w:rPr>
                <m:t>(</m:t>
              </m:r>
              <m:r>
                <w:rPr>
                  <w:rFonts w:ascii="Cambria Math" w:hAnsi="Cambria Math" w:cs="Arial"/>
                  <w:vertAlign w:val="superscript"/>
                </w:rPr>
                <m:t>2</m:t>
              </m:r>
              <m:r>
                <w:rPr>
                  <w:rFonts w:ascii="Cambria Math" w:hAnsi="Cambria Math" w:cs="Arial"/>
                  <w:vertAlign w:val="superscript"/>
                </w:rPr>
                <m:t>)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3</m:t>
              </m:r>
            </m:sup>
          </m:sSup>
          <m:r>
            <w:rPr>
              <w:rFonts w:ascii="Cambria Math" w:hAnsi="Cambria Math" w:cs="Arial"/>
              <w:vertAlign w:val="superscript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vertAlign w:val="superscript"/>
                </w:rPr>
                <m:t>(</m:t>
              </m:r>
              <m:r>
                <w:rPr>
                  <w:rFonts w:ascii="Cambria Math" w:hAnsi="Cambria Math" w:cs="Arial"/>
                  <w:vertAlign w:val="superscript"/>
                </w:rPr>
                <m:t>2</m:t>
              </m:r>
              <m:r>
                <w:rPr>
                  <w:rFonts w:ascii="Cambria Math" w:hAnsi="Cambria Math" w:cs="Arial"/>
                  <w:vertAlign w:val="superscript"/>
                </w:rPr>
                <m:t>)</m:t>
              </m:r>
            </m:e>
            <m:sup>
              <m:r>
                <w:rPr>
                  <w:rFonts w:ascii="Cambria Math" w:hAnsi="Cambria Math" w:cs="Arial"/>
                  <w:vertAlign w:val="superscript"/>
                </w:rPr>
                <m:t>3</m:t>
              </m:r>
            </m:sup>
          </m:sSup>
          <m:r>
            <w:rPr>
              <w:rFonts w:ascii="Cambria Math" w:hAnsi="Cambria Math" w:cs="Arial"/>
              <w:vertAlign w:val="superscript"/>
              <w:lang w:val="en-US"/>
            </w:rPr>
            <m:t xml:space="preserve">- </m:t>
          </m:r>
          <m:r>
            <w:rPr>
              <w:rFonts w:ascii="Cambria Math" w:hAnsi="Cambria Math" w:cs="Arial"/>
              <w:vertAlign w:val="superscript"/>
              <w:lang w:val="en-US"/>
            </w:rPr>
            <m:t>6</m:t>
          </m:r>
          <m:r>
            <w:rPr>
              <w:rFonts w:ascii="Cambria Math" w:hAnsi="Cambria Math" w:cs="Arial"/>
              <w:vertAlign w:val="superscript"/>
              <w:lang w:val="en-US"/>
            </w:rPr>
            <m:t>(</m:t>
          </m:r>
          <m:r>
            <w:rPr>
              <w:rFonts w:ascii="Cambria Math" w:hAnsi="Cambria Math" w:cs="Arial"/>
              <w:vertAlign w:val="superscript"/>
              <w:lang w:val="en-US"/>
            </w:rPr>
            <m:t>2</m:t>
          </m:r>
          <m:r>
            <w:rPr>
              <w:rFonts w:ascii="Cambria Math" w:hAnsi="Cambria Math" w:cs="Arial"/>
              <w:vertAlign w:val="superscript"/>
              <w:lang w:val="en-US"/>
            </w:rPr>
            <m:t>)</m:t>
          </m:r>
          <m:r>
            <w:rPr>
              <w:rFonts w:ascii="Cambria Math" w:hAnsi="Cambria Math" w:cs="Arial"/>
              <w:vertAlign w:val="superscript"/>
              <w:lang w:val="en-US"/>
            </w:rPr>
            <m:t>+ 9</m:t>
          </m:r>
          <m:r>
            <w:rPr>
              <w:rFonts w:ascii="Cambria Math" w:hAnsi="Cambria Math" w:cs="Arial"/>
              <w:vertAlign w:val="superscript"/>
              <w:lang w:val="en-US"/>
            </w:rPr>
            <w:br/>
          </m:r>
        </m:oMath>
      </m:oMathPara>
      <w:r w:rsidRPr="00400890">
        <w:rPr>
          <w:lang w:val="en-US"/>
        </w:rPr>
        <w:t>= 5 /3</w:t>
      </w:r>
    </w:p>
    <w:p w14:paraId="7D9ABC1C" w14:textId="77777777" w:rsidR="00400890" w:rsidRPr="00400890" w:rsidRDefault="00400890" w:rsidP="00400890">
      <w:pPr>
        <w:pStyle w:val="ListParagraph"/>
        <w:tabs>
          <w:tab w:val="left" w:pos="6060"/>
        </w:tabs>
        <w:rPr>
          <w:lang w:val="en-US"/>
        </w:rPr>
      </w:pPr>
      <w:r w:rsidRPr="00400890">
        <w:rPr>
          <w:lang w:val="en-US"/>
        </w:rPr>
        <w:t>= 1,6</w:t>
      </w:r>
    </w:p>
    <w:p w14:paraId="342F7F0D" w14:textId="77777777" w:rsidR="00400890" w:rsidRPr="00400890" w:rsidRDefault="00400890" w:rsidP="00400890">
      <w:pPr>
        <w:pStyle w:val="ListParagraph"/>
        <w:tabs>
          <w:tab w:val="left" w:pos="6060"/>
        </w:tabs>
        <w:rPr>
          <w:lang w:val="en-US"/>
        </w:rPr>
      </w:pPr>
      <w:r w:rsidRPr="00400890">
        <w:rPr>
          <w:lang w:val="en-US"/>
        </w:rPr>
        <w:t>F’’) = 2(2) + 1</w:t>
      </w:r>
    </w:p>
    <w:p w14:paraId="1D29D963" w14:textId="77777777" w:rsidR="00400890" w:rsidRPr="00400890" w:rsidRDefault="00400890" w:rsidP="00400890">
      <w:pPr>
        <w:pStyle w:val="ListParagraph"/>
        <w:tabs>
          <w:tab w:val="left" w:pos="6060"/>
        </w:tabs>
        <w:rPr>
          <w:lang w:val="en-US"/>
        </w:rPr>
      </w:pPr>
      <w:r w:rsidRPr="00400890">
        <w:rPr>
          <w:lang w:val="en-US"/>
        </w:rPr>
        <w:t>= 5 &gt; 0</w:t>
      </w:r>
    </w:p>
    <w:p w14:paraId="02F6807D" w14:textId="69855F43" w:rsidR="00400890" w:rsidRPr="00400890" w:rsidRDefault="00400890" w:rsidP="00400890">
      <w:pPr>
        <w:pStyle w:val="ListParagraph"/>
        <w:tabs>
          <w:tab w:val="left" w:pos="6060"/>
        </w:tabs>
        <w:rPr>
          <w:lang w:val="en-US"/>
        </w:rPr>
      </w:pPr>
      <w:r w:rsidRPr="00400890">
        <w:rPr>
          <w:lang w:val="en-US"/>
        </w:rPr>
        <w:t>Maka titik (2, 1,6) merupakan titik ekstrim minimum</w:t>
      </w:r>
      <w:bookmarkStart w:id="0" w:name="_GoBack"/>
      <w:bookmarkEnd w:id="0"/>
    </w:p>
    <w:sectPr w:rsidR="00400890" w:rsidRPr="0040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40B2B" w14:textId="77777777" w:rsidR="00613D2D" w:rsidRDefault="00613D2D">
      <w:pPr>
        <w:spacing w:line="240" w:lineRule="auto"/>
      </w:pPr>
      <w:r>
        <w:separator/>
      </w:r>
    </w:p>
  </w:endnote>
  <w:endnote w:type="continuationSeparator" w:id="0">
    <w:p w14:paraId="1AE63328" w14:textId="77777777" w:rsidR="00613D2D" w:rsidRDefault="00613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239D5" w14:textId="77777777" w:rsidR="00613D2D" w:rsidRDefault="00613D2D">
      <w:pPr>
        <w:spacing w:after="0"/>
      </w:pPr>
      <w:r>
        <w:separator/>
      </w:r>
    </w:p>
  </w:footnote>
  <w:footnote w:type="continuationSeparator" w:id="0">
    <w:p w14:paraId="7B5D5314" w14:textId="77777777" w:rsidR="00613D2D" w:rsidRDefault="00613D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2C7"/>
    <w:multiLevelType w:val="hybridMultilevel"/>
    <w:tmpl w:val="7D4648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40ED"/>
    <w:multiLevelType w:val="hybridMultilevel"/>
    <w:tmpl w:val="29667C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15F7A"/>
    <w:multiLevelType w:val="hybridMultilevel"/>
    <w:tmpl w:val="453212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021637"/>
    <w:multiLevelType w:val="hybridMultilevel"/>
    <w:tmpl w:val="E6723E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680244"/>
    <w:multiLevelType w:val="hybridMultilevel"/>
    <w:tmpl w:val="7E0CF6B4"/>
    <w:lvl w:ilvl="0" w:tplc="B71E70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0836E79"/>
    <w:multiLevelType w:val="hybridMultilevel"/>
    <w:tmpl w:val="B6C8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4607B"/>
    <w:multiLevelType w:val="hybridMultilevel"/>
    <w:tmpl w:val="E3B4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66DB5E">
      <w:start w:val="1"/>
      <w:numFmt w:val="decimal"/>
      <w:lvlText w:val="(%2.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32676"/>
    <w:multiLevelType w:val="hybridMultilevel"/>
    <w:tmpl w:val="4CC46F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6F7E53"/>
    <w:multiLevelType w:val="hybridMultilevel"/>
    <w:tmpl w:val="324CFC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B"/>
    <w:rsid w:val="00040A93"/>
    <w:rsid w:val="00086D84"/>
    <w:rsid w:val="00164DB5"/>
    <w:rsid w:val="00202E89"/>
    <w:rsid w:val="0030231A"/>
    <w:rsid w:val="0031492E"/>
    <w:rsid w:val="00400890"/>
    <w:rsid w:val="0048539B"/>
    <w:rsid w:val="004967D9"/>
    <w:rsid w:val="004E5F30"/>
    <w:rsid w:val="00613D2D"/>
    <w:rsid w:val="00615C4B"/>
    <w:rsid w:val="006A61DC"/>
    <w:rsid w:val="00794B4F"/>
    <w:rsid w:val="007C03EA"/>
    <w:rsid w:val="007E5EC5"/>
    <w:rsid w:val="00843A2B"/>
    <w:rsid w:val="00892964"/>
    <w:rsid w:val="00963D23"/>
    <w:rsid w:val="00984621"/>
    <w:rsid w:val="00996D25"/>
    <w:rsid w:val="009F4A19"/>
    <w:rsid w:val="00B73A5D"/>
    <w:rsid w:val="00C106D0"/>
    <w:rsid w:val="00C21C49"/>
    <w:rsid w:val="00C51C4E"/>
    <w:rsid w:val="00C95E7A"/>
    <w:rsid w:val="00CE6ED7"/>
    <w:rsid w:val="00D7728C"/>
    <w:rsid w:val="00D9190A"/>
    <w:rsid w:val="00DA1E9B"/>
    <w:rsid w:val="00DB3E32"/>
    <w:rsid w:val="00FF4ED5"/>
    <w:rsid w:val="2DC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AAEF"/>
  <w15:docId w15:val="{42AD430E-6965-4005-B8DE-CC288602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0" w:line="360" w:lineRule="auto"/>
      <w:ind w:firstLine="720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99"/>
    <w:rsid w:val="007C0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0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PROGRAMMER</cp:lastModifiedBy>
  <cp:revision>21</cp:revision>
  <dcterms:created xsi:type="dcterms:W3CDTF">2022-05-19T04:17:00Z</dcterms:created>
  <dcterms:modified xsi:type="dcterms:W3CDTF">2023-05-12T12:21:00Z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5AF8C8017E72440F96103C696A2A6664</vt:lpwstr>
  </property>
</Properties>
</file>