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0AF9" w14:textId="45ED7ADC" w:rsidR="00C660EF" w:rsidRPr="00C660EF" w:rsidRDefault="00C660EF" w:rsidP="00C660EF">
      <w:pPr>
        <w:spacing w:before="0" w:after="0"/>
        <w:ind w:left="3600"/>
        <w:rPr>
          <w:rFonts w:eastAsia="Times New Roman"/>
          <w:b/>
          <w:bCs/>
          <w:sz w:val="28"/>
          <w:szCs w:val="28"/>
        </w:rPr>
      </w:pPr>
      <w:r w:rsidRPr="0048402C">
        <w:rPr>
          <w:b/>
          <w:bCs/>
          <w:noProof/>
          <w:sz w:val="20"/>
          <w:szCs w:val="20"/>
          <w:lang w:eastAsia="zh-TW"/>
        </w:rPr>
        <mc:AlternateContent>
          <mc:Choice Requires="wps">
            <w:drawing>
              <wp:anchor distT="0" distB="0" distL="114300" distR="114300" simplePos="0" relativeHeight="251659264" behindDoc="1" locked="0" layoutInCell="0" allowOverlap="1" wp14:anchorId="044976F8" wp14:editId="09CC8086">
                <wp:simplePos x="0" y="0"/>
                <wp:positionH relativeFrom="margin">
                  <wp:posOffset>0</wp:posOffset>
                </wp:positionH>
                <wp:positionV relativeFrom="margin">
                  <wp:posOffset>217805</wp:posOffset>
                </wp:positionV>
                <wp:extent cx="1880235" cy="3242310"/>
                <wp:effectExtent l="0" t="0" r="0" b="0"/>
                <wp:wrapTight wrapText="bothSides">
                  <wp:wrapPolygon edited="0">
                    <wp:start x="1751" y="1015"/>
                    <wp:lineTo x="1751" y="20475"/>
                    <wp:lineTo x="19696" y="20475"/>
                    <wp:lineTo x="19696" y="1015"/>
                    <wp:lineTo x="1751" y="1015"/>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235" cy="3242310"/>
                        </a:xfrm>
                        <a:prstGeom prst="bracketPair">
                          <a:avLst>
                            <a:gd name="adj" fmla="val 23451"/>
                          </a:avLst>
                        </a:prstGeom>
                        <a:noFill/>
                        <a:ln w="19050">
                          <a:no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943634"/>
                              </a:solid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dist="17961" dir="2700000" algn="ctr" rotWithShape="0">
                                  <a:srgbClr val="9BBB59">
                                    <a:gamma/>
                                    <a:shade val="60000"/>
                                    <a:invGamma/>
                                  </a:srgbClr>
                                </a:outerShdw>
                              </a:effectLst>
                            </a14:hiddenEffects>
                          </a:ext>
                        </a:extLst>
                      </wps:spPr>
                      <wps:txbx>
                        <w:txbxContent>
                          <w:p w14:paraId="783BDA3F" w14:textId="5D76603C" w:rsidR="00C660EF" w:rsidRPr="00753F52" w:rsidRDefault="00753F52" w:rsidP="00753F52">
                            <w:pPr>
                              <w:spacing w:before="0" w:after="0"/>
                              <w:rPr>
                                <w:rFonts w:ascii="Times New Roman" w:eastAsia="Times New Roman" w:hAnsi="Times New Roman" w:cs="Times New Roman"/>
                                <w:color w:val="auto"/>
                                <w:lang w:eastAsia="zh-TW"/>
                              </w:rPr>
                            </w:pPr>
                            <w:r>
                              <w:rPr>
                                <w:rFonts w:ascii="Times New Roman" w:eastAsia="Times New Roman" w:hAnsi="Times New Roman" w:cs="Times New Roman"/>
                                <w:noProof/>
                                <w:color w:val="auto"/>
                                <w:lang w:eastAsia="zh-TW"/>
                              </w:rPr>
                              <w:drawing>
                                <wp:inline distT="0" distB="0" distL="0" distR="0" wp14:anchorId="2156B517" wp14:editId="7FB4C816">
                                  <wp:extent cx="1364615" cy="494665"/>
                                  <wp:effectExtent l="0" t="0" r="0" b="63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8"/>
                                          <a:stretch>
                                            <a:fillRect/>
                                          </a:stretch>
                                        </pic:blipFill>
                                        <pic:spPr>
                                          <a:xfrm>
                                            <a:off x="0" y="0"/>
                                            <a:ext cx="1364615" cy="49466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976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0;margin-top:17.15pt;width:148.05pt;height:25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" o:allowincell="f" adj="5065" stroked="f" strokeweight="1.5pt">
                <v:textbox inset="3.6pt,,3.6pt">
                  <w:txbxContent>
                    <w:p w14:paraId="783BDA3F" w14:textId="5D76603C" w:rsidR="00C660EF" w:rsidRPr="00753F52" w:rsidRDefault="00753F52" w:rsidP="00753F52">
                      <w:pPr>
                        <w:spacing w:before="0" w:after="0"/>
                        <w:rPr>
                          <w:rFonts w:ascii="Times New Roman" w:eastAsia="Times New Roman" w:hAnsi="Times New Roman" w:cs="Times New Roman"/>
                          <w:color w:val="auto"/>
                          <w:lang w:eastAsia="zh-TW"/>
                        </w:rPr>
                      </w:pPr>
                      <w:r>
                        <w:rPr>
                          <w:rFonts w:ascii="Times New Roman" w:eastAsia="Times New Roman" w:hAnsi="Times New Roman" w:cs="Times New Roman"/>
                          <w:noProof/>
                          <w:color w:val="auto"/>
                          <w:lang w:eastAsia="zh-TW"/>
                        </w:rPr>
                        <w:drawing>
                          <wp:inline distT="0" distB="0" distL="0" distR="0" wp14:anchorId="2156B517" wp14:editId="7FB4C816">
                            <wp:extent cx="1364615" cy="494665"/>
                            <wp:effectExtent l="0" t="0" r="0" b="63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8"/>
                                    <a:stretch>
                                      <a:fillRect/>
                                    </a:stretch>
                                  </pic:blipFill>
                                  <pic:spPr>
                                    <a:xfrm>
                                      <a:off x="0" y="0"/>
                                      <a:ext cx="1364615" cy="494665"/>
                                    </a:xfrm>
                                    <a:prstGeom prst="rect">
                                      <a:avLst/>
                                    </a:prstGeom>
                                  </pic:spPr>
                                </pic:pic>
                              </a:graphicData>
                            </a:graphic>
                          </wp:inline>
                        </w:drawing>
                      </w:r>
                    </w:p>
                  </w:txbxContent>
                </v:textbox>
                <w10:wrap type="tight" anchorx="margin" anchory="margin"/>
              </v:shape>
            </w:pict>
          </mc:Fallback>
        </mc:AlternateContent>
      </w:r>
      <w:r w:rsidR="001B460D">
        <w:rPr>
          <w:rFonts w:eastAsia="Times New Roman"/>
          <w:b/>
          <w:bCs/>
          <w:sz w:val="28"/>
          <w:szCs w:val="28"/>
        </w:rPr>
        <w:t>CSCI 5980/8980</w:t>
      </w:r>
      <w:r w:rsidRPr="00C660EF">
        <w:rPr>
          <w:rFonts w:eastAsia="Times New Roman"/>
          <w:b/>
          <w:bCs/>
          <w:sz w:val="28"/>
          <w:szCs w:val="28"/>
        </w:rPr>
        <w:t xml:space="preserve">: </w:t>
      </w:r>
      <w:r w:rsidR="001B460D">
        <w:rPr>
          <w:rFonts w:eastAsia="Times New Roman"/>
          <w:b/>
          <w:bCs/>
          <w:sz w:val="28"/>
          <w:szCs w:val="28"/>
        </w:rPr>
        <w:t>Spatial Enabled Artificial Intelligence</w:t>
      </w:r>
    </w:p>
    <w:p w14:paraId="0A2AD8FD" w14:textId="77777777" w:rsidR="00521FAC" w:rsidRPr="00521FAC" w:rsidRDefault="00521FAC" w:rsidP="00C660EF">
      <w:pPr>
        <w:spacing w:before="0" w:after="0"/>
        <w:rPr>
          <w:rFonts w:eastAsia="Times New Roman"/>
          <w:b/>
          <w:bCs/>
          <w:sz w:val="28"/>
          <w:szCs w:val="28"/>
        </w:rPr>
      </w:pPr>
    </w:p>
    <w:p w14:paraId="28D31FE1" w14:textId="77777777" w:rsidR="00521FAC" w:rsidRPr="00521FAC" w:rsidRDefault="00521FAC" w:rsidP="00521FAC">
      <w:pPr>
        <w:spacing w:before="0" w:after="0"/>
        <w:ind w:left="3600"/>
        <w:rPr>
          <w:rFonts w:eastAsia="Times New Roman"/>
          <w:bCs/>
          <w:i/>
        </w:rPr>
      </w:pPr>
      <w:r w:rsidRPr="00521FAC">
        <w:rPr>
          <w:rFonts w:eastAsia="Times New Roman"/>
          <w:bCs/>
          <w:i/>
          <w:sz w:val="28"/>
          <w:szCs w:val="28"/>
        </w:rPr>
        <w:t>Syllabus</w:t>
      </w:r>
    </w:p>
    <w:p w14:paraId="467AB688" w14:textId="77777777" w:rsidR="00521FAC" w:rsidRPr="00521FAC" w:rsidRDefault="00521FAC" w:rsidP="00521FAC">
      <w:pPr>
        <w:spacing w:before="0" w:after="0"/>
        <w:ind w:left="3600"/>
        <w:rPr>
          <w:rFonts w:eastAsia="Times New Roman"/>
          <w:b/>
          <w:bCs/>
        </w:rPr>
      </w:pPr>
    </w:p>
    <w:p w14:paraId="6CB9574B" w14:textId="0964359E" w:rsidR="00521FAC" w:rsidRPr="00521FAC" w:rsidRDefault="00521FAC" w:rsidP="00521FAC">
      <w:pPr>
        <w:spacing w:before="0" w:after="0"/>
        <w:ind w:left="3600"/>
        <w:rPr>
          <w:rFonts w:eastAsia="Times New Roman"/>
          <w:b/>
          <w:bCs/>
        </w:rPr>
      </w:pPr>
      <w:r w:rsidRPr="00521FAC">
        <w:rPr>
          <w:rFonts w:eastAsia="Times New Roman"/>
          <w:b/>
          <w:bCs/>
        </w:rPr>
        <w:t xml:space="preserve">Units: </w:t>
      </w:r>
      <w:r w:rsidR="001B460D">
        <w:rPr>
          <w:rFonts w:eastAsia="Times New Roman"/>
          <w:bCs/>
        </w:rPr>
        <w:t>3</w:t>
      </w:r>
    </w:p>
    <w:p w14:paraId="1D56DAEC" w14:textId="77777777" w:rsidR="00521FAC" w:rsidRPr="00521FAC" w:rsidRDefault="00521FAC" w:rsidP="00521FAC">
      <w:pPr>
        <w:spacing w:before="0" w:after="0"/>
        <w:ind w:left="3600"/>
        <w:jc w:val="both"/>
        <w:rPr>
          <w:rFonts w:eastAsia="Times New Roman"/>
          <w:b/>
          <w:bCs/>
        </w:rPr>
      </w:pPr>
    </w:p>
    <w:p w14:paraId="2819612F" w14:textId="43237885" w:rsidR="00521FAC" w:rsidRPr="00521FAC" w:rsidRDefault="00521FAC" w:rsidP="00521FAC">
      <w:pPr>
        <w:spacing w:before="0" w:after="0"/>
        <w:ind w:left="3600"/>
        <w:jc w:val="both"/>
        <w:rPr>
          <w:rFonts w:eastAsia="Times New Roman"/>
          <w:bCs/>
        </w:rPr>
      </w:pPr>
      <w:r w:rsidRPr="00521FAC">
        <w:rPr>
          <w:rFonts w:eastAsia="Times New Roman"/>
          <w:b/>
          <w:bCs/>
        </w:rPr>
        <w:t xml:space="preserve">Term — Day — Time: </w:t>
      </w:r>
      <w:r w:rsidR="00D15AD5">
        <w:rPr>
          <w:rFonts w:eastAsia="Times New Roman"/>
          <w:bCs/>
        </w:rPr>
        <w:t xml:space="preserve">Spring </w:t>
      </w:r>
      <w:r w:rsidR="00E639D2">
        <w:rPr>
          <w:rFonts w:eastAsia="Times New Roman"/>
          <w:bCs/>
        </w:rPr>
        <w:t>20</w:t>
      </w:r>
      <w:r w:rsidR="00B12058">
        <w:rPr>
          <w:rFonts w:eastAsia="Times New Roman"/>
          <w:bCs/>
        </w:rPr>
        <w:t>2</w:t>
      </w:r>
      <w:r w:rsidR="001B460D">
        <w:rPr>
          <w:rFonts w:eastAsia="Times New Roman"/>
          <w:bCs/>
        </w:rPr>
        <w:t>2</w:t>
      </w:r>
      <w:r w:rsidRPr="00C660EF">
        <w:rPr>
          <w:rFonts w:eastAsia="Times New Roman" w:hint="eastAsia"/>
          <w:bCs/>
          <w:lang w:eastAsia="zh-TW"/>
        </w:rPr>
        <w:t>,</w:t>
      </w:r>
      <w:r w:rsidRPr="00C660EF">
        <w:rPr>
          <w:rFonts w:eastAsia="Times New Roman"/>
          <w:bCs/>
        </w:rPr>
        <w:t xml:space="preserve"> </w:t>
      </w:r>
      <w:r w:rsidR="00C660EF" w:rsidRPr="00C660EF">
        <w:rPr>
          <w:rFonts w:eastAsia="Times New Roman"/>
          <w:bCs/>
        </w:rPr>
        <w:t xml:space="preserve">MW – </w:t>
      </w:r>
      <w:r w:rsidR="001B460D">
        <w:rPr>
          <w:rFonts w:eastAsia="Times New Roman"/>
          <w:bCs/>
        </w:rPr>
        <w:t>4</w:t>
      </w:r>
      <w:r w:rsidR="00C660EF" w:rsidRPr="00C660EF">
        <w:rPr>
          <w:rFonts w:eastAsia="Times New Roman"/>
          <w:bCs/>
        </w:rPr>
        <w:t>:00-</w:t>
      </w:r>
      <w:r w:rsidR="001B460D">
        <w:rPr>
          <w:rFonts w:eastAsia="Times New Roman"/>
          <w:bCs/>
        </w:rPr>
        <w:t>5</w:t>
      </w:r>
      <w:r w:rsidR="00C660EF" w:rsidRPr="00C660EF">
        <w:rPr>
          <w:rFonts w:eastAsia="Times New Roman"/>
          <w:bCs/>
        </w:rPr>
        <w:t>:</w:t>
      </w:r>
      <w:r w:rsidR="001B460D">
        <w:rPr>
          <w:rFonts w:eastAsia="Times New Roman"/>
          <w:bCs/>
        </w:rPr>
        <w:t>1</w:t>
      </w:r>
      <w:r w:rsidR="00C660EF" w:rsidRPr="00C660EF">
        <w:rPr>
          <w:rFonts w:eastAsia="Times New Roman"/>
          <w:bCs/>
        </w:rPr>
        <w:t>5 pm</w:t>
      </w:r>
    </w:p>
    <w:p w14:paraId="70B20C8E" w14:textId="77777777" w:rsidR="00521FAC" w:rsidRPr="00521FAC" w:rsidRDefault="00521FAC" w:rsidP="00521FAC">
      <w:pPr>
        <w:spacing w:before="0" w:after="0"/>
        <w:ind w:left="3600"/>
        <w:rPr>
          <w:rFonts w:eastAsia="Times New Roman"/>
          <w:b/>
          <w:bCs/>
        </w:rPr>
      </w:pPr>
    </w:p>
    <w:p w14:paraId="7998A489" w14:textId="52B72C7F" w:rsidR="00521FAC" w:rsidRPr="00521FAC" w:rsidRDefault="00521FAC" w:rsidP="001B460D">
      <w:pPr>
        <w:spacing w:before="0" w:after="0"/>
        <w:ind w:left="3600"/>
        <w:jc w:val="both"/>
        <w:rPr>
          <w:rFonts w:eastAsia="Times New Roman"/>
          <w:bCs/>
        </w:rPr>
      </w:pPr>
      <w:r w:rsidRPr="00521FAC">
        <w:rPr>
          <w:rFonts w:eastAsia="Times New Roman"/>
          <w:b/>
          <w:bCs/>
        </w:rPr>
        <w:t xml:space="preserve">Location: </w:t>
      </w:r>
      <w:r w:rsidR="001B460D" w:rsidRPr="001B460D">
        <w:rPr>
          <w:rFonts w:eastAsia="Times New Roman"/>
          <w:bCs/>
        </w:rPr>
        <w:t>Amundson Hall 120</w:t>
      </w:r>
    </w:p>
    <w:p w14:paraId="6FED0CD5" w14:textId="2DB6AD4B" w:rsidR="00521FAC" w:rsidRDefault="008264D7" w:rsidP="0034150E">
      <w:pPr>
        <w:spacing w:before="0" w:after="0"/>
        <w:ind w:left="3600"/>
        <w:rPr>
          <w:rFonts w:eastAsia="Times New Roman" w:cs="Times New Roman"/>
          <w:b/>
          <w:bCs/>
        </w:rPr>
      </w:pPr>
      <w:r>
        <w:rPr>
          <w:rFonts w:eastAsia="Times New Roman" w:cs="Times New Roman"/>
          <w:b/>
          <w:bCs/>
        </w:rPr>
        <w:t xml:space="preserve">Website: </w:t>
      </w:r>
      <w:hyperlink r:id="rId9" w:history="1">
        <w:r w:rsidRPr="008264D7">
          <w:rPr>
            <w:rStyle w:val="Hyperlink"/>
            <w:rFonts w:eastAsia="Times New Roman" w:cs="Times New Roman"/>
          </w:rPr>
          <w:t>https://yaoyichi.github.io/spatial-ai.html</w:t>
        </w:r>
      </w:hyperlink>
    </w:p>
    <w:p w14:paraId="7D5A5E9F" w14:textId="77777777" w:rsidR="008264D7" w:rsidRPr="00521FAC" w:rsidRDefault="008264D7" w:rsidP="0034150E">
      <w:pPr>
        <w:spacing w:before="0" w:after="0"/>
        <w:ind w:left="3600"/>
        <w:rPr>
          <w:rFonts w:eastAsia="Times New Roman" w:cs="Times New Roman"/>
          <w:b/>
          <w:bCs/>
        </w:rPr>
      </w:pPr>
    </w:p>
    <w:p w14:paraId="3DFFE2B3" w14:textId="77777777" w:rsidR="00753F52" w:rsidRDefault="00521FAC" w:rsidP="00753F52">
      <w:pPr>
        <w:spacing w:before="0" w:after="0"/>
        <w:ind w:left="3600"/>
        <w:rPr>
          <w:rFonts w:eastAsia="Times New Roman"/>
          <w:bCs/>
        </w:rPr>
      </w:pPr>
      <w:r w:rsidRPr="00521FAC">
        <w:rPr>
          <w:rFonts w:eastAsia="Times New Roman"/>
          <w:b/>
          <w:bCs/>
        </w:rPr>
        <w:t xml:space="preserve">Instructor: </w:t>
      </w:r>
      <w:r w:rsidR="0074483B">
        <w:rPr>
          <w:rFonts w:eastAsia="Times New Roman"/>
          <w:bCs/>
        </w:rPr>
        <w:t>Yao-Yi Chiang</w:t>
      </w:r>
      <w:r w:rsidR="0016458A">
        <w:rPr>
          <w:rFonts w:eastAsia="Times New Roman"/>
          <w:bCs/>
        </w:rPr>
        <w:t>, PhD GISP</w:t>
      </w:r>
    </w:p>
    <w:p w14:paraId="7CE0AA68" w14:textId="7EDEA228" w:rsidR="00521FAC" w:rsidRPr="00753F52" w:rsidRDefault="00521FAC" w:rsidP="00753F52">
      <w:pPr>
        <w:spacing w:before="0" w:after="0"/>
        <w:ind w:left="3600"/>
        <w:rPr>
          <w:rFonts w:eastAsia="Times New Roman"/>
          <w:bCs/>
        </w:rPr>
      </w:pPr>
      <w:r w:rsidRPr="00521FAC">
        <w:rPr>
          <w:rFonts w:ascii="Calibri" w:eastAsia="Times New Roman" w:hAnsi="Calibri"/>
          <w:b/>
          <w:bCs/>
        </w:rPr>
        <w:t xml:space="preserve">Office: </w:t>
      </w:r>
      <w:r w:rsidR="001B460D">
        <w:rPr>
          <w:rFonts w:ascii="Calibri" w:eastAsia="Times New Roman" w:hAnsi="Calibri"/>
          <w:bCs/>
        </w:rPr>
        <w:t>Keller Hall 519</w:t>
      </w:r>
    </w:p>
    <w:p w14:paraId="7174FD7B" w14:textId="5422E7FE" w:rsidR="00521FAC" w:rsidRPr="008264D7" w:rsidRDefault="00521FAC" w:rsidP="008264D7">
      <w:pPr>
        <w:spacing w:before="0" w:after="0"/>
        <w:ind w:left="3600" w:right="-90"/>
        <w:rPr>
          <w:rFonts w:ascii="Calibri" w:eastAsia="Times New Roman" w:hAnsi="Calibri"/>
          <w:bCs/>
        </w:rPr>
      </w:pPr>
      <w:r w:rsidRPr="00521FAC">
        <w:rPr>
          <w:rFonts w:ascii="Calibri" w:eastAsia="Times New Roman" w:hAnsi="Calibri"/>
          <w:b/>
          <w:bCs/>
        </w:rPr>
        <w:t xml:space="preserve">Regular Office Hours: </w:t>
      </w:r>
      <w:r w:rsidR="00E52686">
        <w:rPr>
          <w:bCs/>
        </w:rPr>
        <w:t>Wednesday</w:t>
      </w:r>
      <w:r w:rsidR="00E87AAC">
        <w:rPr>
          <w:bCs/>
        </w:rPr>
        <w:t>s</w:t>
      </w:r>
      <w:r w:rsidR="00C660EF" w:rsidRPr="0048402C">
        <w:rPr>
          <w:bCs/>
        </w:rPr>
        <w:t xml:space="preserve"> after class</w:t>
      </w:r>
    </w:p>
    <w:p w14:paraId="302D5CC2" w14:textId="4B691A4F" w:rsidR="00521FAC" w:rsidRPr="00E47362" w:rsidRDefault="00521FAC" w:rsidP="00521FAC">
      <w:pPr>
        <w:spacing w:before="0" w:after="0"/>
        <w:ind w:left="3600"/>
        <w:rPr>
          <w:rFonts w:ascii="Calibri" w:eastAsia="Times New Roman" w:hAnsi="Calibri"/>
          <w:bCs/>
          <w:lang w:eastAsia="zh-TW"/>
        </w:rPr>
      </w:pPr>
      <w:r w:rsidRPr="00587F03">
        <w:rPr>
          <w:rFonts w:ascii="Calibri" w:eastAsia="Calibri" w:hAnsi="Calibri" w:cs="Calibri"/>
          <w:b/>
          <w:color w:val="000000"/>
        </w:rPr>
        <w:t>Contact Info:</w:t>
      </w:r>
      <w:r w:rsidR="001B460D">
        <w:rPr>
          <w:rFonts w:ascii="Calibri" w:eastAsia="Calibri" w:hAnsi="Calibri" w:cs="Calibri"/>
          <w:b/>
          <w:color w:val="000000"/>
        </w:rPr>
        <w:t xml:space="preserve"> </w:t>
      </w:r>
      <w:r w:rsidR="001B460D" w:rsidRPr="001B460D">
        <w:rPr>
          <w:rFonts w:ascii="Calibri" w:eastAsia="Calibri" w:hAnsi="Calibri" w:cs="Calibri"/>
          <w:bCs/>
          <w:color w:val="000000"/>
        </w:rPr>
        <w:t>yaoyi@umn.edu</w:t>
      </w:r>
      <w:r w:rsidRPr="00521FAC">
        <w:rPr>
          <w:rFonts w:ascii="Calibri" w:eastAsia="Calibri" w:hAnsi="Calibri" w:cs="Calibri"/>
          <w:color w:val="000000"/>
        </w:rPr>
        <w:t xml:space="preserve"> </w:t>
      </w:r>
    </w:p>
    <w:p w14:paraId="04DCD775" w14:textId="77777777" w:rsidR="00521FAC" w:rsidRPr="00521FAC" w:rsidRDefault="00521FAC" w:rsidP="00C660EF">
      <w:pPr>
        <w:spacing w:before="0" w:after="0"/>
        <w:jc w:val="both"/>
        <w:rPr>
          <w:rFonts w:eastAsia="Times New Roman"/>
          <w:b/>
          <w:bCs/>
        </w:rPr>
      </w:pPr>
    </w:p>
    <w:p w14:paraId="27425808" w14:textId="38855DD7" w:rsidR="00521FAC" w:rsidRPr="00521FAC" w:rsidRDefault="007D44B2" w:rsidP="00521FAC">
      <w:pPr>
        <w:spacing w:before="0" w:after="0"/>
        <w:ind w:left="3600"/>
        <w:jc w:val="both"/>
        <w:rPr>
          <w:rFonts w:eastAsia="Times New Roman"/>
          <w:bCs/>
          <w:i/>
        </w:rPr>
      </w:pPr>
      <w:r>
        <w:rPr>
          <w:rFonts w:eastAsia="Times New Roman"/>
          <w:b/>
          <w:bCs/>
        </w:rPr>
        <w:t>Teaching Assistant</w:t>
      </w:r>
      <w:r w:rsidR="00521FAC" w:rsidRPr="00521FAC">
        <w:rPr>
          <w:rFonts w:eastAsia="Times New Roman"/>
          <w:b/>
          <w:bCs/>
        </w:rPr>
        <w:t>:</w:t>
      </w:r>
      <w:r w:rsidR="00A36DEE">
        <w:rPr>
          <w:rFonts w:eastAsia="Times New Roman"/>
          <w:b/>
          <w:bCs/>
        </w:rPr>
        <w:t xml:space="preserve"> </w:t>
      </w:r>
      <w:proofErr w:type="spellStart"/>
      <w:r w:rsidR="001B460D">
        <w:rPr>
          <w:rFonts w:eastAsia="Times New Roman"/>
        </w:rPr>
        <w:t>Yijun</w:t>
      </w:r>
      <w:proofErr w:type="spellEnd"/>
      <w:r w:rsidR="001B460D">
        <w:rPr>
          <w:rFonts w:eastAsia="Times New Roman"/>
        </w:rPr>
        <w:t xml:space="preserve"> Lin</w:t>
      </w:r>
      <w:r w:rsidR="002103A4">
        <w:rPr>
          <w:rFonts w:eastAsia="Times New Roman"/>
        </w:rPr>
        <w:t xml:space="preserve"> &amp; </w:t>
      </w:r>
      <w:proofErr w:type="spellStart"/>
      <w:r w:rsidR="002103A4">
        <w:rPr>
          <w:rFonts w:eastAsia="Times New Roman"/>
        </w:rPr>
        <w:t>Zekun</w:t>
      </w:r>
      <w:proofErr w:type="spellEnd"/>
      <w:r w:rsidR="002103A4">
        <w:rPr>
          <w:rFonts w:eastAsia="Times New Roman"/>
        </w:rPr>
        <w:t xml:space="preserve"> Li</w:t>
      </w:r>
      <w:r w:rsidR="00521FAC" w:rsidRPr="00521FAC">
        <w:rPr>
          <w:rFonts w:eastAsia="Times New Roman"/>
          <w:bCs/>
          <w:i/>
        </w:rPr>
        <w:t xml:space="preserve"> </w:t>
      </w:r>
    </w:p>
    <w:p w14:paraId="3737EB0C" w14:textId="5692504F" w:rsidR="00521FAC" w:rsidRPr="00521FAC" w:rsidRDefault="00521FAC" w:rsidP="00521FAC">
      <w:pPr>
        <w:spacing w:before="0" w:after="0"/>
        <w:ind w:left="3600"/>
        <w:jc w:val="both"/>
        <w:rPr>
          <w:rFonts w:eastAsia="Times New Roman"/>
          <w:bCs/>
        </w:rPr>
      </w:pPr>
      <w:r w:rsidRPr="00521FAC">
        <w:rPr>
          <w:rFonts w:eastAsia="Times New Roman"/>
          <w:b/>
          <w:bCs/>
        </w:rPr>
        <w:t xml:space="preserve">Office: </w:t>
      </w:r>
      <w:r w:rsidR="00C660EF">
        <w:rPr>
          <w:rFonts w:eastAsia="Times New Roman"/>
          <w:bCs/>
        </w:rPr>
        <w:t>TBD</w:t>
      </w:r>
    </w:p>
    <w:p w14:paraId="7740F16A" w14:textId="4EFB93D5" w:rsidR="00521FAC" w:rsidRPr="00521FAC" w:rsidRDefault="00521FAC" w:rsidP="00521FAC">
      <w:pPr>
        <w:spacing w:before="0" w:after="0"/>
        <w:ind w:left="3600"/>
        <w:jc w:val="both"/>
        <w:rPr>
          <w:rFonts w:eastAsia="Times New Roman"/>
          <w:b/>
          <w:bCs/>
        </w:rPr>
      </w:pPr>
      <w:r w:rsidRPr="00521FAC">
        <w:rPr>
          <w:rFonts w:eastAsia="Times New Roman"/>
          <w:b/>
          <w:bCs/>
        </w:rPr>
        <w:t>Office Hours:</w:t>
      </w:r>
      <w:r w:rsidRPr="00521FAC">
        <w:rPr>
          <w:rFonts w:eastAsia="Times New Roman"/>
          <w:bCs/>
        </w:rPr>
        <w:t xml:space="preserve"> </w:t>
      </w:r>
      <w:r w:rsidR="00C660EF">
        <w:rPr>
          <w:rFonts w:eastAsia="Times New Roman"/>
          <w:bCs/>
        </w:rPr>
        <w:t>TBD</w:t>
      </w:r>
    </w:p>
    <w:p w14:paraId="117A6958" w14:textId="5A2ADBA1" w:rsidR="00521FAC" w:rsidRDefault="00521FAC" w:rsidP="00521FAC">
      <w:pPr>
        <w:spacing w:before="0" w:after="0"/>
        <w:ind w:left="2880" w:firstLine="720"/>
        <w:jc w:val="both"/>
        <w:rPr>
          <w:rFonts w:eastAsia="Times New Roman"/>
          <w:b/>
          <w:bCs/>
        </w:rPr>
      </w:pPr>
      <w:r w:rsidRPr="00521FAC">
        <w:rPr>
          <w:rFonts w:eastAsia="Times New Roman"/>
          <w:b/>
          <w:bCs/>
        </w:rPr>
        <w:t>Contact Info:</w:t>
      </w:r>
      <w:r w:rsidR="001B460D">
        <w:rPr>
          <w:rFonts w:eastAsia="Times New Roman"/>
          <w:b/>
          <w:bCs/>
        </w:rPr>
        <w:t xml:space="preserve"> </w:t>
      </w:r>
      <w:r w:rsidR="002103A4" w:rsidRPr="002103A4">
        <w:rPr>
          <w:rFonts w:eastAsia="Times New Roman"/>
        </w:rPr>
        <w:t>lin00786@umn.edu</w:t>
      </w:r>
      <w:r w:rsidR="002103A4">
        <w:rPr>
          <w:rFonts w:eastAsia="Times New Roman"/>
        </w:rPr>
        <w:t xml:space="preserve">; </w:t>
      </w:r>
      <w:r w:rsidR="002103A4" w:rsidRPr="002103A4">
        <w:rPr>
          <w:rFonts w:eastAsia="Times New Roman"/>
        </w:rPr>
        <w:t>li002666@umn.edu</w:t>
      </w:r>
      <w:r w:rsidRPr="00521FAC">
        <w:rPr>
          <w:rFonts w:eastAsia="Times New Roman"/>
          <w:b/>
          <w:bCs/>
        </w:rPr>
        <w:t xml:space="preserve"> </w:t>
      </w:r>
    </w:p>
    <w:p w14:paraId="31584ECF" w14:textId="77777777" w:rsidR="008264D7" w:rsidRDefault="008264D7" w:rsidP="00521FAC">
      <w:pPr>
        <w:spacing w:before="0" w:after="0"/>
        <w:ind w:left="2880" w:firstLine="720"/>
        <w:jc w:val="both"/>
        <w:rPr>
          <w:rFonts w:eastAsia="Times New Roman"/>
          <w:bCs/>
          <w:lang w:eastAsia="zh-TW"/>
        </w:rPr>
      </w:pPr>
    </w:p>
    <w:p w14:paraId="6AB6164E" w14:textId="77777777" w:rsidR="009F56AA" w:rsidRPr="00521FAC" w:rsidRDefault="009F56AA" w:rsidP="00521FAC">
      <w:pPr>
        <w:spacing w:before="0" w:after="0"/>
        <w:ind w:left="2880" w:firstLine="720"/>
        <w:jc w:val="both"/>
        <w:rPr>
          <w:rFonts w:eastAsia="Times New Roman"/>
          <w:bCs/>
        </w:rPr>
      </w:pPr>
    </w:p>
    <w:p w14:paraId="419F4FD0" w14:textId="086E2491" w:rsidR="00521FAC" w:rsidRDefault="00521FAC">
      <w:pPr>
        <w:spacing w:before="0" w:after="0"/>
      </w:pPr>
      <w:r>
        <w:br w:type="page"/>
      </w:r>
    </w:p>
    <w:p w14:paraId="6038D731" w14:textId="6A4F45D3" w:rsidR="00C660EF" w:rsidRPr="0048402C" w:rsidRDefault="00C660EF" w:rsidP="00C660EF">
      <w:pPr>
        <w:outlineLvl w:val="0"/>
        <w:rPr>
          <w:b/>
          <w:bCs/>
        </w:rPr>
      </w:pPr>
      <w:r w:rsidRPr="0048402C">
        <w:rPr>
          <w:b/>
          <w:bCs/>
        </w:rPr>
        <w:lastRenderedPageBreak/>
        <w:t>Course Description</w:t>
      </w:r>
    </w:p>
    <w:p w14:paraId="5FB4FBBF" w14:textId="042AE1E9" w:rsidR="005923D1" w:rsidRDefault="001B460D" w:rsidP="001B460D">
      <w:pPr>
        <w:rPr>
          <w:color w:val="212121"/>
        </w:rPr>
      </w:pPr>
      <w:r w:rsidRPr="001B460D">
        <w:rPr>
          <w:color w:val="212121"/>
        </w:rPr>
        <w:t xml:space="preserve">The location of things in space and how they change over time is the key to understanding complex environmental phenomena and human-environmental interactions. A significant amount of data now contains location and time information, either explicitly, e.g., traffic sensors, air quality sensors, satellite imagery, or implicitly, e.g., images and text documents. </w:t>
      </w:r>
    </w:p>
    <w:p w14:paraId="2AD4BDCF" w14:textId="7549BAEF" w:rsidR="001B460D" w:rsidRDefault="001B460D" w:rsidP="005923D1">
      <w:pPr>
        <w:rPr>
          <w:color w:val="212121"/>
        </w:rPr>
      </w:pPr>
      <w:r w:rsidRPr="001B460D">
        <w:rPr>
          <w:color w:val="212121"/>
        </w:rPr>
        <w:t xml:space="preserve">This course aims to explore the foundation and the state-of-the-art on 1) spatial data </w:t>
      </w:r>
      <w:r w:rsidR="005923D1">
        <w:rPr>
          <w:color w:val="212121"/>
        </w:rPr>
        <w:t>management</w:t>
      </w:r>
      <w:r w:rsidRPr="001B460D">
        <w:rPr>
          <w:color w:val="212121"/>
        </w:rPr>
        <w:t xml:space="preserve"> and 2) machine learning &amp; data mining technologies that can exploit the unique spatial data properties (e.g., autocorrelations) to solve real-world problems.</w:t>
      </w:r>
      <w:r w:rsidR="005923D1">
        <w:rPr>
          <w:color w:val="212121"/>
        </w:rPr>
        <w:t xml:space="preserve"> </w:t>
      </w:r>
      <w:r w:rsidRPr="001B460D">
        <w:rPr>
          <w:color w:val="212121"/>
        </w:rPr>
        <w:t xml:space="preserve">This is a seminar course consisting of lectures and paper presentations. Specifically, this course has two main themes. The first </w:t>
      </w:r>
      <w:r w:rsidR="00E87AAC" w:rsidRPr="001B460D">
        <w:rPr>
          <w:color w:val="212121"/>
        </w:rPr>
        <w:t>them</w:t>
      </w:r>
      <w:r w:rsidR="00E87AAC">
        <w:rPr>
          <w:color w:val="212121"/>
        </w:rPr>
        <w:t>e</w:t>
      </w:r>
      <w:r w:rsidR="00E87AAC" w:rsidRPr="001B460D">
        <w:rPr>
          <w:color w:val="212121"/>
        </w:rPr>
        <w:t xml:space="preserve"> </w:t>
      </w:r>
      <w:r w:rsidRPr="001B460D">
        <w:rPr>
          <w:color w:val="212121"/>
        </w:rPr>
        <w:t>explores current ways to store and manage spatial data, including topics in spatial databases</w:t>
      </w:r>
      <w:r w:rsidR="005923D1">
        <w:rPr>
          <w:color w:val="212121"/>
        </w:rPr>
        <w:t>, spatial Big Data platforms,</w:t>
      </w:r>
      <w:r w:rsidRPr="001B460D">
        <w:rPr>
          <w:color w:val="212121"/>
        </w:rPr>
        <w:t xml:space="preserve"> and</w:t>
      </w:r>
      <w:r w:rsidR="005923D1">
        <w:rPr>
          <w:color w:val="212121"/>
        </w:rPr>
        <w:t>/or</w:t>
      </w:r>
      <w:r w:rsidRPr="001B460D">
        <w:rPr>
          <w:color w:val="212121"/>
        </w:rPr>
        <w:t xml:space="preserve"> knowledge graphs &amp; ontology. The second them</w:t>
      </w:r>
      <w:r w:rsidR="00E87AAC">
        <w:rPr>
          <w:color w:val="212121"/>
        </w:rPr>
        <w:t>e</w:t>
      </w:r>
      <w:r w:rsidRPr="001B460D">
        <w:rPr>
          <w:color w:val="212121"/>
        </w:rPr>
        <w:t xml:space="preserve"> </w:t>
      </w:r>
      <w:proofErr w:type="gramStart"/>
      <w:r w:rsidRPr="001B460D">
        <w:rPr>
          <w:color w:val="212121"/>
        </w:rPr>
        <w:t>look</w:t>
      </w:r>
      <w:r w:rsidR="007B1253">
        <w:rPr>
          <w:color w:val="212121"/>
        </w:rPr>
        <w:t>s</w:t>
      </w:r>
      <w:r w:rsidRPr="001B460D">
        <w:rPr>
          <w:color w:val="212121"/>
        </w:rPr>
        <w:t xml:space="preserve"> into</w:t>
      </w:r>
      <w:proofErr w:type="gramEnd"/>
      <w:r w:rsidRPr="001B460D">
        <w:rPr>
          <w:color w:val="212121"/>
        </w:rPr>
        <w:t xml:space="preserve"> how machine learning &amp; data mining technologies solve real-world problems utilizing the unique spatial data properties, including topics in computer vision (e.g., object detection from overhead imagery), location time-series data </w:t>
      </w:r>
      <w:r w:rsidR="00E87AAC">
        <w:rPr>
          <w:color w:val="212121"/>
        </w:rPr>
        <w:t xml:space="preserve">mining </w:t>
      </w:r>
      <w:r w:rsidRPr="001B460D">
        <w:rPr>
          <w:rFonts w:hint="eastAsia"/>
          <w:color w:val="212121"/>
          <w:lang w:eastAsia="zh-TW"/>
        </w:rPr>
        <w:t>(</w:t>
      </w:r>
      <w:r w:rsidRPr="001B460D">
        <w:rPr>
          <w:color w:val="212121"/>
        </w:rPr>
        <w:t>e.g., air quality prediction</w:t>
      </w:r>
      <w:r w:rsidR="00E87AAC">
        <w:rPr>
          <w:color w:val="212121"/>
        </w:rPr>
        <w:t xml:space="preserve"> and trajectory mining</w:t>
      </w:r>
      <w:r w:rsidRPr="001B460D">
        <w:rPr>
          <w:color w:val="212121"/>
        </w:rPr>
        <w:t>)</w:t>
      </w:r>
      <w:r w:rsidR="007B1253">
        <w:rPr>
          <w:color w:val="212121"/>
        </w:rPr>
        <w:t xml:space="preserve">, and optionally </w:t>
      </w:r>
      <w:r w:rsidR="007B1253" w:rsidRPr="001B460D">
        <w:rPr>
          <w:color w:val="212121"/>
        </w:rPr>
        <w:t>natural language processing (e.g., toponym detection from documents)</w:t>
      </w:r>
      <w:r w:rsidR="007B1253">
        <w:rPr>
          <w:color w:val="212121"/>
        </w:rPr>
        <w:t>.</w:t>
      </w:r>
      <w:r w:rsidRPr="001B460D">
        <w:rPr>
          <w:color w:val="212121"/>
        </w:rPr>
        <w:t xml:space="preserve"> The course will include several programming assignments and a final project.</w:t>
      </w:r>
    </w:p>
    <w:p w14:paraId="4CD73E51" w14:textId="19914420" w:rsidR="005D1DB2" w:rsidRDefault="005D1DB2" w:rsidP="005923D1">
      <w:pPr>
        <w:rPr>
          <w:b/>
          <w:bCs/>
          <w:color w:val="212121"/>
        </w:rPr>
      </w:pPr>
      <w:r w:rsidRPr="005D1DB2">
        <w:rPr>
          <w:b/>
          <w:bCs/>
          <w:color w:val="212121"/>
        </w:rPr>
        <w:t>Learning Outcome</w:t>
      </w:r>
    </w:p>
    <w:p w14:paraId="74EF3678" w14:textId="5E7CC41A" w:rsidR="005D1DB2" w:rsidRPr="005D1DB2" w:rsidRDefault="005D1DB2" w:rsidP="005923D1">
      <w:pPr>
        <w:rPr>
          <w:color w:val="212121"/>
        </w:rPr>
      </w:pPr>
      <w:r w:rsidRPr="005D1DB2">
        <w:rPr>
          <w:color w:val="212121"/>
        </w:rPr>
        <w:t>Students will be able to identify the role of spatial data and challenges in using them to solve a real-world problem. They will define the problem scope by identifying appropriate machine learning and data mining technologies and then leveraging the unique spatial data properties to solve the problem. For example, students will learn how to find and integrate spatial data from heterogeneous sources in the assignments. Then they will learn how to build machine learning or data mining methods to handle these spatial data for descriptive and predictive analysis.</w:t>
      </w:r>
    </w:p>
    <w:p w14:paraId="184814F4" w14:textId="3CA1EB82" w:rsidR="00CB454A" w:rsidRDefault="00C660EF" w:rsidP="00CB454A">
      <w:pPr>
        <w:rPr>
          <w:rStyle w:val="tooltiptext"/>
          <w:sz w:val="20"/>
          <w:szCs w:val="20"/>
        </w:rPr>
      </w:pPr>
      <w:r w:rsidRPr="0048402C">
        <w:rPr>
          <w:b/>
          <w:bCs/>
        </w:rPr>
        <w:t>Recommended Preparation</w:t>
      </w:r>
      <w:r w:rsidRPr="0048402C">
        <w:rPr>
          <w:rStyle w:val="tooltiptext"/>
          <w:sz w:val="20"/>
          <w:szCs w:val="20"/>
        </w:rPr>
        <w:t xml:space="preserve"> </w:t>
      </w:r>
    </w:p>
    <w:p w14:paraId="6598C703" w14:textId="063E52B5" w:rsidR="001B460D" w:rsidRPr="001B460D" w:rsidRDefault="001B460D" w:rsidP="001B460D">
      <w:pPr>
        <w:rPr>
          <w:color w:val="212121"/>
        </w:rPr>
      </w:pPr>
      <w:r w:rsidRPr="001B460D">
        <w:rPr>
          <w:color w:val="212121"/>
        </w:rPr>
        <w:t>The students should have excellent knowledge in applied machine learning (e.g., can select an appropriate machine learning model for solving a problem at hand) and databases (e.g., can write SQL queries with the help of the internet) and solid programming skills. Some background in handling spatial data is a plus but not required.</w:t>
      </w:r>
    </w:p>
    <w:p w14:paraId="7BFDEDBD" w14:textId="445F003A" w:rsidR="00C660EF" w:rsidRPr="0048402C" w:rsidRDefault="00C660EF" w:rsidP="00CB454A">
      <w:pPr>
        <w:rPr>
          <w:b/>
          <w:bCs/>
        </w:rPr>
      </w:pPr>
      <w:r w:rsidRPr="0048402C">
        <w:rPr>
          <w:b/>
          <w:bCs/>
        </w:rPr>
        <w:t>Course Notes</w:t>
      </w:r>
    </w:p>
    <w:p w14:paraId="3F86FCB0" w14:textId="53FDA9E4" w:rsidR="00C660EF" w:rsidRPr="00CB454A" w:rsidRDefault="00C660EF" w:rsidP="00C660EF">
      <w:pPr>
        <w:ind w:right="-36"/>
        <w:jc w:val="both"/>
        <w:rPr>
          <w:rStyle w:val="tooltiptext"/>
          <w:lang w:eastAsia="zh-TW"/>
        </w:rPr>
      </w:pPr>
      <w:r w:rsidRPr="008A0089">
        <w:rPr>
          <w:rStyle w:val="tooltiptext"/>
        </w:rPr>
        <w:t xml:space="preserve">The course will be run as a lecture class with student participation strongly encouraged.  There are weekly readings and students are encouraged to do the readings prior to the discussion in class.  </w:t>
      </w:r>
      <w:proofErr w:type="gramStart"/>
      <w:r w:rsidRPr="008A0089">
        <w:rPr>
          <w:rStyle w:val="tooltiptext"/>
        </w:rPr>
        <w:t>All of</w:t>
      </w:r>
      <w:proofErr w:type="gramEnd"/>
      <w:r w:rsidRPr="008A0089">
        <w:rPr>
          <w:rStyle w:val="tooltiptext"/>
        </w:rPr>
        <w:t xml:space="preserve"> the course materials, including the readings, lecture slides, </w:t>
      </w:r>
      <w:r w:rsidR="001B460D" w:rsidRPr="008A0089">
        <w:rPr>
          <w:rStyle w:val="tooltiptext"/>
        </w:rPr>
        <w:t>homework</w:t>
      </w:r>
      <w:r w:rsidRPr="008A0089">
        <w:rPr>
          <w:rStyle w:val="tooltiptext"/>
        </w:rPr>
        <w:t xml:space="preserve"> will be posted online</w:t>
      </w:r>
      <w:r w:rsidR="001518EC">
        <w:rPr>
          <w:rStyle w:val="tooltiptext"/>
        </w:rPr>
        <w:t>.</w:t>
      </w:r>
    </w:p>
    <w:p w14:paraId="3898B79E" w14:textId="77777777" w:rsidR="00C660EF" w:rsidRPr="0048402C" w:rsidRDefault="00C660EF" w:rsidP="00C660EF">
      <w:pPr>
        <w:rPr>
          <w:b/>
          <w:bCs/>
        </w:rPr>
      </w:pPr>
      <w:r w:rsidRPr="0048402C">
        <w:rPr>
          <w:b/>
          <w:bCs/>
        </w:rPr>
        <w:t>Technological Proficiency and Hardware/Software Required</w:t>
      </w:r>
    </w:p>
    <w:p w14:paraId="184893CA" w14:textId="60013E88" w:rsidR="00C660EF" w:rsidRPr="00CB454A" w:rsidRDefault="00C660EF" w:rsidP="00C660EF">
      <w:pPr>
        <w:rPr>
          <w:b/>
          <w:bCs/>
        </w:rPr>
      </w:pPr>
      <w:r w:rsidRPr="008A0089">
        <w:rPr>
          <w:rStyle w:val="tooltiptext"/>
        </w:rPr>
        <w:t xml:space="preserve">Students are expected to know how to program in a language such as Python.  Students are also expected to have their own laptop or desktop computer where they can install and run software to do the weekly homework assignments.  </w:t>
      </w:r>
      <w:r w:rsidRPr="008A0089">
        <w:rPr>
          <w:b/>
          <w:bCs/>
        </w:rPr>
        <w:t xml:space="preserve"> </w:t>
      </w:r>
    </w:p>
    <w:p w14:paraId="335A5A2A" w14:textId="35CD44BE" w:rsidR="00C660EF" w:rsidRPr="0048402C" w:rsidRDefault="007B1253" w:rsidP="00C660EF">
      <w:pPr>
        <w:outlineLvl w:val="0"/>
        <w:rPr>
          <w:b/>
          <w:bCs/>
        </w:rPr>
      </w:pPr>
      <w:r w:rsidRPr="0048402C">
        <w:rPr>
          <w:b/>
          <w:bCs/>
        </w:rPr>
        <w:t xml:space="preserve">Supplementary </w:t>
      </w:r>
      <w:r w:rsidR="00C660EF" w:rsidRPr="0048402C">
        <w:rPr>
          <w:b/>
          <w:bCs/>
        </w:rPr>
        <w:t xml:space="preserve">Readings </w:t>
      </w:r>
    </w:p>
    <w:p w14:paraId="2C41D66D" w14:textId="76190476" w:rsidR="00C660EF" w:rsidRPr="00D353D9" w:rsidRDefault="0047048D" w:rsidP="00C660EF">
      <w:pPr>
        <w:pStyle w:val="ListParagraph"/>
        <w:numPr>
          <w:ilvl w:val="0"/>
          <w:numId w:val="16"/>
        </w:numPr>
        <w:spacing w:before="0" w:after="0"/>
        <w:rPr>
          <w:sz w:val="20"/>
          <w:szCs w:val="20"/>
        </w:rPr>
      </w:pPr>
      <w:r w:rsidRPr="00D353D9">
        <w:rPr>
          <w:sz w:val="20"/>
          <w:szCs w:val="20"/>
        </w:rPr>
        <w:lastRenderedPageBreak/>
        <w:t xml:space="preserve">[MMD] </w:t>
      </w:r>
      <w:r w:rsidR="00604C59" w:rsidRPr="00D353D9">
        <w:rPr>
          <w:sz w:val="20"/>
          <w:szCs w:val="20"/>
        </w:rPr>
        <w:t xml:space="preserve">Jure </w:t>
      </w:r>
      <w:proofErr w:type="spellStart"/>
      <w:r w:rsidR="00604C59" w:rsidRPr="00D353D9">
        <w:rPr>
          <w:sz w:val="20"/>
          <w:szCs w:val="20"/>
        </w:rPr>
        <w:t>Leskovec</w:t>
      </w:r>
      <w:proofErr w:type="spellEnd"/>
      <w:r w:rsidR="00604C59" w:rsidRPr="00D353D9">
        <w:rPr>
          <w:sz w:val="20"/>
          <w:szCs w:val="20"/>
        </w:rPr>
        <w:t>, Anand Rajaraman, Jeff Ullman</w:t>
      </w:r>
      <w:r w:rsidR="00C660EF" w:rsidRPr="00D353D9">
        <w:rPr>
          <w:sz w:val="20"/>
          <w:szCs w:val="20"/>
        </w:rPr>
        <w:t xml:space="preserve">, </w:t>
      </w:r>
      <w:r w:rsidR="00C660EF" w:rsidRPr="00D353D9">
        <w:rPr>
          <w:i/>
          <w:iCs/>
          <w:sz w:val="20"/>
          <w:szCs w:val="20"/>
        </w:rPr>
        <w:t>Mining of Massive Datasets</w:t>
      </w:r>
    </w:p>
    <w:p w14:paraId="74CBCCEA" w14:textId="69B47763" w:rsidR="00C660EF" w:rsidRPr="00D353D9" w:rsidRDefault="00C660EF" w:rsidP="00C660EF">
      <w:pPr>
        <w:pStyle w:val="ListParagraph"/>
        <w:numPr>
          <w:ilvl w:val="1"/>
          <w:numId w:val="16"/>
        </w:numPr>
        <w:spacing w:before="0" w:after="0"/>
        <w:rPr>
          <w:sz w:val="20"/>
          <w:szCs w:val="20"/>
        </w:rPr>
      </w:pPr>
      <w:r w:rsidRPr="00D353D9">
        <w:rPr>
          <w:sz w:val="20"/>
          <w:szCs w:val="20"/>
        </w:rPr>
        <w:t>Cambridge University Press, 2012</w:t>
      </w:r>
    </w:p>
    <w:p w14:paraId="49812B7D" w14:textId="00E7BB4F" w:rsidR="00C660EF" w:rsidRPr="00D353D9" w:rsidRDefault="00C660EF" w:rsidP="00C660EF">
      <w:pPr>
        <w:pStyle w:val="ListParagraph"/>
        <w:numPr>
          <w:ilvl w:val="1"/>
          <w:numId w:val="16"/>
        </w:numPr>
        <w:spacing w:before="0" w:after="0"/>
        <w:rPr>
          <w:sz w:val="20"/>
          <w:szCs w:val="20"/>
        </w:rPr>
      </w:pPr>
      <w:r w:rsidRPr="00D353D9">
        <w:rPr>
          <w:sz w:val="20"/>
          <w:szCs w:val="20"/>
        </w:rPr>
        <w:t>Available free at:</w:t>
      </w:r>
      <w:r w:rsidR="00604C59" w:rsidRPr="00D353D9">
        <w:rPr>
          <w:sz w:val="20"/>
          <w:szCs w:val="20"/>
        </w:rPr>
        <w:t xml:space="preserve"> http://www.mmds.org/</w:t>
      </w:r>
    </w:p>
    <w:p w14:paraId="035C09BE" w14:textId="0750D97C" w:rsidR="001518EC" w:rsidRPr="00D353D9" w:rsidRDefault="0047048D" w:rsidP="001518EC">
      <w:pPr>
        <w:pStyle w:val="ListParagraph"/>
        <w:numPr>
          <w:ilvl w:val="0"/>
          <w:numId w:val="16"/>
        </w:numPr>
        <w:spacing w:before="0" w:after="0"/>
        <w:rPr>
          <w:i/>
          <w:iCs/>
          <w:sz w:val="20"/>
          <w:szCs w:val="20"/>
        </w:rPr>
      </w:pPr>
      <w:r w:rsidRPr="00D353D9">
        <w:rPr>
          <w:sz w:val="20"/>
          <w:szCs w:val="20"/>
        </w:rPr>
        <w:t xml:space="preserve">[SDB] </w:t>
      </w:r>
      <w:r w:rsidR="001518EC" w:rsidRPr="00D353D9">
        <w:rPr>
          <w:sz w:val="20"/>
          <w:szCs w:val="20"/>
        </w:rPr>
        <w:t xml:space="preserve">Shashi Shekhar and Sanjay Chawla, </w:t>
      </w:r>
      <w:r w:rsidR="001518EC" w:rsidRPr="00D353D9">
        <w:rPr>
          <w:i/>
          <w:iCs/>
          <w:sz w:val="20"/>
          <w:szCs w:val="20"/>
        </w:rPr>
        <w:t>Spatial Databases: A Tour</w:t>
      </w:r>
    </w:p>
    <w:p w14:paraId="45235265" w14:textId="4A089652" w:rsidR="001518EC" w:rsidRPr="00D353D9" w:rsidRDefault="001518EC" w:rsidP="001518EC">
      <w:pPr>
        <w:pStyle w:val="ListParagraph"/>
        <w:numPr>
          <w:ilvl w:val="1"/>
          <w:numId w:val="16"/>
        </w:numPr>
        <w:spacing w:before="0" w:after="0"/>
        <w:rPr>
          <w:sz w:val="20"/>
          <w:szCs w:val="20"/>
        </w:rPr>
      </w:pPr>
      <w:r w:rsidRPr="00D353D9">
        <w:rPr>
          <w:sz w:val="20"/>
          <w:szCs w:val="20"/>
        </w:rPr>
        <w:t>Prentice Hall, 2003 (ISBN 013-017480-7)</w:t>
      </w:r>
    </w:p>
    <w:p w14:paraId="467BA6DF" w14:textId="668BEFC1" w:rsidR="001518EC" w:rsidRPr="00D353D9" w:rsidRDefault="001518EC" w:rsidP="001518EC">
      <w:pPr>
        <w:pStyle w:val="ListParagraph"/>
        <w:numPr>
          <w:ilvl w:val="1"/>
          <w:numId w:val="16"/>
        </w:numPr>
        <w:spacing w:before="0" w:after="0"/>
        <w:rPr>
          <w:sz w:val="20"/>
          <w:szCs w:val="20"/>
        </w:rPr>
      </w:pPr>
      <w:r w:rsidRPr="00D353D9">
        <w:rPr>
          <w:sz w:val="20"/>
          <w:szCs w:val="20"/>
        </w:rPr>
        <w:t>http://www.spatial.cs.umn.edu/Book/</w:t>
      </w:r>
    </w:p>
    <w:p w14:paraId="61C43B86" w14:textId="3D515FF2" w:rsidR="001518EC" w:rsidRPr="00D353D9" w:rsidRDefault="0047048D" w:rsidP="001478A5">
      <w:pPr>
        <w:pStyle w:val="ListParagraph"/>
        <w:numPr>
          <w:ilvl w:val="0"/>
          <w:numId w:val="16"/>
        </w:numPr>
        <w:rPr>
          <w:sz w:val="20"/>
          <w:szCs w:val="20"/>
        </w:rPr>
      </w:pPr>
      <w:r w:rsidRPr="00D353D9">
        <w:rPr>
          <w:sz w:val="20"/>
          <w:szCs w:val="20"/>
        </w:rPr>
        <w:t xml:space="preserve">[DL] </w:t>
      </w:r>
      <w:r w:rsidR="001478A5" w:rsidRPr="001478A5">
        <w:rPr>
          <w:sz w:val="20"/>
          <w:szCs w:val="20"/>
        </w:rPr>
        <w:t xml:space="preserve">Ian Goodfellow and </w:t>
      </w:r>
      <w:proofErr w:type="spellStart"/>
      <w:r w:rsidR="001478A5" w:rsidRPr="001478A5">
        <w:rPr>
          <w:sz w:val="20"/>
          <w:szCs w:val="20"/>
        </w:rPr>
        <w:t>Yoshua</w:t>
      </w:r>
      <w:proofErr w:type="spellEnd"/>
      <w:r w:rsidR="001478A5" w:rsidRPr="001478A5">
        <w:rPr>
          <w:sz w:val="20"/>
          <w:szCs w:val="20"/>
        </w:rPr>
        <w:t xml:space="preserve"> </w:t>
      </w:r>
      <w:proofErr w:type="spellStart"/>
      <w:r w:rsidR="001478A5" w:rsidRPr="001478A5">
        <w:rPr>
          <w:sz w:val="20"/>
          <w:szCs w:val="20"/>
        </w:rPr>
        <w:t>Bengio</w:t>
      </w:r>
      <w:proofErr w:type="spellEnd"/>
      <w:r w:rsidR="001478A5" w:rsidRPr="001478A5">
        <w:rPr>
          <w:sz w:val="20"/>
          <w:szCs w:val="20"/>
        </w:rPr>
        <w:t xml:space="preserve"> and Aaron Courville</w:t>
      </w:r>
      <w:r w:rsidR="001518EC" w:rsidRPr="00D353D9">
        <w:rPr>
          <w:sz w:val="20"/>
          <w:szCs w:val="20"/>
        </w:rPr>
        <w:t xml:space="preserve">, </w:t>
      </w:r>
      <w:r w:rsidR="00604C59" w:rsidRPr="00D353D9">
        <w:rPr>
          <w:i/>
          <w:iCs/>
          <w:sz w:val="20"/>
          <w:szCs w:val="20"/>
        </w:rPr>
        <w:t>Deep Learning</w:t>
      </w:r>
    </w:p>
    <w:p w14:paraId="55E5EDF8" w14:textId="77964B9B" w:rsidR="001518EC" w:rsidRPr="00D353D9" w:rsidRDefault="001478A5" w:rsidP="001518EC">
      <w:pPr>
        <w:pStyle w:val="ListParagraph"/>
        <w:numPr>
          <w:ilvl w:val="1"/>
          <w:numId w:val="16"/>
        </w:numPr>
        <w:spacing w:before="0" w:after="0"/>
        <w:rPr>
          <w:sz w:val="20"/>
          <w:szCs w:val="20"/>
        </w:rPr>
      </w:pPr>
      <w:r w:rsidRPr="00D353D9">
        <w:rPr>
          <w:sz w:val="20"/>
          <w:szCs w:val="20"/>
        </w:rPr>
        <w:t>MIT Press</w:t>
      </w:r>
      <w:r w:rsidR="001518EC" w:rsidRPr="00D353D9">
        <w:rPr>
          <w:sz w:val="20"/>
          <w:szCs w:val="20"/>
        </w:rPr>
        <w:t>, 20</w:t>
      </w:r>
      <w:r w:rsidRPr="00D353D9">
        <w:rPr>
          <w:sz w:val="20"/>
          <w:szCs w:val="20"/>
        </w:rPr>
        <w:t>16</w:t>
      </w:r>
      <w:r w:rsidR="001518EC" w:rsidRPr="00D353D9">
        <w:rPr>
          <w:sz w:val="20"/>
          <w:szCs w:val="20"/>
        </w:rPr>
        <w:t xml:space="preserve"> </w:t>
      </w:r>
    </w:p>
    <w:p w14:paraId="521DA0FC" w14:textId="40AE8436" w:rsidR="001518EC" w:rsidRPr="00D353D9" w:rsidRDefault="001518EC" w:rsidP="001518EC">
      <w:pPr>
        <w:pStyle w:val="ListParagraph"/>
        <w:numPr>
          <w:ilvl w:val="1"/>
          <w:numId w:val="16"/>
        </w:numPr>
        <w:spacing w:before="0" w:after="0"/>
        <w:rPr>
          <w:sz w:val="20"/>
          <w:szCs w:val="20"/>
        </w:rPr>
      </w:pPr>
      <w:r w:rsidRPr="00D353D9">
        <w:rPr>
          <w:sz w:val="20"/>
          <w:szCs w:val="20"/>
        </w:rPr>
        <w:t xml:space="preserve">Available free at: </w:t>
      </w:r>
      <w:hyperlink r:id="rId10" w:history="1">
        <w:r w:rsidR="00710186" w:rsidRPr="00D353D9">
          <w:rPr>
            <w:rStyle w:val="Hyperlink"/>
            <w:sz w:val="20"/>
            <w:szCs w:val="20"/>
          </w:rPr>
          <w:t>https://www.deeplearningbook.org/</w:t>
        </w:r>
      </w:hyperlink>
    </w:p>
    <w:p w14:paraId="4F32FB91" w14:textId="62C0F339" w:rsidR="00710186" w:rsidRPr="00D353D9" w:rsidRDefault="00710186" w:rsidP="00710186">
      <w:pPr>
        <w:pStyle w:val="ListParagraph"/>
        <w:numPr>
          <w:ilvl w:val="0"/>
          <w:numId w:val="16"/>
        </w:numPr>
        <w:rPr>
          <w:sz w:val="20"/>
          <w:szCs w:val="20"/>
        </w:rPr>
      </w:pPr>
      <w:r w:rsidRPr="00D353D9">
        <w:rPr>
          <w:sz w:val="20"/>
          <w:szCs w:val="20"/>
        </w:rPr>
        <w:t xml:space="preserve">[Lin et al., 2017] </w:t>
      </w:r>
      <w:r w:rsidRPr="00710186">
        <w:rPr>
          <w:sz w:val="20"/>
          <w:szCs w:val="20"/>
        </w:rPr>
        <w:t xml:space="preserve">Lin, Y., </w:t>
      </w:r>
      <w:r w:rsidRPr="00710186">
        <w:rPr>
          <w:bCs/>
          <w:sz w:val="20"/>
          <w:szCs w:val="20"/>
        </w:rPr>
        <w:t>Chiang, Y.-Y.,</w:t>
      </w:r>
      <w:r w:rsidRPr="00710186">
        <w:rPr>
          <w:sz w:val="20"/>
          <w:szCs w:val="20"/>
        </w:rPr>
        <w:t xml:space="preserve"> Pan F., </w:t>
      </w:r>
      <w:proofErr w:type="spellStart"/>
      <w:r w:rsidRPr="00710186">
        <w:rPr>
          <w:sz w:val="20"/>
          <w:szCs w:val="20"/>
        </w:rPr>
        <w:t>Stripelis</w:t>
      </w:r>
      <w:proofErr w:type="spellEnd"/>
      <w:r w:rsidRPr="00710186">
        <w:rPr>
          <w:sz w:val="20"/>
          <w:szCs w:val="20"/>
        </w:rPr>
        <w:t xml:space="preserve">, D., </w:t>
      </w:r>
      <w:proofErr w:type="spellStart"/>
      <w:r w:rsidRPr="00710186">
        <w:rPr>
          <w:sz w:val="20"/>
          <w:szCs w:val="20"/>
        </w:rPr>
        <w:t>Ambite</w:t>
      </w:r>
      <w:proofErr w:type="spellEnd"/>
      <w:r w:rsidRPr="00710186">
        <w:rPr>
          <w:sz w:val="20"/>
          <w:szCs w:val="20"/>
        </w:rPr>
        <w:t xml:space="preserve">, J. L., Eckel, S. P., and </w:t>
      </w:r>
      <w:proofErr w:type="spellStart"/>
      <w:r w:rsidRPr="00710186">
        <w:rPr>
          <w:sz w:val="20"/>
          <w:szCs w:val="20"/>
        </w:rPr>
        <w:t>Habre</w:t>
      </w:r>
      <w:proofErr w:type="spellEnd"/>
      <w:r w:rsidRPr="00710186">
        <w:rPr>
          <w:sz w:val="20"/>
          <w:szCs w:val="20"/>
        </w:rPr>
        <w:t xml:space="preserve">, R. (November 2017). Mining Public Datasets for Modeling Intra-city PM2.5 Concentrations at a Fine Spatial Resolution. In </w:t>
      </w:r>
      <w:r w:rsidRPr="00710186">
        <w:rPr>
          <w:i/>
          <w:sz w:val="20"/>
          <w:szCs w:val="20"/>
        </w:rPr>
        <w:t>Proceedings of the 25th ACM SIGSPATIAL International Conference on Advances in Geographic Information Systems</w:t>
      </w:r>
      <w:r w:rsidRPr="00710186">
        <w:rPr>
          <w:sz w:val="20"/>
          <w:szCs w:val="20"/>
        </w:rPr>
        <w:t>, Article No. 25, Redondo Beach, CA, USA</w:t>
      </w:r>
    </w:p>
    <w:p w14:paraId="4300E674" w14:textId="19C3E74F" w:rsidR="00C32D59" w:rsidRPr="00C32D59" w:rsidRDefault="00C32D59" w:rsidP="00C32D59">
      <w:pPr>
        <w:pStyle w:val="ListParagraph"/>
        <w:numPr>
          <w:ilvl w:val="0"/>
          <w:numId w:val="16"/>
        </w:numPr>
        <w:rPr>
          <w:sz w:val="20"/>
          <w:szCs w:val="20"/>
        </w:rPr>
      </w:pPr>
      <w:r w:rsidRPr="00D353D9">
        <w:rPr>
          <w:sz w:val="20"/>
          <w:szCs w:val="20"/>
        </w:rPr>
        <w:t xml:space="preserve">[Li et al., 2020] </w:t>
      </w:r>
      <w:r w:rsidRPr="00C32D59">
        <w:rPr>
          <w:sz w:val="20"/>
          <w:szCs w:val="20"/>
        </w:rPr>
        <w:t>Li, K., Wan, G., Cheng, G., Meng, L., &amp; Han, J. (2020). Object detection in optical remote sensing images: A survey and a new benchmark. </w:t>
      </w:r>
      <w:r w:rsidRPr="00C32D59">
        <w:rPr>
          <w:i/>
          <w:iCs/>
          <w:sz w:val="20"/>
          <w:szCs w:val="20"/>
        </w:rPr>
        <w:t>ISPRS Journal of Photogrammetry and Remote Sensing</w:t>
      </w:r>
      <w:r w:rsidRPr="00C32D59">
        <w:rPr>
          <w:sz w:val="20"/>
          <w:szCs w:val="20"/>
        </w:rPr>
        <w:t>, </w:t>
      </w:r>
      <w:r w:rsidRPr="00C32D59">
        <w:rPr>
          <w:i/>
          <w:iCs/>
          <w:sz w:val="20"/>
          <w:szCs w:val="20"/>
        </w:rPr>
        <w:t>159</w:t>
      </w:r>
      <w:r w:rsidRPr="00C32D59">
        <w:rPr>
          <w:sz w:val="20"/>
          <w:szCs w:val="20"/>
        </w:rPr>
        <w:t>, 296-307.</w:t>
      </w:r>
    </w:p>
    <w:p w14:paraId="7849884D" w14:textId="77777777" w:rsidR="008A5380" w:rsidRPr="00D353D9" w:rsidRDefault="008A5380" w:rsidP="008A5380">
      <w:pPr>
        <w:pStyle w:val="ListParagraph"/>
        <w:numPr>
          <w:ilvl w:val="0"/>
          <w:numId w:val="16"/>
        </w:numPr>
        <w:rPr>
          <w:sz w:val="20"/>
          <w:szCs w:val="20"/>
        </w:rPr>
      </w:pPr>
      <w:r w:rsidRPr="00D353D9">
        <w:rPr>
          <w:sz w:val="20"/>
          <w:szCs w:val="20"/>
        </w:rPr>
        <w:t xml:space="preserve">[Yue et al., 2019] Yue, M., Li, Y., Yang, H., Ahuja, R., Chiang, Y.-Y., and Shahabi, C. (December 2019). DETECT: Deep Trajectory Clustering for Mobility-Behavior Analysis. In </w:t>
      </w:r>
      <w:r w:rsidRPr="00D353D9">
        <w:rPr>
          <w:i/>
          <w:iCs/>
          <w:sz w:val="20"/>
          <w:szCs w:val="20"/>
        </w:rPr>
        <w:t>Proceedings of the 2019 IEEE International Conference on Big Data (Big Data)</w:t>
      </w:r>
      <w:r w:rsidRPr="00D353D9">
        <w:rPr>
          <w:sz w:val="20"/>
          <w:szCs w:val="20"/>
        </w:rPr>
        <w:t>, pp. 988–997, Los Angeles, CA, USA</w:t>
      </w:r>
    </w:p>
    <w:p w14:paraId="4F68E352" w14:textId="0BD6F162" w:rsidR="008A5380" w:rsidRPr="008A5380" w:rsidRDefault="008A5380" w:rsidP="008A5380">
      <w:pPr>
        <w:pStyle w:val="ListParagraph"/>
        <w:numPr>
          <w:ilvl w:val="0"/>
          <w:numId w:val="16"/>
        </w:numPr>
        <w:rPr>
          <w:sz w:val="20"/>
          <w:szCs w:val="20"/>
        </w:rPr>
      </w:pPr>
      <w:r w:rsidRPr="00D353D9">
        <w:rPr>
          <w:sz w:val="20"/>
          <w:szCs w:val="20"/>
        </w:rPr>
        <w:t>[</w:t>
      </w:r>
      <w:r w:rsidRPr="008A5380">
        <w:rPr>
          <w:sz w:val="20"/>
          <w:szCs w:val="20"/>
        </w:rPr>
        <w:t>Xingjian</w:t>
      </w:r>
      <w:r w:rsidRPr="00D353D9">
        <w:rPr>
          <w:sz w:val="20"/>
          <w:szCs w:val="20"/>
        </w:rPr>
        <w:t xml:space="preserve"> </w:t>
      </w:r>
      <w:r w:rsidR="00E845C1" w:rsidRPr="00D353D9">
        <w:rPr>
          <w:sz w:val="20"/>
          <w:szCs w:val="20"/>
        </w:rPr>
        <w:t xml:space="preserve">et al., 2015] </w:t>
      </w:r>
      <w:r w:rsidRPr="008A5380">
        <w:rPr>
          <w:sz w:val="20"/>
          <w:szCs w:val="20"/>
        </w:rPr>
        <w:t>Xingjian, S. H. I., Chen, Z., Wang, H., Yeung, D. Y., Wong, W. K., &amp; Woo, W. C. (2015). Convolutional LSTM network: A machine learning approach for precipitation nowcasting. In </w:t>
      </w:r>
      <w:r w:rsidRPr="008A5380">
        <w:rPr>
          <w:i/>
          <w:iCs/>
          <w:sz w:val="20"/>
          <w:szCs w:val="20"/>
        </w:rPr>
        <w:t>Advances in neural information processing systems</w:t>
      </w:r>
      <w:r w:rsidRPr="008A5380">
        <w:rPr>
          <w:sz w:val="20"/>
          <w:szCs w:val="20"/>
        </w:rPr>
        <w:t> (pp. 802-810).</w:t>
      </w:r>
    </w:p>
    <w:p w14:paraId="6006C8CB" w14:textId="6BED63F2" w:rsidR="00E845C1" w:rsidRPr="00E845C1" w:rsidRDefault="00E845C1" w:rsidP="00E845C1">
      <w:pPr>
        <w:pStyle w:val="ListParagraph"/>
        <w:numPr>
          <w:ilvl w:val="0"/>
          <w:numId w:val="16"/>
        </w:numPr>
        <w:rPr>
          <w:sz w:val="20"/>
          <w:szCs w:val="20"/>
        </w:rPr>
      </w:pPr>
      <w:r w:rsidRPr="00D353D9">
        <w:rPr>
          <w:sz w:val="20"/>
          <w:szCs w:val="20"/>
        </w:rPr>
        <w:t xml:space="preserve">[Qi et al., 2018] </w:t>
      </w:r>
      <w:r w:rsidRPr="00E845C1">
        <w:rPr>
          <w:sz w:val="20"/>
          <w:szCs w:val="20"/>
        </w:rPr>
        <w:t>Qi, Z., Wang, T., Song, G., Hu, W., Li, X., &amp; Zhang, Z. (2018). Deep air learning: Interpolation, prediction, and feature analysis of fine-grained air quality. </w:t>
      </w:r>
      <w:r w:rsidRPr="00E845C1">
        <w:rPr>
          <w:i/>
          <w:iCs/>
          <w:sz w:val="20"/>
          <w:szCs w:val="20"/>
        </w:rPr>
        <w:t>IEEE Transactions on Knowledge and Data Engineering</w:t>
      </w:r>
      <w:r w:rsidRPr="00E845C1">
        <w:rPr>
          <w:sz w:val="20"/>
          <w:szCs w:val="20"/>
        </w:rPr>
        <w:t>, </w:t>
      </w:r>
      <w:r w:rsidRPr="00E845C1">
        <w:rPr>
          <w:i/>
          <w:iCs/>
          <w:sz w:val="20"/>
          <w:szCs w:val="20"/>
        </w:rPr>
        <w:t>30</w:t>
      </w:r>
      <w:r w:rsidRPr="00E845C1">
        <w:rPr>
          <w:sz w:val="20"/>
          <w:szCs w:val="20"/>
        </w:rPr>
        <w:t>(12), 2285-2297.</w:t>
      </w:r>
    </w:p>
    <w:p w14:paraId="47AD65FA" w14:textId="278ECF1B" w:rsidR="00E845C1" w:rsidRPr="00E845C1" w:rsidRDefault="00E845C1" w:rsidP="00E845C1">
      <w:pPr>
        <w:pStyle w:val="ListParagraph"/>
        <w:numPr>
          <w:ilvl w:val="0"/>
          <w:numId w:val="16"/>
        </w:numPr>
        <w:rPr>
          <w:sz w:val="20"/>
          <w:szCs w:val="20"/>
        </w:rPr>
      </w:pPr>
      <w:r w:rsidRPr="00D353D9">
        <w:rPr>
          <w:sz w:val="20"/>
          <w:szCs w:val="20"/>
        </w:rPr>
        <w:t xml:space="preserve">[Lin et al., 2020] </w:t>
      </w:r>
      <w:r w:rsidRPr="00E845C1">
        <w:rPr>
          <w:sz w:val="20"/>
          <w:szCs w:val="20"/>
        </w:rPr>
        <w:t xml:space="preserve">Lin, Y., Chiang, Y.-Y., Franklin, M., Eckel, P. S., and </w:t>
      </w:r>
      <w:proofErr w:type="spellStart"/>
      <w:r w:rsidRPr="00E845C1">
        <w:rPr>
          <w:sz w:val="20"/>
          <w:szCs w:val="20"/>
        </w:rPr>
        <w:t>Ambite</w:t>
      </w:r>
      <w:proofErr w:type="spellEnd"/>
      <w:r w:rsidRPr="00E845C1">
        <w:rPr>
          <w:sz w:val="20"/>
          <w:szCs w:val="20"/>
        </w:rPr>
        <w:t xml:space="preserve">, J. L. (November 2020). Building Autocorrelation-Aware Representations for Fine-Scale Spatiotemporal Prediction, In </w:t>
      </w:r>
      <w:r w:rsidRPr="00E845C1">
        <w:rPr>
          <w:i/>
          <w:iCs/>
          <w:sz w:val="20"/>
          <w:szCs w:val="20"/>
        </w:rPr>
        <w:t>Proceedings of IEEE International Conference on Data Mining (ICDM)</w:t>
      </w:r>
      <w:r w:rsidRPr="00E845C1">
        <w:rPr>
          <w:sz w:val="20"/>
          <w:szCs w:val="20"/>
        </w:rPr>
        <w:t>, pp. 352-361, Sorrento, Italy (9</w:t>
      </w:r>
      <w:r w:rsidRPr="00E845C1">
        <w:rPr>
          <w:rFonts w:hint="eastAsia"/>
          <w:sz w:val="20"/>
          <w:szCs w:val="20"/>
        </w:rPr>
        <w:t>.</w:t>
      </w:r>
      <w:r w:rsidRPr="00E845C1">
        <w:rPr>
          <w:sz w:val="20"/>
          <w:szCs w:val="20"/>
        </w:rPr>
        <w:t>8% acceptance rate</w:t>
      </w:r>
      <w:r w:rsidRPr="00E845C1">
        <w:rPr>
          <w:rFonts w:hint="eastAsia"/>
          <w:sz w:val="20"/>
          <w:szCs w:val="20"/>
        </w:rPr>
        <w:t>)</w:t>
      </w:r>
    </w:p>
    <w:p w14:paraId="5C3583C9" w14:textId="255BED80" w:rsidR="00E845C1" w:rsidRPr="00E845C1" w:rsidRDefault="00E845C1" w:rsidP="00E845C1">
      <w:pPr>
        <w:pStyle w:val="ListParagraph"/>
        <w:numPr>
          <w:ilvl w:val="0"/>
          <w:numId w:val="16"/>
        </w:numPr>
        <w:rPr>
          <w:sz w:val="20"/>
          <w:szCs w:val="20"/>
        </w:rPr>
      </w:pPr>
      <w:r w:rsidRPr="00D353D9">
        <w:rPr>
          <w:sz w:val="20"/>
          <w:szCs w:val="20"/>
        </w:rPr>
        <w:t xml:space="preserve">[Duan et al., 2021] </w:t>
      </w:r>
      <w:r w:rsidRPr="00E845C1">
        <w:rPr>
          <w:sz w:val="20"/>
          <w:szCs w:val="20"/>
        </w:rPr>
        <w:t xml:space="preserve">Duan, W., </w:t>
      </w:r>
      <w:r w:rsidRPr="00E845C1">
        <w:rPr>
          <w:bCs/>
          <w:sz w:val="20"/>
          <w:szCs w:val="20"/>
        </w:rPr>
        <w:t>Chiang, Y.-Y.,</w:t>
      </w:r>
      <w:r w:rsidRPr="00E845C1">
        <w:rPr>
          <w:sz w:val="20"/>
          <w:szCs w:val="20"/>
        </w:rPr>
        <w:t xml:space="preserve"> Leyk, S., </w:t>
      </w:r>
      <w:proofErr w:type="spellStart"/>
      <w:r w:rsidRPr="00E845C1">
        <w:rPr>
          <w:sz w:val="20"/>
          <w:szCs w:val="20"/>
        </w:rPr>
        <w:t>Uhl</w:t>
      </w:r>
      <w:proofErr w:type="spellEnd"/>
      <w:r w:rsidRPr="00E845C1">
        <w:rPr>
          <w:sz w:val="20"/>
          <w:szCs w:val="20"/>
        </w:rPr>
        <w:t xml:space="preserve">, J. H., and Knoblock, C. A. (December 2021). Guided Generative Models using Weak Supervision for Detecting Object Spatial Arrangement in Overhead Images. In </w:t>
      </w:r>
      <w:r w:rsidRPr="00E845C1">
        <w:rPr>
          <w:i/>
          <w:iCs/>
          <w:sz w:val="20"/>
          <w:szCs w:val="20"/>
        </w:rPr>
        <w:t>Proceedings of the 2021 IEEE</w:t>
      </w:r>
      <w:r w:rsidR="00243C64" w:rsidRPr="00D353D9">
        <w:rPr>
          <w:i/>
          <w:iCs/>
          <w:sz w:val="20"/>
          <w:szCs w:val="20"/>
        </w:rPr>
        <w:t xml:space="preserve"> </w:t>
      </w:r>
      <w:r w:rsidRPr="00E845C1">
        <w:rPr>
          <w:i/>
          <w:iCs/>
          <w:sz w:val="20"/>
          <w:szCs w:val="20"/>
        </w:rPr>
        <w:t>International Conference on Big Data</w:t>
      </w:r>
      <w:r w:rsidRPr="00E845C1">
        <w:rPr>
          <w:sz w:val="20"/>
          <w:szCs w:val="20"/>
        </w:rPr>
        <w:t xml:space="preserve"> (accepted), online</w:t>
      </w:r>
    </w:p>
    <w:p w14:paraId="599A5048" w14:textId="7E08415D" w:rsidR="00710186" w:rsidRPr="00D353D9" w:rsidRDefault="00243C64" w:rsidP="00243C64">
      <w:pPr>
        <w:pStyle w:val="ListParagraph"/>
        <w:numPr>
          <w:ilvl w:val="0"/>
          <w:numId w:val="16"/>
        </w:numPr>
        <w:rPr>
          <w:sz w:val="20"/>
          <w:szCs w:val="20"/>
        </w:rPr>
      </w:pPr>
      <w:r w:rsidRPr="00D353D9">
        <w:rPr>
          <w:sz w:val="20"/>
          <w:szCs w:val="20"/>
        </w:rPr>
        <w:t>[</w:t>
      </w:r>
      <w:r w:rsidRPr="00243C64">
        <w:rPr>
          <w:sz w:val="20"/>
          <w:szCs w:val="20"/>
        </w:rPr>
        <w:t>Vaswani</w:t>
      </w:r>
      <w:r w:rsidRPr="00D353D9">
        <w:rPr>
          <w:sz w:val="20"/>
          <w:szCs w:val="20"/>
        </w:rPr>
        <w:t xml:space="preserve"> et al., 2017] </w:t>
      </w:r>
      <w:r w:rsidRPr="00243C64">
        <w:rPr>
          <w:sz w:val="20"/>
          <w:szCs w:val="20"/>
        </w:rPr>
        <w:t xml:space="preserve">Vaswani, A., </w:t>
      </w:r>
      <w:proofErr w:type="spellStart"/>
      <w:r w:rsidRPr="00243C64">
        <w:rPr>
          <w:sz w:val="20"/>
          <w:szCs w:val="20"/>
        </w:rPr>
        <w:t>Shazeer</w:t>
      </w:r>
      <w:proofErr w:type="spellEnd"/>
      <w:r w:rsidRPr="00243C64">
        <w:rPr>
          <w:sz w:val="20"/>
          <w:szCs w:val="20"/>
        </w:rPr>
        <w:t xml:space="preserve">, N., Parmar, N., </w:t>
      </w:r>
      <w:proofErr w:type="spellStart"/>
      <w:r w:rsidRPr="00243C64">
        <w:rPr>
          <w:sz w:val="20"/>
          <w:szCs w:val="20"/>
        </w:rPr>
        <w:t>Uszkoreit</w:t>
      </w:r>
      <w:proofErr w:type="spellEnd"/>
      <w:r w:rsidRPr="00243C64">
        <w:rPr>
          <w:sz w:val="20"/>
          <w:szCs w:val="20"/>
        </w:rPr>
        <w:t xml:space="preserve">, J., Jones, L., Gomez, A. N., ... &amp; </w:t>
      </w:r>
      <w:proofErr w:type="spellStart"/>
      <w:r w:rsidRPr="00243C64">
        <w:rPr>
          <w:sz w:val="20"/>
          <w:szCs w:val="20"/>
        </w:rPr>
        <w:t>Polosukhin</w:t>
      </w:r>
      <w:proofErr w:type="spellEnd"/>
      <w:r w:rsidRPr="00243C64">
        <w:rPr>
          <w:sz w:val="20"/>
          <w:szCs w:val="20"/>
        </w:rPr>
        <w:t>, I. (2017). Attention is all you need. In </w:t>
      </w:r>
      <w:r w:rsidRPr="00243C64">
        <w:rPr>
          <w:i/>
          <w:iCs/>
          <w:sz w:val="20"/>
          <w:szCs w:val="20"/>
        </w:rPr>
        <w:t>Advances in neural information processing systems</w:t>
      </w:r>
      <w:r w:rsidRPr="00243C64">
        <w:rPr>
          <w:sz w:val="20"/>
          <w:szCs w:val="20"/>
        </w:rPr>
        <w:t> (pp. 5998-6008)</w:t>
      </w:r>
    </w:p>
    <w:p w14:paraId="2DBF09A2" w14:textId="77777777" w:rsidR="00CB569E" w:rsidRDefault="00C660EF" w:rsidP="00CB454A">
      <w:pPr>
        <w:rPr>
          <w:lang w:eastAsia="zh-TW"/>
        </w:rPr>
      </w:pPr>
      <w:r w:rsidRPr="0048402C">
        <w:t xml:space="preserve">In addition to </w:t>
      </w:r>
      <w:r w:rsidR="007B1253">
        <w:t>this list</w:t>
      </w:r>
      <w:r w:rsidRPr="0048402C">
        <w:t xml:space="preserve">, students </w:t>
      </w:r>
    </w:p>
    <w:p w14:paraId="4B9866C9" w14:textId="0D4867B4" w:rsidR="00C660EF" w:rsidRPr="00CB454A" w:rsidRDefault="00C660EF" w:rsidP="00CB454A">
      <w:r w:rsidRPr="0048402C">
        <w:t>may be given additional reading materials</w:t>
      </w:r>
      <w:r w:rsidR="00E87AAC">
        <w:t>,</w:t>
      </w:r>
      <w:r w:rsidRPr="0048402C">
        <w:t xml:space="preserve"> such as research papers. Students are responsible for all assigned reading assignments.</w:t>
      </w:r>
    </w:p>
    <w:p w14:paraId="554D580A" w14:textId="750EA402" w:rsidR="00C660EF" w:rsidRPr="00CB454A" w:rsidRDefault="00C660EF" w:rsidP="00C660EF">
      <w:pPr>
        <w:rPr>
          <w:b/>
          <w:iCs/>
        </w:rPr>
      </w:pPr>
      <w:r w:rsidRPr="0048402C">
        <w:rPr>
          <w:b/>
          <w:iCs/>
        </w:rPr>
        <w:t xml:space="preserve">Description and Assessment of Assignments </w:t>
      </w:r>
    </w:p>
    <w:p w14:paraId="48A7A3D9" w14:textId="22175471" w:rsidR="00C660EF" w:rsidRPr="00C613D1" w:rsidRDefault="00C660EF" w:rsidP="00C660EF">
      <w:pPr>
        <w:rPr>
          <w:rStyle w:val="tooltiptext"/>
          <w:b/>
          <w:u w:val="single"/>
        </w:rPr>
      </w:pPr>
      <w:r w:rsidRPr="0017289B">
        <w:rPr>
          <w:b/>
        </w:rPr>
        <w:t>Homework Assignments</w:t>
      </w:r>
      <w:r w:rsidR="0017289B" w:rsidRPr="0017289B">
        <w:rPr>
          <w:b/>
        </w:rPr>
        <w:t xml:space="preserve">: </w:t>
      </w:r>
      <w:r w:rsidRPr="008A0089">
        <w:t xml:space="preserve">There will be </w:t>
      </w:r>
      <w:r w:rsidR="00604C59">
        <w:t>5</w:t>
      </w:r>
      <w:r w:rsidRPr="008A0089">
        <w:t xml:space="preserve"> homework assignments</w:t>
      </w:r>
      <w:r w:rsidR="00C613D1">
        <w:t xml:space="preserve"> and a final project</w:t>
      </w:r>
      <w:r w:rsidRPr="008A0089">
        <w:t xml:space="preserve">.  The assignments </w:t>
      </w:r>
      <w:r w:rsidR="00C613D1">
        <w:t xml:space="preserve">and final project </w:t>
      </w:r>
      <w:r w:rsidRPr="008A0089">
        <w:t>must be done individually. Each assignment is graded on a scale of 0-100 and the specific rubric for each assignmen</w:t>
      </w:r>
      <w:r w:rsidR="00CB454A">
        <w:t>t is given in the assignment.</w:t>
      </w:r>
      <w:r w:rsidR="00B83897">
        <w:t xml:space="preserve"> Each submission will be checked for plagiarism.</w:t>
      </w:r>
    </w:p>
    <w:p w14:paraId="6245996A" w14:textId="77777777" w:rsidR="00C660EF" w:rsidRPr="0048402C" w:rsidRDefault="00C660EF" w:rsidP="00C660EF">
      <w:pPr>
        <w:rPr>
          <w:b/>
          <w:iCs/>
        </w:rPr>
      </w:pPr>
      <w:r w:rsidRPr="0048402C">
        <w:rPr>
          <w:b/>
          <w:iCs/>
        </w:rPr>
        <w:t>Grading Breakdown</w:t>
      </w:r>
    </w:p>
    <w:p w14:paraId="231B72B1" w14:textId="2BE01DEF" w:rsidR="00C660EF" w:rsidRPr="008A0089" w:rsidRDefault="00C660EF" w:rsidP="00C660EF">
      <w:pPr>
        <w:rPr>
          <w:b/>
          <w:bCs/>
        </w:rPr>
      </w:pPr>
      <w:r w:rsidRPr="008A0089">
        <w:rPr>
          <w:b/>
          <w:bCs/>
        </w:rPr>
        <w:t xml:space="preserve">Quizzes: </w:t>
      </w:r>
      <w:r w:rsidRPr="008A0089">
        <w:rPr>
          <w:bCs/>
        </w:rPr>
        <w:t xml:space="preserve">There will be weekly quizzes based on the material from the week before.  There is no mid-term </w:t>
      </w:r>
      <w:r w:rsidR="00604C59">
        <w:rPr>
          <w:bCs/>
        </w:rPr>
        <w:t xml:space="preserve">or final </w:t>
      </w:r>
      <w:r w:rsidRPr="008A0089">
        <w:rPr>
          <w:bCs/>
        </w:rPr>
        <w:t>for this class.</w:t>
      </w:r>
    </w:p>
    <w:p w14:paraId="6F0BBB74" w14:textId="3E4ACB22" w:rsidR="00C660EF" w:rsidRPr="00C613D1" w:rsidRDefault="00C660EF" w:rsidP="00C660EF">
      <w:pPr>
        <w:rPr>
          <w:b/>
          <w:u w:val="single"/>
        </w:rPr>
      </w:pPr>
      <w:r w:rsidRPr="008A0089">
        <w:rPr>
          <w:b/>
          <w:bCs/>
        </w:rPr>
        <w:lastRenderedPageBreak/>
        <w:t>Homework</w:t>
      </w:r>
      <w:r w:rsidR="00C613D1">
        <w:rPr>
          <w:b/>
          <w:bCs/>
        </w:rPr>
        <w:t xml:space="preserve"> </w:t>
      </w:r>
      <w:r w:rsidR="00C613D1" w:rsidRPr="0017289B">
        <w:rPr>
          <w:b/>
        </w:rPr>
        <w:t>Assignments</w:t>
      </w:r>
      <w:r w:rsidRPr="008A0089">
        <w:rPr>
          <w:b/>
          <w:bCs/>
        </w:rPr>
        <w:t xml:space="preserve">: </w:t>
      </w:r>
      <w:r w:rsidRPr="008A0089">
        <w:rPr>
          <w:bCs/>
        </w:rPr>
        <w:t xml:space="preserve">There will be </w:t>
      </w:r>
      <w:r w:rsidR="00604C59">
        <w:rPr>
          <w:bCs/>
        </w:rPr>
        <w:t>5</w:t>
      </w:r>
      <w:r w:rsidRPr="008A0089">
        <w:rPr>
          <w:bCs/>
        </w:rPr>
        <w:t xml:space="preserve"> homework</w:t>
      </w:r>
      <w:r w:rsidR="00C613D1">
        <w:rPr>
          <w:bCs/>
        </w:rPr>
        <w:t xml:space="preserve"> assignments</w:t>
      </w:r>
      <w:r w:rsidRPr="008A0089">
        <w:rPr>
          <w:bCs/>
        </w:rPr>
        <w:t xml:space="preserve"> based on the topics of the class each week.</w:t>
      </w:r>
      <w:r w:rsidR="00C613D1">
        <w:rPr>
          <w:bCs/>
        </w:rPr>
        <w:t xml:space="preserve"> </w:t>
      </w:r>
      <w:r w:rsidR="00C613D1" w:rsidRPr="008A0089">
        <w:t>The assignments must be done individually. Each assignment is graded on a scale of 0-100 and the specific rubric for each assignmen</w:t>
      </w:r>
      <w:r w:rsidR="00C613D1">
        <w:t>t is given in the assignment.</w:t>
      </w:r>
    </w:p>
    <w:p w14:paraId="129D58EF" w14:textId="77777777" w:rsidR="008264D7" w:rsidRDefault="001B460D" w:rsidP="00E87AAC">
      <w:pPr>
        <w:rPr>
          <w:bCs/>
        </w:rPr>
      </w:pPr>
      <w:r>
        <w:rPr>
          <w:b/>
          <w:bCs/>
        </w:rPr>
        <w:t>Final</w:t>
      </w:r>
      <w:r w:rsidR="00C613D1">
        <w:rPr>
          <w:b/>
          <w:bCs/>
        </w:rPr>
        <w:t xml:space="preserve"> Project: </w:t>
      </w:r>
      <w:r w:rsidR="00C613D1" w:rsidRPr="00C613D1">
        <w:rPr>
          <w:bCs/>
        </w:rPr>
        <w:t>There</w:t>
      </w:r>
      <w:r w:rsidR="00C613D1">
        <w:rPr>
          <w:bCs/>
        </w:rPr>
        <w:t xml:space="preserve"> will be a final project based on the topics introduced in class. </w:t>
      </w:r>
      <w:r w:rsidR="008264D7">
        <w:rPr>
          <w:bCs/>
        </w:rPr>
        <w:t xml:space="preserve">Suggested topics are: </w:t>
      </w:r>
    </w:p>
    <w:p w14:paraId="536A87E9" w14:textId="77777777" w:rsidR="008264D7" w:rsidRDefault="00E87AAC" w:rsidP="00E87AAC">
      <w:pPr>
        <w:rPr>
          <w:bCs/>
        </w:rPr>
      </w:pPr>
      <w:r w:rsidRPr="00E87AAC">
        <w:rPr>
          <w:bCs/>
        </w:rPr>
        <w:t>MS/Senior Undergrad Students</w:t>
      </w:r>
      <w:r w:rsidR="008264D7">
        <w:rPr>
          <w:bCs/>
        </w:rPr>
        <w:t xml:space="preserve">: </w:t>
      </w:r>
      <w:r w:rsidRPr="00E87AAC">
        <w:rPr>
          <w:bCs/>
        </w:rPr>
        <w:t>A comparison of selected state-of-the-art methods for solving a spatial AI problem (e.g., object detection from satellite imagery)</w:t>
      </w:r>
      <w:r w:rsidR="008264D7">
        <w:rPr>
          <w:bCs/>
        </w:rPr>
        <w:t xml:space="preserve">. </w:t>
      </w:r>
    </w:p>
    <w:p w14:paraId="6077836A" w14:textId="1C436D3B" w:rsidR="00C613D1" w:rsidRPr="008264D7" w:rsidRDefault="00E87AAC" w:rsidP="00C660EF">
      <w:pPr>
        <w:rPr>
          <w:bCs/>
        </w:rPr>
      </w:pPr>
      <w:r w:rsidRPr="00E87AAC">
        <w:rPr>
          <w:bCs/>
        </w:rPr>
        <w:t>MS/PhD Students</w:t>
      </w:r>
      <w:r w:rsidR="008264D7">
        <w:rPr>
          <w:bCs/>
        </w:rPr>
        <w:t xml:space="preserve">: </w:t>
      </w:r>
      <w:r w:rsidRPr="00E87AAC">
        <w:rPr>
          <w:bCs/>
        </w:rPr>
        <w:t>Develop a complete research work, which could be related to your research direction</w:t>
      </w:r>
    </w:p>
    <w:p w14:paraId="30233219" w14:textId="0B1A7EAF" w:rsidR="00C660EF" w:rsidRPr="008A0089" w:rsidRDefault="00C660EF" w:rsidP="00C660EF">
      <w:pPr>
        <w:rPr>
          <w:b/>
          <w:bCs/>
        </w:rPr>
      </w:pPr>
      <w:r w:rsidRPr="008A0089">
        <w:rPr>
          <w:b/>
          <w:bCs/>
        </w:rPr>
        <w:t>Exam</w:t>
      </w:r>
      <w:r w:rsidR="00C83558">
        <w:rPr>
          <w:b/>
          <w:bCs/>
        </w:rPr>
        <w:t>s</w:t>
      </w:r>
      <w:r w:rsidRPr="008A0089">
        <w:rPr>
          <w:b/>
          <w:bCs/>
        </w:rPr>
        <w:t xml:space="preserve">: </w:t>
      </w:r>
      <w:r w:rsidRPr="008A0089">
        <w:rPr>
          <w:bCs/>
        </w:rPr>
        <w:t xml:space="preserve">There </w:t>
      </w:r>
      <w:r w:rsidR="00C613D1">
        <w:rPr>
          <w:bCs/>
        </w:rPr>
        <w:t>will be</w:t>
      </w:r>
      <w:r w:rsidRPr="008A0089">
        <w:rPr>
          <w:bCs/>
        </w:rPr>
        <w:t xml:space="preserve"> </w:t>
      </w:r>
      <w:r w:rsidR="00C83558">
        <w:rPr>
          <w:bCs/>
        </w:rPr>
        <w:t>no midterm or final exams</w:t>
      </w:r>
      <w:r w:rsidRPr="008A0089">
        <w:rPr>
          <w:bCs/>
        </w:rPr>
        <w:t>.</w:t>
      </w:r>
    </w:p>
    <w:p w14:paraId="5145C4B8" w14:textId="77777777" w:rsidR="00C660EF" w:rsidRPr="0048402C" w:rsidRDefault="00C660EF" w:rsidP="00C660EF">
      <w:pPr>
        <w:rPr>
          <w:sz w:val="20"/>
          <w:szCs w:val="20"/>
        </w:rPr>
      </w:pPr>
    </w:p>
    <w:p w14:paraId="7C98A64D" w14:textId="77777777" w:rsidR="00C660EF" w:rsidRPr="008A0089" w:rsidRDefault="00C660EF" w:rsidP="00C660EF">
      <w:pPr>
        <w:rPr>
          <w:lang w:eastAsia="zh-TW"/>
        </w:rPr>
      </w:pPr>
      <w:r w:rsidRPr="008A0089">
        <w:t>Grading Schema:</w:t>
      </w:r>
    </w:p>
    <w:p w14:paraId="0730C18D" w14:textId="3BF80789" w:rsidR="00C660EF" w:rsidRPr="008A0089" w:rsidRDefault="00C660EF" w:rsidP="00C660EF">
      <w:r w:rsidRPr="008A0089">
        <w:t>Quizzes</w:t>
      </w:r>
      <w:r w:rsidRPr="008A0089">
        <w:tab/>
      </w:r>
      <w:r w:rsidRPr="008A0089">
        <w:tab/>
      </w:r>
      <w:r w:rsidRPr="008A0089">
        <w:tab/>
      </w:r>
      <w:r w:rsidRPr="008A0089">
        <w:tab/>
      </w:r>
      <w:r w:rsidRPr="008A0089">
        <w:tab/>
      </w:r>
      <w:r w:rsidR="00CE7CD8">
        <w:t>30</w:t>
      </w:r>
      <w:r w:rsidRPr="008A0089">
        <w:t>%</w:t>
      </w:r>
    </w:p>
    <w:p w14:paraId="747DEF26" w14:textId="405CA8FE" w:rsidR="00C660EF" w:rsidRPr="008A0089" w:rsidRDefault="00C660EF" w:rsidP="00C660EF">
      <w:r w:rsidRPr="008A0089">
        <w:t>Homework</w:t>
      </w:r>
      <w:r w:rsidRPr="008A0089">
        <w:tab/>
      </w:r>
      <w:r w:rsidRPr="008A0089">
        <w:tab/>
      </w:r>
      <w:r w:rsidRPr="008A0089">
        <w:tab/>
      </w:r>
      <w:r>
        <w:tab/>
      </w:r>
      <w:r w:rsidRPr="008A0089">
        <w:tab/>
      </w:r>
      <w:r w:rsidR="00604C59">
        <w:t>50</w:t>
      </w:r>
      <w:r w:rsidRPr="008A0089">
        <w:t>%</w:t>
      </w:r>
    </w:p>
    <w:p w14:paraId="2B35122F" w14:textId="63E618F8" w:rsidR="007B1253" w:rsidRPr="007B1253" w:rsidRDefault="007B1253" w:rsidP="00C660EF">
      <w:pPr>
        <w:rPr>
          <w:rFonts w:ascii="MS Mincho" w:eastAsia="MS Mincho" w:hAnsi="MS Mincho" w:cs="MS Mincho"/>
        </w:rPr>
      </w:pPr>
      <w:r>
        <w:rPr>
          <w:bCs/>
        </w:rPr>
        <w:t>Final Project Proposal</w:t>
      </w:r>
      <w:r>
        <w:rPr>
          <w:bCs/>
        </w:rPr>
        <w:tab/>
      </w:r>
      <w:r w:rsidRPr="008A0089">
        <w:t xml:space="preserve"> </w:t>
      </w:r>
      <w:r w:rsidRPr="008A0089">
        <w:tab/>
      </w:r>
      <w:r w:rsidRPr="008A0089">
        <w:tab/>
      </w:r>
      <w:r w:rsidRPr="008A0089">
        <w:tab/>
      </w:r>
      <w:r>
        <w:t>5</w:t>
      </w:r>
      <w:r w:rsidRPr="008A0089">
        <w:t>%</w:t>
      </w:r>
      <w:r w:rsidRPr="008A0089">
        <w:rPr>
          <w:rFonts w:ascii="MS Mincho" w:eastAsia="MS Mincho" w:hAnsi="MS Mincho" w:cs="MS Mincho"/>
        </w:rPr>
        <w:t> </w:t>
      </w:r>
    </w:p>
    <w:p w14:paraId="1E4C7619" w14:textId="11283E41" w:rsidR="00C660EF" w:rsidRDefault="00604C59" w:rsidP="00C660EF">
      <w:pPr>
        <w:rPr>
          <w:rFonts w:ascii="MS Mincho" w:eastAsia="MS Mincho" w:hAnsi="MS Mincho" w:cs="MS Mincho"/>
        </w:rPr>
      </w:pPr>
      <w:r>
        <w:rPr>
          <w:bCs/>
        </w:rPr>
        <w:t>Final Project</w:t>
      </w:r>
      <w:r>
        <w:rPr>
          <w:bCs/>
        </w:rPr>
        <w:tab/>
      </w:r>
      <w:r>
        <w:rPr>
          <w:bCs/>
        </w:rPr>
        <w:tab/>
      </w:r>
      <w:r w:rsidR="00C660EF" w:rsidRPr="008A0089">
        <w:t xml:space="preserve"> </w:t>
      </w:r>
      <w:r w:rsidR="00C660EF" w:rsidRPr="008A0089">
        <w:tab/>
      </w:r>
      <w:r w:rsidR="00C660EF" w:rsidRPr="008A0089">
        <w:tab/>
      </w:r>
      <w:r w:rsidR="00C660EF" w:rsidRPr="008A0089">
        <w:tab/>
      </w:r>
      <w:r w:rsidR="007B1253">
        <w:t>15</w:t>
      </w:r>
      <w:r w:rsidR="00C660EF" w:rsidRPr="008A0089">
        <w:t>%</w:t>
      </w:r>
      <w:r w:rsidR="00C660EF" w:rsidRPr="008A0089">
        <w:rPr>
          <w:rFonts w:ascii="MS Mincho" w:eastAsia="MS Mincho" w:hAnsi="MS Mincho" w:cs="MS Mincho"/>
        </w:rPr>
        <w:t> </w:t>
      </w:r>
    </w:p>
    <w:p w14:paraId="765B6922" w14:textId="77777777" w:rsidR="00C660EF" w:rsidRPr="008A0089" w:rsidRDefault="00C660EF" w:rsidP="00C660EF">
      <w:r w:rsidRPr="008A0089">
        <w:t xml:space="preserve">__________________________________________ </w:t>
      </w:r>
    </w:p>
    <w:p w14:paraId="2BDD2534" w14:textId="77777777" w:rsidR="00C660EF" w:rsidRPr="008A0089" w:rsidRDefault="00C660EF" w:rsidP="00C660EF">
      <w:r w:rsidRPr="008A0089">
        <w:t xml:space="preserve">Total </w:t>
      </w:r>
      <w:r w:rsidRPr="008A0089">
        <w:tab/>
      </w:r>
      <w:r w:rsidRPr="008A0089">
        <w:tab/>
      </w:r>
      <w:r w:rsidRPr="008A0089">
        <w:tab/>
      </w:r>
      <w:r w:rsidRPr="008A0089">
        <w:tab/>
      </w:r>
      <w:r>
        <w:tab/>
      </w:r>
      <w:r w:rsidRPr="008A0089">
        <w:tab/>
        <w:t>100%</w:t>
      </w:r>
    </w:p>
    <w:p w14:paraId="508F08A4" w14:textId="77777777" w:rsidR="00C660EF" w:rsidRPr="0048402C" w:rsidRDefault="00C660EF" w:rsidP="00C660EF">
      <w:pPr>
        <w:rPr>
          <w:rStyle w:val="tooltiptext"/>
          <w:sz w:val="20"/>
          <w:szCs w:val="20"/>
        </w:rPr>
      </w:pPr>
    </w:p>
    <w:p w14:paraId="58DEE71C" w14:textId="58959F55" w:rsidR="00C660EF" w:rsidRPr="00CB454A" w:rsidRDefault="00C660EF" w:rsidP="00C660EF">
      <w:pPr>
        <w:autoSpaceDE w:val="0"/>
        <w:autoSpaceDN w:val="0"/>
        <w:adjustRightInd w:val="0"/>
      </w:pPr>
      <w:r w:rsidRPr="008A0089">
        <w:t>Grades will range from A through F. The following is the breakdown for grading:</w:t>
      </w:r>
    </w:p>
    <w:p w14:paraId="7A54F79B" w14:textId="14BCCB5B" w:rsidR="00C660EF" w:rsidRPr="008A0089" w:rsidRDefault="00C660EF" w:rsidP="00C660EF">
      <w:pPr>
        <w:autoSpaceDE w:val="0"/>
        <w:autoSpaceDN w:val="0"/>
        <w:adjustRightInd w:val="0"/>
      </w:pPr>
      <w:r w:rsidRPr="008A0089">
        <w:t>94 – 100 = A</w:t>
      </w:r>
      <w:r w:rsidRPr="008A0089">
        <w:tab/>
        <w:t xml:space="preserve">74 – </w:t>
      </w:r>
      <w:r w:rsidR="00C613D1">
        <w:t>77</w:t>
      </w:r>
      <w:r w:rsidRPr="008A0089">
        <w:t xml:space="preserve"> = C</w:t>
      </w:r>
      <w:r w:rsidRPr="008A0089">
        <w:rPr>
          <w:rFonts w:ascii="MS Mincho" w:eastAsia="MS Mincho" w:hAnsi="MS Mincho" w:cs="MS Mincho"/>
        </w:rPr>
        <w:t> </w:t>
      </w:r>
    </w:p>
    <w:p w14:paraId="28ABFEBB" w14:textId="1F3FC1FA" w:rsidR="00C660EF" w:rsidRPr="008A0089" w:rsidRDefault="00C660EF" w:rsidP="00C660EF">
      <w:pPr>
        <w:autoSpaceDE w:val="0"/>
        <w:autoSpaceDN w:val="0"/>
        <w:adjustRightInd w:val="0"/>
      </w:pPr>
      <w:r w:rsidRPr="008A0089">
        <w:t xml:space="preserve">90 – </w:t>
      </w:r>
      <w:r w:rsidR="00C613D1">
        <w:t>94</w:t>
      </w:r>
      <w:r w:rsidRPr="008A0089">
        <w:t xml:space="preserve"> = A-</w:t>
      </w:r>
      <w:r w:rsidRPr="008A0089">
        <w:tab/>
        <w:t>70 –</w:t>
      </w:r>
      <w:r w:rsidR="00C613D1">
        <w:t>74</w:t>
      </w:r>
      <w:r w:rsidRPr="008A0089">
        <w:t xml:space="preserve"> = C-</w:t>
      </w:r>
      <w:r w:rsidRPr="008A0089">
        <w:rPr>
          <w:rFonts w:ascii="MS Mincho" w:eastAsia="MS Mincho" w:hAnsi="MS Mincho" w:cs="MS Mincho"/>
        </w:rPr>
        <w:t> </w:t>
      </w:r>
    </w:p>
    <w:p w14:paraId="69580481" w14:textId="7498B635" w:rsidR="00C660EF" w:rsidRPr="008A0089" w:rsidRDefault="00C660EF" w:rsidP="00C660EF">
      <w:pPr>
        <w:autoSpaceDE w:val="0"/>
        <w:autoSpaceDN w:val="0"/>
        <w:adjustRightInd w:val="0"/>
      </w:pPr>
      <w:r w:rsidRPr="008A0089">
        <w:t xml:space="preserve">87 – </w:t>
      </w:r>
      <w:r w:rsidR="00C613D1">
        <w:t>90</w:t>
      </w:r>
      <w:r w:rsidRPr="008A0089">
        <w:t xml:space="preserve"> = B+</w:t>
      </w:r>
      <w:r w:rsidRPr="008A0089">
        <w:tab/>
        <w:t xml:space="preserve">67 – </w:t>
      </w:r>
      <w:r w:rsidR="00C613D1">
        <w:t>70</w:t>
      </w:r>
      <w:r w:rsidRPr="008A0089">
        <w:t xml:space="preserve"> = D+</w:t>
      </w:r>
      <w:r w:rsidRPr="008A0089">
        <w:rPr>
          <w:rFonts w:ascii="MS Mincho" w:eastAsia="MS Mincho" w:hAnsi="MS Mincho" w:cs="MS Mincho"/>
        </w:rPr>
        <w:t> </w:t>
      </w:r>
    </w:p>
    <w:p w14:paraId="70B1A805" w14:textId="3959DF97" w:rsidR="00C660EF" w:rsidRPr="008A0089" w:rsidRDefault="00C660EF" w:rsidP="00C660EF">
      <w:pPr>
        <w:autoSpaceDE w:val="0"/>
        <w:autoSpaceDN w:val="0"/>
        <w:adjustRightInd w:val="0"/>
      </w:pPr>
      <w:r w:rsidRPr="008A0089">
        <w:t xml:space="preserve">84 – </w:t>
      </w:r>
      <w:r w:rsidR="00C613D1">
        <w:t>87</w:t>
      </w:r>
      <w:r w:rsidRPr="008A0089">
        <w:t xml:space="preserve"> = B</w:t>
      </w:r>
      <w:r w:rsidRPr="008A0089">
        <w:tab/>
        <w:t xml:space="preserve">64 – </w:t>
      </w:r>
      <w:r w:rsidR="00C613D1">
        <w:t>67</w:t>
      </w:r>
      <w:r w:rsidRPr="008A0089">
        <w:t xml:space="preserve"> = D</w:t>
      </w:r>
      <w:r w:rsidRPr="008A0089">
        <w:rPr>
          <w:rFonts w:ascii="MS Mincho" w:eastAsia="MS Mincho" w:hAnsi="MS Mincho" w:cs="MS Mincho"/>
        </w:rPr>
        <w:t> </w:t>
      </w:r>
    </w:p>
    <w:p w14:paraId="6A87BBE1" w14:textId="06CD562B" w:rsidR="00C660EF" w:rsidRPr="008A0089" w:rsidRDefault="00C660EF" w:rsidP="00C660EF">
      <w:pPr>
        <w:autoSpaceDE w:val="0"/>
        <w:autoSpaceDN w:val="0"/>
        <w:adjustRightInd w:val="0"/>
      </w:pPr>
      <w:r w:rsidRPr="008A0089">
        <w:t xml:space="preserve">80 – </w:t>
      </w:r>
      <w:r w:rsidR="00C613D1">
        <w:t>84</w:t>
      </w:r>
      <w:r w:rsidRPr="008A0089">
        <w:t xml:space="preserve"> = B-</w:t>
      </w:r>
      <w:r w:rsidRPr="008A0089">
        <w:tab/>
        <w:t xml:space="preserve">60 – </w:t>
      </w:r>
      <w:r w:rsidR="00C613D1">
        <w:t>64</w:t>
      </w:r>
      <w:r w:rsidRPr="008A0089">
        <w:t xml:space="preserve"> = D- </w:t>
      </w:r>
    </w:p>
    <w:p w14:paraId="743F8E83" w14:textId="11AFE7D6" w:rsidR="00C660EF" w:rsidRPr="008A0089" w:rsidRDefault="00C660EF" w:rsidP="00C660EF">
      <w:pPr>
        <w:autoSpaceDE w:val="0"/>
        <w:autoSpaceDN w:val="0"/>
        <w:adjustRightInd w:val="0"/>
      </w:pPr>
      <w:r w:rsidRPr="008A0089">
        <w:t xml:space="preserve">77 – </w:t>
      </w:r>
      <w:r w:rsidR="00C613D1">
        <w:t>80</w:t>
      </w:r>
      <w:r w:rsidRPr="008A0089">
        <w:t xml:space="preserve"> =C+</w:t>
      </w:r>
      <w:r w:rsidRPr="008A0089">
        <w:tab/>
        <w:t>Below 60 is an F</w:t>
      </w:r>
    </w:p>
    <w:p w14:paraId="454B2762" w14:textId="77777777" w:rsidR="00C660EF" w:rsidRPr="0048402C" w:rsidRDefault="00C660EF" w:rsidP="00C660EF">
      <w:pPr>
        <w:autoSpaceDE w:val="0"/>
        <w:autoSpaceDN w:val="0"/>
        <w:adjustRightInd w:val="0"/>
        <w:rPr>
          <w:sz w:val="20"/>
          <w:szCs w:val="20"/>
          <w:lang w:eastAsia="zh-TW"/>
        </w:rPr>
      </w:pPr>
    </w:p>
    <w:p w14:paraId="6F32B4BD" w14:textId="77777777" w:rsidR="00C660EF" w:rsidRPr="0048402C" w:rsidRDefault="00C660EF" w:rsidP="00C660EF">
      <w:pPr>
        <w:autoSpaceDE w:val="0"/>
        <w:autoSpaceDN w:val="0"/>
        <w:adjustRightInd w:val="0"/>
        <w:rPr>
          <w:b/>
        </w:rPr>
      </w:pPr>
      <w:r w:rsidRPr="0048402C">
        <w:rPr>
          <w:b/>
        </w:rPr>
        <w:t>Assignment Submission Policy</w:t>
      </w:r>
    </w:p>
    <w:p w14:paraId="44786CFE" w14:textId="58CC44A8" w:rsidR="00CB454A" w:rsidRDefault="00C660EF" w:rsidP="00896C44">
      <w:r w:rsidRPr="008A0089">
        <w:t>Homework assignments are due at 11:59</w:t>
      </w:r>
      <w:r w:rsidR="00C613D1">
        <w:t xml:space="preserve"> </w:t>
      </w:r>
      <w:r w:rsidRPr="008A0089">
        <w:t>pm on the due date and should be submitted in Blackboard. You can submit homework up to one week late, but you will lose 20% of the possible points for the assignment.</w:t>
      </w:r>
      <w:r w:rsidR="00C613D1">
        <w:t xml:space="preserve"> </w:t>
      </w:r>
      <w:r w:rsidRPr="008A0089">
        <w:t>After one week, the assignment cannot be submitted.</w:t>
      </w:r>
      <w:r w:rsidR="00C613D1">
        <w:t xml:space="preserve"> </w:t>
      </w:r>
      <w:r w:rsidR="00C613D1" w:rsidRPr="00C613D1">
        <w:t>Every student has FIVE free late days for the homework assignments. You can use these five days for any reason separately or together to avoid the late penalty. There will be no other extensions for any reason.</w:t>
      </w:r>
      <w:r w:rsidR="00B83897">
        <w:t xml:space="preserve"> You cannot use the free late days after the last day of the class.</w:t>
      </w:r>
    </w:p>
    <w:p w14:paraId="501F59C1" w14:textId="2454CD21" w:rsidR="005A1AB5" w:rsidRDefault="005A1AB5" w:rsidP="00F04BB3">
      <w:pPr>
        <w:pStyle w:val="Heading1"/>
      </w:pPr>
      <w:r>
        <w:lastRenderedPageBreak/>
        <w:t>Schedule</w:t>
      </w:r>
    </w:p>
    <w:tbl>
      <w:tblPr>
        <w:tblpPr w:leftFromText="180" w:rightFromText="180" w:vertAnchor="text" w:horzAnchor="page" w:tblpX="1855" w:tblpY="264"/>
        <w:tblW w:w="862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A0" w:firstRow="1" w:lastRow="0" w:firstColumn="1" w:lastColumn="0" w:noHBand="0" w:noVBand="0"/>
      </w:tblPr>
      <w:tblGrid>
        <w:gridCol w:w="1606"/>
        <w:gridCol w:w="2525"/>
        <w:gridCol w:w="2070"/>
        <w:gridCol w:w="2427"/>
      </w:tblGrid>
      <w:tr w:rsidR="0080656D" w:rsidRPr="00943436" w14:paraId="6F47CD64" w14:textId="77777777" w:rsidTr="00CB454A">
        <w:tc>
          <w:tcPr>
            <w:tcW w:w="1606" w:type="dxa"/>
            <w:shd w:val="clear" w:color="auto" w:fill="D9D9D9" w:themeFill="background1" w:themeFillShade="D9"/>
          </w:tcPr>
          <w:p w14:paraId="180D5356" w14:textId="77777777" w:rsidR="00376E1E" w:rsidRPr="00376E1E" w:rsidRDefault="00376E1E" w:rsidP="00CB454A">
            <w:pPr>
              <w:pStyle w:val="Heading4"/>
              <w:jc w:val="left"/>
              <w:rPr>
                <w:sz w:val="20"/>
              </w:rPr>
            </w:pPr>
          </w:p>
        </w:tc>
        <w:tc>
          <w:tcPr>
            <w:tcW w:w="2525" w:type="dxa"/>
            <w:shd w:val="clear" w:color="auto" w:fill="D9D9D9" w:themeFill="background1" w:themeFillShade="D9"/>
          </w:tcPr>
          <w:p w14:paraId="5242C882" w14:textId="15FCB14B" w:rsidR="00376E1E" w:rsidRPr="00376E1E" w:rsidRDefault="00376E1E" w:rsidP="00CB454A">
            <w:pPr>
              <w:jc w:val="center"/>
              <w:rPr>
                <w:b/>
                <w:sz w:val="20"/>
                <w:szCs w:val="20"/>
              </w:rPr>
            </w:pPr>
            <w:r w:rsidRPr="00376E1E">
              <w:rPr>
                <w:rFonts w:eastAsia="Times New Roman"/>
                <w:b/>
                <w:sz w:val="20"/>
                <w:szCs w:val="20"/>
              </w:rPr>
              <w:t>Topic</w:t>
            </w:r>
          </w:p>
        </w:tc>
        <w:tc>
          <w:tcPr>
            <w:tcW w:w="2070" w:type="dxa"/>
            <w:shd w:val="clear" w:color="auto" w:fill="D9D9D9" w:themeFill="background1" w:themeFillShade="D9"/>
          </w:tcPr>
          <w:p w14:paraId="6712FAE4" w14:textId="18EB9EE9" w:rsidR="00376E1E" w:rsidRPr="00376E1E" w:rsidRDefault="00F71E90" w:rsidP="00CB454A">
            <w:pPr>
              <w:jc w:val="center"/>
              <w:rPr>
                <w:b/>
                <w:sz w:val="20"/>
                <w:szCs w:val="20"/>
              </w:rPr>
            </w:pPr>
            <w:r>
              <w:rPr>
                <w:rFonts w:eastAsia="Times New Roman"/>
                <w:b/>
                <w:color w:val="auto"/>
                <w:sz w:val="20"/>
                <w:szCs w:val="20"/>
              </w:rPr>
              <w:t xml:space="preserve">Application </w:t>
            </w:r>
            <w:r w:rsidR="00356859">
              <w:rPr>
                <w:rFonts w:eastAsia="Times New Roman"/>
                <w:b/>
                <w:color w:val="auto"/>
                <w:sz w:val="20"/>
                <w:szCs w:val="20"/>
              </w:rPr>
              <w:t xml:space="preserve">Theme and </w:t>
            </w:r>
            <w:r w:rsidR="00376E1E" w:rsidRPr="00376E1E">
              <w:rPr>
                <w:rFonts w:eastAsia="Times New Roman"/>
                <w:b/>
                <w:color w:val="auto"/>
                <w:sz w:val="20"/>
                <w:szCs w:val="20"/>
              </w:rPr>
              <w:t xml:space="preserve">Readings </w:t>
            </w:r>
          </w:p>
        </w:tc>
        <w:tc>
          <w:tcPr>
            <w:tcW w:w="2427" w:type="dxa"/>
            <w:shd w:val="clear" w:color="auto" w:fill="D9D9D9" w:themeFill="background1" w:themeFillShade="D9"/>
          </w:tcPr>
          <w:p w14:paraId="5E2FEA99" w14:textId="6A55EF62" w:rsidR="00376E1E" w:rsidRPr="00376E1E" w:rsidRDefault="00376E1E" w:rsidP="00CB454A">
            <w:pPr>
              <w:jc w:val="center"/>
              <w:rPr>
                <w:b/>
                <w:sz w:val="20"/>
                <w:szCs w:val="20"/>
              </w:rPr>
            </w:pPr>
            <w:r w:rsidRPr="00376E1E">
              <w:rPr>
                <w:rFonts w:eastAsia="Times New Roman"/>
                <w:b/>
                <w:color w:val="auto"/>
                <w:sz w:val="20"/>
                <w:szCs w:val="20"/>
              </w:rPr>
              <w:t>Deliverables/Due Dates</w:t>
            </w:r>
          </w:p>
        </w:tc>
      </w:tr>
      <w:tr w:rsidR="00CB454A" w:rsidRPr="00943436" w14:paraId="1F0EA02E" w14:textId="77777777" w:rsidTr="00CB454A">
        <w:tc>
          <w:tcPr>
            <w:tcW w:w="1606" w:type="dxa"/>
          </w:tcPr>
          <w:p w14:paraId="309F5F0E" w14:textId="77777777" w:rsidR="00CB454A" w:rsidRPr="00376E1E" w:rsidRDefault="00CB454A" w:rsidP="00CB454A">
            <w:pPr>
              <w:pStyle w:val="Heading4"/>
              <w:jc w:val="left"/>
              <w:rPr>
                <w:rFonts w:cs="Calibri"/>
                <w:color w:val="000000"/>
                <w:sz w:val="20"/>
              </w:rPr>
            </w:pPr>
            <w:r w:rsidRPr="00376E1E">
              <w:rPr>
                <w:rFonts w:cs="Calibri"/>
                <w:color w:val="000000"/>
                <w:sz w:val="20"/>
              </w:rPr>
              <w:t>Week 1</w:t>
            </w:r>
          </w:p>
          <w:p w14:paraId="6D0E5AF3" w14:textId="4613D2A3" w:rsidR="00CB454A" w:rsidRPr="0047048D" w:rsidRDefault="00CB454A" w:rsidP="00CB454A">
            <w:pPr>
              <w:rPr>
                <w:rFonts w:cs="Calibri"/>
                <w:color w:val="000000"/>
                <w:sz w:val="20"/>
                <w:szCs w:val="20"/>
              </w:rPr>
            </w:pPr>
            <w:r w:rsidRPr="00376E1E">
              <w:rPr>
                <w:rFonts w:cs="Calibri"/>
                <w:color w:val="000000"/>
                <w:sz w:val="20"/>
                <w:szCs w:val="20"/>
              </w:rPr>
              <w:t>1/</w:t>
            </w:r>
            <w:r w:rsidR="009F56AA">
              <w:rPr>
                <w:rFonts w:cs="Calibri"/>
                <w:color w:val="000000"/>
                <w:sz w:val="20"/>
                <w:szCs w:val="20"/>
              </w:rPr>
              <w:t>1</w:t>
            </w:r>
            <w:r w:rsidR="007659EC">
              <w:rPr>
                <w:rFonts w:cs="Calibri"/>
                <w:color w:val="000000"/>
                <w:sz w:val="20"/>
                <w:szCs w:val="20"/>
              </w:rPr>
              <w:t>7</w:t>
            </w:r>
            <w:r w:rsidR="00AA5762">
              <w:rPr>
                <w:rFonts w:cs="Calibri"/>
                <w:color w:val="000000"/>
                <w:sz w:val="20"/>
                <w:szCs w:val="20"/>
              </w:rPr>
              <w:t>* Monday, 1/1</w:t>
            </w:r>
            <w:r w:rsidR="007659EC">
              <w:rPr>
                <w:rFonts w:cs="Calibri"/>
                <w:color w:val="000000"/>
                <w:sz w:val="20"/>
                <w:szCs w:val="20"/>
              </w:rPr>
              <w:t>7</w:t>
            </w:r>
            <w:r w:rsidR="00AA5762" w:rsidRPr="00376E1E">
              <w:rPr>
                <w:rFonts w:cs="Calibri"/>
                <w:color w:val="000000"/>
                <w:sz w:val="20"/>
                <w:szCs w:val="20"/>
              </w:rPr>
              <w:t xml:space="preserve"> is a university holiday</w:t>
            </w:r>
          </w:p>
        </w:tc>
        <w:tc>
          <w:tcPr>
            <w:tcW w:w="2525" w:type="dxa"/>
          </w:tcPr>
          <w:p w14:paraId="3A61AE9E" w14:textId="77777777" w:rsidR="00CB454A" w:rsidRDefault="00CB454A" w:rsidP="00CB454A">
            <w:pPr>
              <w:rPr>
                <w:b/>
                <w:bCs/>
                <w:sz w:val="20"/>
                <w:szCs w:val="20"/>
              </w:rPr>
            </w:pPr>
            <w:r w:rsidRPr="008A78F1">
              <w:rPr>
                <w:b/>
                <w:bCs/>
                <w:sz w:val="20"/>
                <w:szCs w:val="20"/>
              </w:rPr>
              <w:t xml:space="preserve">Introduction to </w:t>
            </w:r>
            <w:r w:rsidR="00F932AE" w:rsidRPr="008A78F1">
              <w:rPr>
                <w:b/>
                <w:bCs/>
                <w:sz w:val="20"/>
                <w:szCs w:val="20"/>
              </w:rPr>
              <w:t>Spatial AI</w:t>
            </w:r>
          </w:p>
          <w:p w14:paraId="1AD07791" w14:textId="1D7ED881" w:rsidR="0047048D" w:rsidRPr="0047048D" w:rsidRDefault="0047048D" w:rsidP="00FC614B">
            <w:pPr>
              <w:spacing w:before="60" w:after="60"/>
              <w:rPr>
                <w:sz w:val="20"/>
                <w:szCs w:val="20"/>
              </w:rPr>
            </w:pPr>
            <w:r w:rsidRPr="0047048D">
              <w:rPr>
                <w:sz w:val="20"/>
                <w:szCs w:val="20"/>
              </w:rPr>
              <w:t>K-Nearest Neighbor</w:t>
            </w:r>
            <w:r>
              <w:rPr>
                <w:sz w:val="20"/>
                <w:szCs w:val="20"/>
              </w:rPr>
              <w:t>s</w:t>
            </w:r>
          </w:p>
          <w:p w14:paraId="2D0D3478" w14:textId="6C873A32" w:rsidR="0047048D" w:rsidRPr="008A78F1" w:rsidRDefault="0047048D" w:rsidP="00FC614B">
            <w:pPr>
              <w:spacing w:before="60" w:after="60"/>
              <w:rPr>
                <w:b/>
                <w:bCs/>
                <w:sz w:val="20"/>
                <w:szCs w:val="20"/>
              </w:rPr>
            </w:pPr>
            <w:r w:rsidRPr="0047048D">
              <w:rPr>
                <w:sz w:val="20"/>
                <w:szCs w:val="20"/>
              </w:rPr>
              <w:t>Inverse Distance Weighting</w:t>
            </w:r>
          </w:p>
        </w:tc>
        <w:tc>
          <w:tcPr>
            <w:tcW w:w="2070" w:type="dxa"/>
          </w:tcPr>
          <w:p w14:paraId="7D39B793" w14:textId="4F2ABBAE" w:rsidR="00CB454A" w:rsidRPr="007C6798" w:rsidRDefault="00CB454A" w:rsidP="00EB2D2B">
            <w:pPr>
              <w:rPr>
                <w:sz w:val="20"/>
                <w:szCs w:val="20"/>
              </w:rPr>
            </w:pPr>
          </w:p>
        </w:tc>
        <w:tc>
          <w:tcPr>
            <w:tcW w:w="2427" w:type="dxa"/>
          </w:tcPr>
          <w:p w14:paraId="2A447379" w14:textId="7D006D64" w:rsidR="00CB454A" w:rsidRPr="00376E1E" w:rsidRDefault="00CB454A" w:rsidP="00CB454A">
            <w:pPr>
              <w:rPr>
                <w:sz w:val="20"/>
                <w:szCs w:val="20"/>
              </w:rPr>
            </w:pPr>
          </w:p>
        </w:tc>
      </w:tr>
      <w:tr w:rsidR="00710186" w:rsidRPr="00943436" w14:paraId="6D393EBB" w14:textId="77777777" w:rsidTr="0043415D">
        <w:trPr>
          <w:trHeight w:val="586"/>
        </w:trPr>
        <w:tc>
          <w:tcPr>
            <w:tcW w:w="1606" w:type="dxa"/>
          </w:tcPr>
          <w:p w14:paraId="0F23D988" w14:textId="77777777" w:rsidR="00710186" w:rsidRPr="00376E1E" w:rsidRDefault="00710186" w:rsidP="00CB454A">
            <w:pPr>
              <w:pStyle w:val="Heading4"/>
              <w:jc w:val="left"/>
              <w:rPr>
                <w:rFonts w:cs="Calibri"/>
                <w:color w:val="000000"/>
                <w:sz w:val="20"/>
              </w:rPr>
            </w:pPr>
            <w:r w:rsidRPr="00376E1E">
              <w:rPr>
                <w:rFonts w:cs="Calibri"/>
                <w:color w:val="000000"/>
                <w:sz w:val="20"/>
              </w:rPr>
              <w:t>Week 2</w:t>
            </w:r>
          </w:p>
          <w:p w14:paraId="2411ABE9" w14:textId="5EFC371C" w:rsidR="00710186" w:rsidRPr="0013223B" w:rsidRDefault="00710186" w:rsidP="00CB454A">
            <w:pPr>
              <w:rPr>
                <w:rFonts w:cs="Calibri"/>
                <w:color w:val="000000"/>
                <w:sz w:val="20"/>
                <w:szCs w:val="20"/>
              </w:rPr>
            </w:pPr>
            <w:r>
              <w:rPr>
                <w:rFonts w:cs="Calibri"/>
                <w:color w:val="000000"/>
                <w:sz w:val="20"/>
                <w:szCs w:val="20"/>
              </w:rPr>
              <w:t xml:space="preserve">1/24 </w:t>
            </w:r>
          </w:p>
        </w:tc>
        <w:tc>
          <w:tcPr>
            <w:tcW w:w="2525" w:type="dxa"/>
            <w:vMerge w:val="restart"/>
          </w:tcPr>
          <w:p w14:paraId="3E39A60F" w14:textId="77777777" w:rsidR="00710186" w:rsidRDefault="00710186" w:rsidP="008A78F1">
            <w:pPr>
              <w:rPr>
                <w:b/>
                <w:sz w:val="20"/>
                <w:szCs w:val="20"/>
              </w:rPr>
            </w:pPr>
            <w:r w:rsidRPr="008A78F1">
              <w:rPr>
                <w:b/>
                <w:sz w:val="20"/>
                <w:szCs w:val="20"/>
              </w:rPr>
              <w:t>Spatial Data Management using Spatial Databases and Big Data Platforms</w:t>
            </w:r>
          </w:p>
          <w:p w14:paraId="7B598C40" w14:textId="6938AC5F" w:rsidR="00710186" w:rsidRPr="008A78F1" w:rsidRDefault="00710186" w:rsidP="00FC614B">
            <w:pPr>
              <w:spacing w:before="60" w:after="60"/>
              <w:rPr>
                <w:b/>
                <w:sz w:val="20"/>
                <w:szCs w:val="20"/>
              </w:rPr>
            </w:pPr>
            <w:r w:rsidRPr="008A78F1">
              <w:rPr>
                <w:bCs/>
                <w:sz w:val="20"/>
                <w:szCs w:val="20"/>
              </w:rPr>
              <w:t>Spatial Databases</w:t>
            </w:r>
          </w:p>
          <w:p w14:paraId="0A247471" w14:textId="77777777" w:rsidR="00710186" w:rsidRPr="008A78F1" w:rsidRDefault="00710186" w:rsidP="00FC614B">
            <w:pPr>
              <w:spacing w:before="60" w:after="60"/>
              <w:rPr>
                <w:bCs/>
                <w:sz w:val="20"/>
                <w:szCs w:val="20"/>
              </w:rPr>
            </w:pPr>
            <w:r w:rsidRPr="008A78F1">
              <w:rPr>
                <w:bCs/>
                <w:sz w:val="20"/>
                <w:szCs w:val="20"/>
              </w:rPr>
              <w:t>MapReduce</w:t>
            </w:r>
          </w:p>
          <w:p w14:paraId="54FCBEEB" w14:textId="7BBBC882" w:rsidR="00710186" w:rsidRPr="008A78F1" w:rsidRDefault="00710186" w:rsidP="00FC614B">
            <w:pPr>
              <w:spacing w:before="60" w:after="60"/>
              <w:rPr>
                <w:bCs/>
                <w:sz w:val="20"/>
                <w:szCs w:val="20"/>
              </w:rPr>
            </w:pPr>
            <w:r w:rsidRPr="008A78F1">
              <w:rPr>
                <w:sz w:val="20"/>
                <w:szCs w:val="20"/>
              </w:rPr>
              <w:t>GeoMesa</w:t>
            </w:r>
            <w:r>
              <w:rPr>
                <w:sz w:val="20"/>
                <w:szCs w:val="20"/>
              </w:rPr>
              <w:t xml:space="preserve"> + Spark</w:t>
            </w:r>
          </w:p>
        </w:tc>
        <w:tc>
          <w:tcPr>
            <w:tcW w:w="2070" w:type="dxa"/>
            <w:vMerge w:val="restart"/>
          </w:tcPr>
          <w:p w14:paraId="6B3153D8" w14:textId="77777777" w:rsidR="00710186" w:rsidRPr="007C6798" w:rsidRDefault="00710186" w:rsidP="00CB454A">
            <w:pPr>
              <w:pStyle w:val="Heading4"/>
              <w:jc w:val="left"/>
              <w:rPr>
                <w:b w:val="0"/>
                <w:bCs/>
                <w:sz w:val="20"/>
              </w:rPr>
            </w:pPr>
            <w:r>
              <w:rPr>
                <w:b w:val="0"/>
                <w:bCs/>
                <w:sz w:val="20"/>
              </w:rPr>
              <w:t>SDB: Ch1 &amp; 3 (free draft online)</w:t>
            </w:r>
          </w:p>
          <w:p w14:paraId="7F351CD4" w14:textId="33471AE5" w:rsidR="00710186" w:rsidRPr="007C6798" w:rsidRDefault="00710186" w:rsidP="0099207B">
            <w:pPr>
              <w:rPr>
                <w:b/>
                <w:bCs/>
                <w:sz w:val="20"/>
              </w:rPr>
            </w:pPr>
            <w:r>
              <w:rPr>
                <w:sz w:val="20"/>
                <w:szCs w:val="20"/>
              </w:rPr>
              <w:t xml:space="preserve">MMD: </w:t>
            </w:r>
            <w:r w:rsidRPr="00F71E90">
              <w:rPr>
                <w:sz w:val="20"/>
                <w:szCs w:val="20"/>
              </w:rPr>
              <w:t xml:space="preserve"> Ch2: Large-Scale File Systems and Map-Reduce</w:t>
            </w:r>
          </w:p>
        </w:tc>
        <w:tc>
          <w:tcPr>
            <w:tcW w:w="2427" w:type="dxa"/>
          </w:tcPr>
          <w:p w14:paraId="1691AA26" w14:textId="77777777" w:rsidR="00710186" w:rsidRPr="00376E1E" w:rsidRDefault="00710186" w:rsidP="00CB454A">
            <w:pPr>
              <w:jc w:val="right"/>
              <w:rPr>
                <w:sz w:val="20"/>
                <w:szCs w:val="20"/>
              </w:rPr>
            </w:pPr>
          </w:p>
        </w:tc>
      </w:tr>
      <w:tr w:rsidR="00710186" w:rsidRPr="00943436" w14:paraId="7CD5CF73" w14:textId="77777777" w:rsidTr="00CB454A">
        <w:trPr>
          <w:trHeight w:val="481"/>
        </w:trPr>
        <w:tc>
          <w:tcPr>
            <w:tcW w:w="1606" w:type="dxa"/>
          </w:tcPr>
          <w:p w14:paraId="48287E59" w14:textId="77777777" w:rsidR="00710186" w:rsidRPr="00376E1E" w:rsidRDefault="00710186" w:rsidP="006D788F">
            <w:pPr>
              <w:pStyle w:val="Heading4"/>
              <w:jc w:val="left"/>
              <w:rPr>
                <w:rFonts w:cs="Calibri"/>
                <w:color w:val="000000"/>
                <w:sz w:val="20"/>
              </w:rPr>
            </w:pPr>
            <w:r w:rsidRPr="00376E1E">
              <w:rPr>
                <w:rFonts w:cs="Calibri"/>
                <w:color w:val="000000"/>
                <w:sz w:val="20"/>
              </w:rPr>
              <w:t>Week 3</w:t>
            </w:r>
          </w:p>
          <w:p w14:paraId="54840442" w14:textId="36D7FF7B" w:rsidR="00710186" w:rsidRPr="00376E1E" w:rsidRDefault="00710186" w:rsidP="006D788F">
            <w:pPr>
              <w:rPr>
                <w:sz w:val="20"/>
                <w:szCs w:val="20"/>
              </w:rPr>
            </w:pPr>
            <w:r>
              <w:rPr>
                <w:rFonts w:cs="Calibri"/>
                <w:color w:val="000000"/>
                <w:sz w:val="20"/>
                <w:szCs w:val="20"/>
              </w:rPr>
              <w:t>1</w:t>
            </w:r>
            <w:r w:rsidRPr="00376E1E">
              <w:rPr>
                <w:rFonts w:cs="Calibri"/>
                <w:color w:val="000000"/>
                <w:sz w:val="20"/>
                <w:szCs w:val="20"/>
              </w:rPr>
              <w:t>/</w:t>
            </w:r>
            <w:r>
              <w:rPr>
                <w:rFonts w:cs="Calibri"/>
                <w:color w:val="000000"/>
                <w:sz w:val="20"/>
                <w:szCs w:val="20"/>
              </w:rPr>
              <w:t>31</w:t>
            </w:r>
          </w:p>
        </w:tc>
        <w:tc>
          <w:tcPr>
            <w:tcW w:w="2525" w:type="dxa"/>
            <w:vMerge/>
          </w:tcPr>
          <w:p w14:paraId="20B914DE" w14:textId="3024AD98" w:rsidR="00710186" w:rsidRPr="008A78F1" w:rsidRDefault="00710186" w:rsidP="008A78F1">
            <w:pPr>
              <w:rPr>
                <w:sz w:val="20"/>
                <w:szCs w:val="20"/>
                <w:lang w:eastAsia="zh-TW"/>
              </w:rPr>
            </w:pPr>
          </w:p>
        </w:tc>
        <w:tc>
          <w:tcPr>
            <w:tcW w:w="2070" w:type="dxa"/>
            <w:vMerge/>
          </w:tcPr>
          <w:p w14:paraId="11BA25FE" w14:textId="4BF0AD33" w:rsidR="00710186" w:rsidRPr="00376E1E" w:rsidRDefault="00710186" w:rsidP="006D788F">
            <w:pPr>
              <w:rPr>
                <w:sz w:val="20"/>
                <w:szCs w:val="20"/>
              </w:rPr>
            </w:pPr>
          </w:p>
        </w:tc>
        <w:tc>
          <w:tcPr>
            <w:tcW w:w="2427" w:type="dxa"/>
          </w:tcPr>
          <w:p w14:paraId="2D504E3A" w14:textId="770E91C3" w:rsidR="00710186" w:rsidRPr="00195B70" w:rsidRDefault="00710186" w:rsidP="006D788F">
            <w:pPr>
              <w:pStyle w:val="BodyText2"/>
              <w:spacing w:after="0" w:line="240" w:lineRule="auto"/>
              <w:rPr>
                <w:rFonts w:asciiTheme="minorHAnsi" w:hAnsiTheme="minorHAnsi" w:cstheme="minorHAnsi"/>
                <w:color w:val="000000" w:themeColor="text1"/>
                <w:sz w:val="20"/>
                <w:lang w:val="en-US" w:eastAsia="en-US"/>
              </w:rPr>
            </w:pPr>
            <w:r w:rsidRPr="0048402C">
              <w:rPr>
                <w:rFonts w:asciiTheme="minorHAnsi" w:hAnsiTheme="minorHAnsi"/>
                <w:sz w:val="20"/>
              </w:rPr>
              <w:t>Homework 1 assigned</w:t>
            </w:r>
            <w:r>
              <w:rPr>
                <w:rFonts w:asciiTheme="minorHAnsi" w:hAnsiTheme="minorHAnsi"/>
                <w:sz w:val="20"/>
                <w:lang w:val="en-US"/>
              </w:rPr>
              <w:t xml:space="preserve"> </w:t>
            </w:r>
          </w:p>
        </w:tc>
      </w:tr>
      <w:tr w:rsidR="0013223B" w:rsidRPr="00943436" w14:paraId="293E4262" w14:textId="77777777" w:rsidTr="0043415D">
        <w:trPr>
          <w:trHeight w:val="667"/>
        </w:trPr>
        <w:tc>
          <w:tcPr>
            <w:tcW w:w="1606" w:type="dxa"/>
          </w:tcPr>
          <w:p w14:paraId="31845A73" w14:textId="77777777" w:rsidR="0013223B" w:rsidRPr="00376E1E" w:rsidRDefault="0013223B" w:rsidP="006D788F">
            <w:pPr>
              <w:pStyle w:val="Heading4"/>
              <w:jc w:val="left"/>
              <w:rPr>
                <w:rFonts w:cs="Calibri"/>
                <w:color w:val="000000"/>
                <w:sz w:val="20"/>
              </w:rPr>
            </w:pPr>
            <w:r w:rsidRPr="00376E1E">
              <w:rPr>
                <w:rFonts w:cs="Calibri"/>
                <w:color w:val="000000"/>
                <w:sz w:val="20"/>
              </w:rPr>
              <w:t>Week 4</w:t>
            </w:r>
          </w:p>
          <w:p w14:paraId="3D8EC85E" w14:textId="60D7930F" w:rsidR="0013223B" w:rsidRPr="00376E1E" w:rsidRDefault="0013223B" w:rsidP="006D788F">
            <w:pPr>
              <w:rPr>
                <w:b/>
                <w:sz w:val="20"/>
                <w:szCs w:val="20"/>
              </w:rPr>
            </w:pPr>
            <w:r>
              <w:rPr>
                <w:rFonts w:cs="Calibri"/>
                <w:color w:val="000000"/>
                <w:sz w:val="20"/>
                <w:szCs w:val="20"/>
              </w:rPr>
              <w:t>2/7</w:t>
            </w:r>
          </w:p>
        </w:tc>
        <w:tc>
          <w:tcPr>
            <w:tcW w:w="2525" w:type="dxa"/>
            <w:vMerge w:val="restart"/>
          </w:tcPr>
          <w:p w14:paraId="3153E58C" w14:textId="097B8F11" w:rsidR="0013223B" w:rsidRPr="008A78F1" w:rsidRDefault="0013223B" w:rsidP="006D788F">
            <w:pPr>
              <w:rPr>
                <w:b/>
                <w:sz w:val="20"/>
                <w:szCs w:val="20"/>
              </w:rPr>
            </w:pPr>
            <w:r w:rsidRPr="008A78F1">
              <w:rPr>
                <w:b/>
                <w:sz w:val="20"/>
                <w:szCs w:val="20"/>
              </w:rPr>
              <w:t xml:space="preserve">Spatial Data Analytics with Basic Data Mining and Machine Learning Algorithms </w:t>
            </w:r>
          </w:p>
          <w:p w14:paraId="4E9CE6A1" w14:textId="75D49AA6" w:rsidR="0013223B" w:rsidRPr="00C32D59" w:rsidRDefault="0013223B" w:rsidP="0043415D">
            <w:pPr>
              <w:spacing w:before="60" w:after="60"/>
              <w:rPr>
                <w:bCs/>
                <w:sz w:val="20"/>
                <w:szCs w:val="20"/>
                <w:u w:val="single"/>
              </w:rPr>
            </w:pPr>
            <w:r w:rsidRPr="00C32D59">
              <w:rPr>
                <w:bCs/>
                <w:sz w:val="20"/>
                <w:szCs w:val="20"/>
                <w:u w:val="single"/>
              </w:rPr>
              <w:t>Air Quality Prediction</w:t>
            </w:r>
          </w:p>
          <w:p w14:paraId="404B931C" w14:textId="1F4253FD" w:rsidR="0013223B" w:rsidRPr="008A78F1" w:rsidRDefault="0013223B" w:rsidP="0043415D">
            <w:pPr>
              <w:spacing w:before="60" w:after="60"/>
              <w:rPr>
                <w:bCs/>
                <w:sz w:val="20"/>
                <w:szCs w:val="20"/>
              </w:rPr>
            </w:pPr>
            <w:r w:rsidRPr="008A78F1">
              <w:rPr>
                <w:bCs/>
                <w:sz w:val="20"/>
                <w:szCs w:val="20"/>
              </w:rPr>
              <w:t>Clustering</w:t>
            </w:r>
          </w:p>
          <w:p w14:paraId="29A988C7" w14:textId="1115BF7A" w:rsidR="0013223B" w:rsidRPr="008A78F1" w:rsidRDefault="0013223B" w:rsidP="0043415D">
            <w:pPr>
              <w:spacing w:before="60" w:after="60"/>
              <w:rPr>
                <w:sz w:val="20"/>
                <w:szCs w:val="20"/>
              </w:rPr>
            </w:pPr>
            <w:r w:rsidRPr="008A78F1">
              <w:rPr>
                <w:bCs/>
                <w:sz w:val="20"/>
                <w:szCs w:val="20"/>
              </w:rPr>
              <w:t>Random Forest</w:t>
            </w:r>
          </w:p>
        </w:tc>
        <w:tc>
          <w:tcPr>
            <w:tcW w:w="2070" w:type="dxa"/>
            <w:vMerge w:val="restart"/>
          </w:tcPr>
          <w:p w14:paraId="29234481" w14:textId="75692CE1" w:rsidR="0013223B" w:rsidRDefault="0013223B" w:rsidP="00F71E90">
            <w:pPr>
              <w:rPr>
                <w:sz w:val="20"/>
                <w:szCs w:val="20"/>
              </w:rPr>
            </w:pPr>
            <w:r>
              <w:rPr>
                <w:sz w:val="20"/>
                <w:szCs w:val="20"/>
              </w:rPr>
              <w:t xml:space="preserve">MMD: </w:t>
            </w:r>
            <w:r w:rsidRPr="00214DBF">
              <w:rPr>
                <w:sz w:val="20"/>
                <w:szCs w:val="20"/>
              </w:rPr>
              <w:t>Ch7: Clustering</w:t>
            </w:r>
          </w:p>
          <w:p w14:paraId="67F110D5" w14:textId="582B9065" w:rsidR="0013223B" w:rsidRPr="00376E1E" w:rsidRDefault="0013223B" w:rsidP="006D788F">
            <w:pPr>
              <w:rPr>
                <w:bCs/>
                <w:sz w:val="20"/>
                <w:szCs w:val="20"/>
              </w:rPr>
            </w:pPr>
            <w:r>
              <w:rPr>
                <w:bCs/>
                <w:sz w:val="20"/>
                <w:szCs w:val="20"/>
              </w:rPr>
              <w:t>Lin et al., 2017</w:t>
            </w:r>
          </w:p>
        </w:tc>
        <w:tc>
          <w:tcPr>
            <w:tcW w:w="2427" w:type="dxa"/>
          </w:tcPr>
          <w:p w14:paraId="261FB3B7" w14:textId="14719C94" w:rsidR="0013223B" w:rsidRPr="00376E1E" w:rsidRDefault="0013223B" w:rsidP="006D788F">
            <w:pPr>
              <w:rPr>
                <w:sz w:val="20"/>
                <w:szCs w:val="20"/>
              </w:rPr>
            </w:pPr>
          </w:p>
        </w:tc>
      </w:tr>
      <w:tr w:rsidR="0013223B" w:rsidRPr="00943436" w14:paraId="186E82F3" w14:textId="77777777" w:rsidTr="00EB2D2B">
        <w:trPr>
          <w:trHeight w:val="789"/>
        </w:trPr>
        <w:tc>
          <w:tcPr>
            <w:tcW w:w="1606" w:type="dxa"/>
          </w:tcPr>
          <w:p w14:paraId="54856757" w14:textId="77777777" w:rsidR="0013223B" w:rsidRPr="00376E1E" w:rsidRDefault="0013223B" w:rsidP="006D788F">
            <w:pPr>
              <w:pStyle w:val="Heading4"/>
              <w:jc w:val="left"/>
              <w:rPr>
                <w:rFonts w:cs="Calibri"/>
                <w:color w:val="000000"/>
                <w:sz w:val="20"/>
              </w:rPr>
            </w:pPr>
            <w:r w:rsidRPr="00376E1E">
              <w:rPr>
                <w:rFonts w:cs="Calibri"/>
                <w:color w:val="000000"/>
                <w:sz w:val="20"/>
              </w:rPr>
              <w:t>Week 5</w:t>
            </w:r>
          </w:p>
          <w:p w14:paraId="1CDA6839" w14:textId="20315C93" w:rsidR="0013223B" w:rsidRPr="0013223B" w:rsidRDefault="0013223B" w:rsidP="00AA5762">
            <w:pPr>
              <w:rPr>
                <w:rFonts w:cs="Calibri"/>
                <w:color w:val="000000"/>
                <w:sz w:val="20"/>
                <w:szCs w:val="20"/>
              </w:rPr>
            </w:pPr>
            <w:r w:rsidRPr="00376E1E">
              <w:rPr>
                <w:sz w:val="20"/>
                <w:szCs w:val="20"/>
              </w:rPr>
              <w:t>2/</w:t>
            </w:r>
            <w:r w:rsidRPr="00376E1E">
              <w:rPr>
                <w:rFonts w:cs="Calibri"/>
                <w:color w:val="000000"/>
                <w:sz w:val="20"/>
                <w:szCs w:val="20"/>
              </w:rPr>
              <w:t>1</w:t>
            </w:r>
            <w:r>
              <w:rPr>
                <w:rFonts w:cs="Calibri"/>
                <w:color w:val="000000"/>
                <w:sz w:val="20"/>
                <w:szCs w:val="20"/>
              </w:rPr>
              <w:t>4</w:t>
            </w:r>
          </w:p>
        </w:tc>
        <w:tc>
          <w:tcPr>
            <w:tcW w:w="2525" w:type="dxa"/>
            <w:vMerge/>
          </w:tcPr>
          <w:p w14:paraId="18D298C6" w14:textId="578DDA38" w:rsidR="0013223B" w:rsidRPr="008A78F1" w:rsidRDefault="0013223B" w:rsidP="0063516B">
            <w:pPr>
              <w:rPr>
                <w:bCs/>
                <w:sz w:val="20"/>
                <w:szCs w:val="20"/>
              </w:rPr>
            </w:pPr>
          </w:p>
        </w:tc>
        <w:tc>
          <w:tcPr>
            <w:tcW w:w="2070" w:type="dxa"/>
            <w:vMerge/>
          </w:tcPr>
          <w:p w14:paraId="237FB5B5" w14:textId="18C71EED" w:rsidR="0013223B" w:rsidRPr="00710186" w:rsidRDefault="0013223B" w:rsidP="00C822A1">
            <w:pPr>
              <w:widowControl w:val="0"/>
              <w:tabs>
                <w:tab w:val="left" w:pos="720"/>
              </w:tabs>
              <w:autoSpaceDE w:val="0"/>
              <w:autoSpaceDN w:val="0"/>
              <w:adjustRightInd w:val="0"/>
              <w:rPr>
                <w:sz w:val="20"/>
                <w:szCs w:val="20"/>
              </w:rPr>
            </w:pPr>
          </w:p>
        </w:tc>
        <w:tc>
          <w:tcPr>
            <w:tcW w:w="2427" w:type="dxa"/>
          </w:tcPr>
          <w:p w14:paraId="756AACA7" w14:textId="400ABD57" w:rsidR="0013223B" w:rsidRPr="00376E1E" w:rsidRDefault="0013223B" w:rsidP="006D788F">
            <w:pPr>
              <w:rPr>
                <w:sz w:val="20"/>
                <w:szCs w:val="20"/>
              </w:rPr>
            </w:pPr>
            <w:r w:rsidRPr="0048402C">
              <w:rPr>
                <w:sz w:val="20"/>
                <w:szCs w:val="20"/>
              </w:rPr>
              <w:t>Homework 1 due, Homework 2 assigned</w:t>
            </w:r>
            <w:r>
              <w:rPr>
                <w:sz w:val="20"/>
                <w:szCs w:val="20"/>
              </w:rPr>
              <w:t xml:space="preserve"> </w:t>
            </w:r>
          </w:p>
        </w:tc>
      </w:tr>
      <w:tr w:rsidR="0013223B" w:rsidRPr="00943436" w14:paraId="05E2C02E" w14:textId="77777777" w:rsidTr="0013223B">
        <w:trPr>
          <w:trHeight w:val="1695"/>
        </w:trPr>
        <w:tc>
          <w:tcPr>
            <w:tcW w:w="1606" w:type="dxa"/>
          </w:tcPr>
          <w:p w14:paraId="62A2568D" w14:textId="77777777" w:rsidR="0013223B" w:rsidRPr="00376E1E" w:rsidRDefault="0013223B" w:rsidP="0013223B">
            <w:pPr>
              <w:pStyle w:val="Heading4"/>
              <w:jc w:val="left"/>
              <w:rPr>
                <w:rFonts w:cs="Calibri"/>
                <w:b w:val="0"/>
                <w:color w:val="000000"/>
                <w:sz w:val="20"/>
              </w:rPr>
            </w:pPr>
            <w:r w:rsidRPr="00376E1E">
              <w:rPr>
                <w:rFonts w:cs="Calibri"/>
                <w:color w:val="000000"/>
                <w:sz w:val="20"/>
              </w:rPr>
              <w:t>Week 6</w:t>
            </w:r>
          </w:p>
          <w:p w14:paraId="08DF5ADC" w14:textId="34EB37EA" w:rsidR="0013223B" w:rsidRPr="0013223B" w:rsidRDefault="0013223B" w:rsidP="0013223B">
            <w:pPr>
              <w:rPr>
                <w:rFonts w:cs="Calibri"/>
                <w:color w:val="000000"/>
                <w:sz w:val="20"/>
                <w:szCs w:val="20"/>
              </w:rPr>
            </w:pPr>
            <w:r w:rsidRPr="00376E1E">
              <w:rPr>
                <w:rFonts w:cs="Calibri"/>
                <w:color w:val="000000"/>
                <w:sz w:val="20"/>
                <w:szCs w:val="20"/>
              </w:rPr>
              <w:t>2/</w:t>
            </w:r>
            <w:r>
              <w:rPr>
                <w:rFonts w:cs="Calibri"/>
                <w:color w:val="000000"/>
                <w:sz w:val="20"/>
                <w:szCs w:val="20"/>
              </w:rPr>
              <w:t>21</w:t>
            </w:r>
          </w:p>
        </w:tc>
        <w:tc>
          <w:tcPr>
            <w:tcW w:w="2525" w:type="dxa"/>
            <w:vMerge w:val="restart"/>
          </w:tcPr>
          <w:p w14:paraId="4C120C14" w14:textId="77777777" w:rsidR="0013223B" w:rsidRPr="008A78F1" w:rsidRDefault="0013223B" w:rsidP="0013223B">
            <w:pPr>
              <w:rPr>
                <w:b/>
                <w:sz w:val="20"/>
                <w:szCs w:val="20"/>
              </w:rPr>
            </w:pPr>
            <w:r w:rsidRPr="008A78F1">
              <w:rPr>
                <w:b/>
                <w:sz w:val="20"/>
                <w:szCs w:val="20"/>
              </w:rPr>
              <w:t>Capturing Spatial Dependencies with Deep Neural Networks</w:t>
            </w:r>
          </w:p>
          <w:p w14:paraId="6B66442A" w14:textId="77777777" w:rsidR="0013223B" w:rsidRPr="00C32D59" w:rsidRDefault="0013223B" w:rsidP="0043415D">
            <w:pPr>
              <w:spacing w:before="60" w:after="60"/>
              <w:rPr>
                <w:bCs/>
                <w:sz w:val="20"/>
                <w:szCs w:val="20"/>
                <w:u w:val="single"/>
              </w:rPr>
            </w:pPr>
            <w:r w:rsidRPr="00C32D59">
              <w:rPr>
                <w:bCs/>
                <w:sz w:val="20"/>
                <w:szCs w:val="20"/>
                <w:u w:val="single"/>
              </w:rPr>
              <w:t>Object Detection and Semantic Segmentation for Overhead Imagery Understanding</w:t>
            </w:r>
          </w:p>
          <w:p w14:paraId="4D51E47C" w14:textId="77777777" w:rsidR="0013223B" w:rsidRPr="008A78F1" w:rsidRDefault="0013223B" w:rsidP="0043415D">
            <w:pPr>
              <w:spacing w:before="60" w:after="60"/>
              <w:rPr>
                <w:bCs/>
                <w:sz w:val="20"/>
                <w:szCs w:val="20"/>
              </w:rPr>
            </w:pPr>
            <w:r w:rsidRPr="008A78F1">
              <w:rPr>
                <w:bCs/>
                <w:sz w:val="20"/>
                <w:szCs w:val="20"/>
              </w:rPr>
              <w:t>Deep Neural Networks</w:t>
            </w:r>
          </w:p>
          <w:p w14:paraId="59B7522C" w14:textId="77777777" w:rsidR="0013223B" w:rsidRPr="008A78F1" w:rsidRDefault="0013223B" w:rsidP="0043415D">
            <w:pPr>
              <w:spacing w:before="60" w:after="60"/>
              <w:rPr>
                <w:bCs/>
                <w:sz w:val="20"/>
                <w:szCs w:val="20"/>
              </w:rPr>
            </w:pPr>
            <w:r w:rsidRPr="008A78F1">
              <w:rPr>
                <w:bCs/>
                <w:sz w:val="20"/>
                <w:szCs w:val="20"/>
              </w:rPr>
              <w:t>Convolutional Neural Networks</w:t>
            </w:r>
          </w:p>
          <w:p w14:paraId="7BAD5228" w14:textId="78111894" w:rsidR="0013223B" w:rsidRPr="008A78F1" w:rsidRDefault="0013223B" w:rsidP="0043415D">
            <w:pPr>
              <w:spacing w:before="60" w:after="60"/>
              <w:rPr>
                <w:b/>
                <w:sz w:val="20"/>
                <w:szCs w:val="20"/>
              </w:rPr>
            </w:pPr>
            <w:proofErr w:type="spellStart"/>
            <w:r w:rsidRPr="008A78F1">
              <w:rPr>
                <w:bCs/>
                <w:sz w:val="20"/>
                <w:szCs w:val="20"/>
              </w:rPr>
              <w:t>PyTorch</w:t>
            </w:r>
            <w:proofErr w:type="spellEnd"/>
          </w:p>
        </w:tc>
        <w:tc>
          <w:tcPr>
            <w:tcW w:w="2070" w:type="dxa"/>
            <w:vMerge w:val="restart"/>
          </w:tcPr>
          <w:p w14:paraId="251EC462" w14:textId="2008E3FA" w:rsidR="0043415D" w:rsidRDefault="0043415D" w:rsidP="0013223B">
            <w:pPr>
              <w:widowControl w:val="0"/>
              <w:tabs>
                <w:tab w:val="left" w:pos="720"/>
              </w:tabs>
              <w:autoSpaceDE w:val="0"/>
              <w:autoSpaceDN w:val="0"/>
              <w:adjustRightInd w:val="0"/>
              <w:rPr>
                <w:sz w:val="20"/>
                <w:szCs w:val="20"/>
              </w:rPr>
            </w:pPr>
            <w:r>
              <w:rPr>
                <w:sz w:val="20"/>
                <w:szCs w:val="20"/>
              </w:rPr>
              <w:t>DL: Ch6&amp;7 (optional)</w:t>
            </w:r>
            <w:r w:rsidRPr="00710186">
              <w:rPr>
                <w:sz w:val="20"/>
                <w:szCs w:val="20"/>
              </w:rPr>
              <w:t xml:space="preserve"> </w:t>
            </w:r>
          </w:p>
          <w:p w14:paraId="29FA1688" w14:textId="6663FE47" w:rsidR="0013223B" w:rsidRDefault="0013223B" w:rsidP="0013223B">
            <w:pPr>
              <w:widowControl w:val="0"/>
              <w:tabs>
                <w:tab w:val="left" w:pos="720"/>
              </w:tabs>
              <w:autoSpaceDE w:val="0"/>
              <w:autoSpaceDN w:val="0"/>
              <w:adjustRightInd w:val="0"/>
              <w:rPr>
                <w:sz w:val="20"/>
                <w:szCs w:val="20"/>
              </w:rPr>
            </w:pPr>
            <w:r w:rsidRPr="00710186">
              <w:rPr>
                <w:sz w:val="20"/>
                <w:szCs w:val="20"/>
              </w:rPr>
              <w:t>DL: Ch9</w:t>
            </w:r>
            <w:r>
              <w:rPr>
                <w:sz w:val="20"/>
                <w:szCs w:val="20"/>
              </w:rPr>
              <w:t xml:space="preserve"> </w:t>
            </w:r>
          </w:p>
          <w:p w14:paraId="4335B720" w14:textId="64DD6A91" w:rsidR="0013223B" w:rsidRPr="00376E1E" w:rsidRDefault="0013223B" w:rsidP="0013223B">
            <w:pPr>
              <w:widowControl w:val="0"/>
              <w:tabs>
                <w:tab w:val="left" w:pos="720"/>
              </w:tabs>
              <w:autoSpaceDE w:val="0"/>
              <w:autoSpaceDN w:val="0"/>
              <w:adjustRightInd w:val="0"/>
              <w:rPr>
                <w:b/>
                <w:sz w:val="20"/>
                <w:szCs w:val="20"/>
              </w:rPr>
            </w:pPr>
            <w:r w:rsidRPr="00C32D59">
              <w:rPr>
                <w:sz w:val="20"/>
                <w:szCs w:val="20"/>
              </w:rPr>
              <w:t>Li et al., 2020</w:t>
            </w:r>
          </w:p>
        </w:tc>
        <w:tc>
          <w:tcPr>
            <w:tcW w:w="2427" w:type="dxa"/>
          </w:tcPr>
          <w:p w14:paraId="7EBF245B" w14:textId="6EF69F3C" w:rsidR="0013223B" w:rsidRPr="00376E1E" w:rsidRDefault="0013223B" w:rsidP="0013223B">
            <w:pPr>
              <w:rPr>
                <w:b/>
                <w:sz w:val="20"/>
                <w:szCs w:val="20"/>
              </w:rPr>
            </w:pPr>
          </w:p>
        </w:tc>
      </w:tr>
      <w:tr w:rsidR="0013223B" w:rsidRPr="00943436" w14:paraId="2FF31E01" w14:textId="77777777" w:rsidTr="00CB454A">
        <w:trPr>
          <w:trHeight w:val="87"/>
        </w:trPr>
        <w:tc>
          <w:tcPr>
            <w:tcW w:w="1606" w:type="dxa"/>
          </w:tcPr>
          <w:p w14:paraId="66F367C5" w14:textId="77777777" w:rsidR="0013223B" w:rsidRPr="00376E1E" w:rsidRDefault="0013223B" w:rsidP="0013223B">
            <w:pPr>
              <w:pStyle w:val="Heading4"/>
              <w:jc w:val="left"/>
              <w:rPr>
                <w:rFonts w:cs="Calibri"/>
                <w:color w:val="000000"/>
                <w:sz w:val="20"/>
              </w:rPr>
            </w:pPr>
            <w:r w:rsidRPr="00376E1E">
              <w:rPr>
                <w:rFonts w:cs="Calibri"/>
                <w:color w:val="000000"/>
                <w:sz w:val="20"/>
              </w:rPr>
              <w:t>Week 7</w:t>
            </w:r>
          </w:p>
          <w:p w14:paraId="280643D2" w14:textId="36F6CB8A" w:rsidR="0013223B" w:rsidRPr="00376E1E" w:rsidRDefault="0013223B" w:rsidP="0013223B">
            <w:pPr>
              <w:rPr>
                <w:rFonts w:cs="Calibri"/>
                <w:color w:val="000000"/>
                <w:sz w:val="20"/>
                <w:szCs w:val="20"/>
              </w:rPr>
            </w:pPr>
            <w:r>
              <w:rPr>
                <w:rFonts w:cs="Calibri"/>
                <w:color w:val="000000"/>
                <w:sz w:val="20"/>
                <w:szCs w:val="20"/>
              </w:rPr>
              <w:t>2/28</w:t>
            </w:r>
          </w:p>
        </w:tc>
        <w:tc>
          <w:tcPr>
            <w:tcW w:w="2525" w:type="dxa"/>
            <w:vMerge/>
          </w:tcPr>
          <w:p w14:paraId="16299AA4" w14:textId="5FB10AB5" w:rsidR="0013223B" w:rsidRPr="008A78F1" w:rsidRDefault="0013223B" w:rsidP="0013223B">
            <w:pPr>
              <w:rPr>
                <w:bCs/>
                <w:sz w:val="20"/>
                <w:szCs w:val="20"/>
              </w:rPr>
            </w:pPr>
          </w:p>
        </w:tc>
        <w:tc>
          <w:tcPr>
            <w:tcW w:w="2070" w:type="dxa"/>
            <w:vMerge/>
          </w:tcPr>
          <w:p w14:paraId="28D9B95A" w14:textId="719FF19F" w:rsidR="0013223B" w:rsidRPr="00376E1E" w:rsidRDefault="0013223B" w:rsidP="0013223B">
            <w:pPr>
              <w:widowControl w:val="0"/>
              <w:tabs>
                <w:tab w:val="left" w:pos="720"/>
              </w:tabs>
              <w:autoSpaceDE w:val="0"/>
              <w:autoSpaceDN w:val="0"/>
              <w:adjustRightInd w:val="0"/>
              <w:rPr>
                <w:b/>
                <w:sz w:val="20"/>
                <w:szCs w:val="20"/>
              </w:rPr>
            </w:pPr>
          </w:p>
        </w:tc>
        <w:tc>
          <w:tcPr>
            <w:tcW w:w="2427" w:type="dxa"/>
          </w:tcPr>
          <w:p w14:paraId="43A87090" w14:textId="04FAD9E8" w:rsidR="0013223B" w:rsidRPr="00376E1E" w:rsidRDefault="0013223B" w:rsidP="0013223B">
            <w:pPr>
              <w:rPr>
                <w:b/>
                <w:sz w:val="20"/>
                <w:szCs w:val="20"/>
              </w:rPr>
            </w:pPr>
            <w:r w:rsidRPr="0048402C">
              <w:rPr>
                <w:sz w:val="20"/>
                <w:szCs w:val="20"/>
              </w:rPr>
              <w:t xml:space="preserve">Homework 2 </w:t>
            </w:r>
            <w:proofErr w:type="gramStart"/>
            <w:r w:rsidRPr="0048402C">
              <w:rPr>
                <w:sz w:val="20"/>
                <w:szCs w:val="20"/>
              </w:rPr>
              <w:t>due,  Homework</w:t>
            </w:r>
            <w:proofErr w:type="gramEnd"/>
            <w:r w:rsidRPr="0048402C">
              <w:rPr>
                <w:sz w:val="20"/>
                <w:szCs w:val="20"/>
              </w:rPr>
              <w:t xml:space="preserve"> 3 assigned</w:t>
            </w:r>
            <w:r>
              <w:rPr>
                <w:sz w:val="20"/>
                <w:szCs w:val="20"/>
              </w:rPr>
              <w:t xml:space="preserve"> </w:t>
            </w:r>
          </w:p>
        </w:tc>
      </w:tr>
      <w:tr w:rsidR="00FC614B" w:rsidRPr="00943436" w14:paraId="0A7F87D3" w14:textId="77777777" w:rsidTr="0043415D">
        <w:trPr>
          <w:trHeight w:val="489"/>
        </w:trPr>
        <w:tc>
          <w:tcPr>
            <w:tcW w:w="1606" w:type="dxa"/>
          </w:tcPr>
          <w:p w14:paraId="3B36D75B" w14:textId="77777777" w:rsidR="00FC614B" w:rsidRPr="00376E1E" w:rsidRDefault="00FC614B" w:rsidP="0013223B">
            <w:pPr>
              <w:pStyle w:val="Heading4"/>
              <w:jc w:val="left"/>
              <w:rPr>
                <w:rFonts w:cs="Calibri"/>
                <w:color w:val="000000"/>
                <w:sz w:val="20"/>
              </w:rPr>
            </w:pPr>
            <w:r w:rsidRPr="00376E1E">
              <w:rPr>
                <w:rFonts w:cs="Calibri"/>
                <w:color w:val="000000"/>
                <w:sz w:val="20"/>
              </w:rPr>
              <w:t>Week 9</w:t>
            </w:r>
          </w:p>
          <w:p w14:paraId="41F09CC5" w14:textId="6F16651A" w:rsidR="00FC614B" w:rsidRPr="00376E1E" w:rsidRDefault="00FC614B" w:rsidP="0013223B">
            <w:pPr>
              <w:rPr>
                <w:sz w:val="20"/>
                <w:szCs w:val="20"/>
              </w:rPr>
            </w:pPr>
            <w:r w:rsidRPr="00376E1E">
              <w:rPr>
                <w:rFonts w:cs="Calibri"/>
                <w:color w:val="000000"/>
                <w:sz w:val="20"/>
                <w:szCs w:val="20"/>
              </w:rPr>
              <w:t>3/</w:t>
            </w:r>
            <w:r>
              <w:rPr>
                <w:rFonts w:cs="Calibri"/>
                <w:color w:val="000000"/>
                <w:sz w:val="20"/>
                <w:szCs w:val="20"/>
              </w:rPr>
              <w:t>14</w:t>
            </w:r>
          </w:p>
        </w:tc>
        <w:tc>
          <w:tcPr>
            <w:tcW w:w="2525" w:type="dxa"/>
            <w:vMerge w:val="restart"/>
          </w:tcPr>
          <w:p w14:paraId="25F4A975" w14:textId="77777777" w:rsidR="00FC614B" w:rsidRPr="00550B7E" w:rsidRDefault="00FC614B" w:rsidP="0013223B">
            <w:pPr>
              <w:rPr>
                <w:b/>
                <w:sz w:val="20"/>
                <w:szCs w:val="20"/>
              </w:rPr>
            </w:pPr>
            <w:r w:rsidRPr="00550B7E">
              <w:rPr>
                <w:b/>
                <w:sz w:val="20"/>
                <w:szCs w:val="20"/>
              </w:rPr>
              <w:t>Capturing Temporal Dependencies with Deep Neural Networks</w:t>
            </w:r>
          </w:p>
          <w:p w14:paraId="3615AFF7" w14:textId="77777777" w:rsidR="00FC614B" w:rsidRPr="00C32D59" w:rsidRDefault="00FC614B" w:rsidP="0043415D">
            <w:pPr>
              <w:spacing w:before="60" w:after="60"/>
              <w:rPr>
                <w:bCs/>
                <w:sz w:val="20"/>
                <w:szCs w:val="20"/>
                <w:u w:val="single"/>
              </w:rPr>
            </w:pPr>
            <w:r w:rsidRPr="00C32D59">
              <w:rPr>
                <w:bCs/>
                <w:sz w:val="20"/>
                <w:szCs w:val="20"/>
                <w:u w:val="single"/>
              </w:rPr>
              <w:t>Trajectory Mining</w:t>
            </w:r>
          </w:p>
          <w:p w14:paraId="790C74FD" w14:textId="77777777" w:rsidR="00FC614B" w:rsidRDefault="00FC614B" w:rsidP="0043415D">
            <w:pPr>
              <w:spacing w:before="60" w:after="60"/>
              <w:rPr>
                <w:bCs/>
                <w:sz w:val="20"/>
                <w:szCs w:val="20"/>
              </w:rPr>
            </w:pPr>
            <w:proofErr w:type="spellStart"/>
            <w:r w:rsidRPr="00550B7E">
              <w:rPr>
                <w:bCs/>
                <w:sz w:val="20"/>
                <w:szCs w:val="20"/>
              </w:rPr>
              <w:t>AutoEncoder</w:t>
            </w:r>
            <w:proofErr w:type="spellEnd"/>
          </w:p>
          <w:p w14:paraId="6DF0FB14" w14:textId="77777777" w:rsidR="00FC614B" w:rsidRPr="00C32D59" w:rsidRDefault="00FC614B" w:rsidP="0043415D">
            <w:pPr>
              <w:spacing w:before="60" w:after="60"/>
              <w:rPr>
                <w:bCs/>
                <w:sz w:val="20"/>
                <w:szCs w:val="20"/>
              </w:rPr>
            </w:pPr>
            <w:r w:rsidRPr="00C32D59">
              <w:rPr>
                <w:bCs/>
                <w:sz w:val="20"/>
                <w:szCs w:val="20"/>
              </w:rPr>
              <w:t>Recurrent neural network</w:t>
            </w:r>
            <w:r>
              <w:rPr>
                <w:bCs/>
                <w:sz w:val="20"/>
                <w:szCs w:val="20"/>
              </w:rPr>
              <w:t>s</w:t>
            </w:r>
            <w:r w:rsidRPr="00C32D59">
              <w:rPr>
                <w:bCs/>
                <w:sz w:val="20"/>
                <w:szCs w:val="20"/>
              </w:rPr>
              <w:t>, e.g., LSTM, GRU</w:t>
            </w:r>
          </w:p>
          <w:p w14:paraId="50DD2121" w14:textId="441C911B" w:rsidR="00FC614B" w:rsidRDefault="00FC614B" w:rsidP="0043415D">
            <w:pPr>
              <w:spacing w:before="60" w:after="60"/>
              <w:rPr>
                <w:bCs/>
                <w:sz w:val="20"/>
                <w:szCs w:val="20"/>
              </w:rPr>
            </w:pPr>
            <w:r w:rsidRPr="00C32D59">
              <w:rPr>
                <w:bCs/>
                <w:sz w:val="20"/>
                <w:szCs w:val="20"/>
              </w:rPr>
              <w:lastRenderedPageBreak/>
              <w:t>Sequence</w:t>
            </w:r>
            <w:r w:rsidR="0043415D">
              <w:rPr>
                <w:bCs/>
                <w:sz w:val="20"/>
                <w:szCs w:val="20"/>
              </w:rPr>
              <w:t>-</w:t>
            </w:r>
            <w:r w:rsidRPr="00C32D59">
              <w:rPr>
                <w:bCs/>
                <w:sz w:val="20"/>
                <w:szCs w:val="20"/>
              </w:rPr>
              <w:t>to</w:t>
            </w:r>
            <w:r w:rsidR="0043415D">
              <w:rPr>
                <w:bCs/>
                <w:sz w:val="20"/>
                <w:szCs w:val="20"/>
              </w:rPr>
              <w:t>-</w:t>
            </w:r>
            <w:r w:rsidRPr="00C32D59">
              <w:rPr>
                <w:bCs/>
                <w:sz w:val="20"/>
                <w:szCs w:val="20"/>
              </w:rPr>
              <w:t>sequence learning</w:t>
            </w:r>
          </w:p>
          <w:p w14:paraId="0E5B815B" w14:textId="4E4CDA5C" w:rsidR="00FC614B" w:rsidRPr="00550B7E" w:rsidRDefault="00FC614B" w:rsidP="0043415D">
            <w:pPr>
              <w:spacing w:before="60" w:after="60"/>
              <w:rPr>
                <w:bCs/>
                <w:sz w:val="20"/>
                <w:szCs w:val="20"/>
              </w:rPr>
            </w:pPr>
            <w:r>
              <w:rPr>
                <w:bCs/>
                <w:sz w:val="20"/>
                <w:szCs w:val="20"/>
              </w:rPr>
              <w:t>Proposal presentation</w:t>
            </w:r>
          </w:p>
        </w:tc>
        <w:tc>
          <w:tcPr>
            <w:tcW w:w="2070" w:type="dxa"/>
            <w:vMerge w:val="restart"/>
          </w:tcPr>
          <w:p w14:paraId="347F5BC5" w14:textId="77777777" w:rsidR="00FC614B" w:rsidRPr="008A5380" w:rsidRDefault="00FC614B" w:rsidP="0013223B">
            <w:pPr>
              <w:rPr>
                <w:sz w:val="20"/>
                <w:szCs w:val="20"/>
              </w:rPr>
            </w:pPr>
            <w:r w:rsidRPr="008A5380">
              <w:rPr>
                <w:sz w:val="20"/>
                <w:szCs w:val="20"/>
              </w:rPr>
              <w:lastRenderedPageBreak/>
              <w:t>Yue et al., 2019</w:t>
            </w:r>
          </w:p>
          <w:p w14:paraId="14F0747A" w14:textId="77777777" w:rsidR="00FC614B" w:rsidRDefault="00FC614B" w:rsidP="0013223B">
            <w:pPr>
              <w:widowControl w:val="0"/>
              <w:tabs>
                <w:tab w:val="left" w:pos="720"/>
              </w:tabs>
              <w:autoSpaceDE w:val="0"/>
              <w:autoSpaceDN w:val="0"/>
              <w:adjustRightInd w:val="0"/>
              <w:rPr>
                <w:sz w:val="20"/>
                <w:szCs w:val="20"/>
              </w:rPr>
            </w:pPr>
            <w:r w:rsidRPr="00710186">
              <w:rPr>
                <w:sz w:val="20"/>
                <w:szCs w:val="20"/>
              </w:rPr>
              <w:t>DL: Ch</w:t>
            </w:r>
            <w:r>
              <w:rPr>
                <w:sz w:val="20"/>
                <w:szCs w:val="20"/>
              </w:rPr>
              <w:t>10</w:t>
            </w:r>
          </w:p>
          <w:p w14:paraId="71748A74" w14:textId="1BB28D62" w:rsidR="00FC614B" w:rsidRPr="00550B7E" w:rsidRDefault="00FC614B" w:rsidP="0013223B">
            <w:pPr>
              <w:rPr>
                <w:b/>
                <w:bCs/>
                <w:sz w:val="20"/>
                <w:szCs w:val="20"/>
                <w:lang w:eastAsia="zh-TW"/>
              </w:rPr>
            </w:pPr>
          </w:p>
        </w:tc>
        <w:tc>
          <w:tcPr>
            <w:tcW w:w="2427" w:type="dxa"/>
          </w:tcPr>
          <w:p w14:paraId="1EF079DB" w14:textId="5DF7BAE3" w:rsidR="00FC614B" w:rsidRPr="00376E1E" w:rsidRDefault="00FC614B" w:rsidP="0013223B">
            <w:pPr>
              <w:rPr>
                <w:sz w:val="20"/>
                <w:szCs w:val="20"/>
              </w:rPr>
            </w:pPr>
            <w:r w:rsidRPr="00550B7E">
              <w:rPr>
                <w:sz w:val="20"/>
                <w:szCs w:val="20"/>
              </w:rPr>
              <w:t xml:space="preserve">Proposal </w:t>
            </w:r>
            <w:r w:rsidR="0043415D">
              <w:rPr>
                <w:sz w:val="20"/>
                <w:szCs w:val="20"/>
              </w:rPr>
              <w:t xml:space="preserve">presentation </w:t>
            </w:r>
            <w:r>
              <w:rPr>
                <w:sz w:val="20"/>
                <w:szCs w:val="20"/>
              </w:rPr>
              <w:t xml:space="preserve">due </w:t>
            </w:r>
          </w:p>
        </w:tc>
      </w:tr>
      <w:tr w:rsidR="00FC614B" w:rsidRPr="00943436" w14:paraId="08A97BD7" w14:textId="77777777" w:rsidTr="00EB2D2B">
        <w:trPr>
          <w:trHeight w:val="885"/>
        </w:trPr>
        <w:tc>
          <w:tcPr>
            <w:tcW w:w="1606" w:type="dxa"/>
          </w:tcPr>
          <w:p w14:paraId="7944B94A" w14:textId="77777777" w:rsidR="00FC614B" w:rsidRPr="00376E1E" w:rsidRDefault="00FC614B" w:rsidP="0013223B">
            <w:pPr>
              <w:pStyle w:val="Heading4"/>
              <w:jc w:val="left"/>
              <w:rPr>
                <w:rFonts w:cs="Calibri"/>
                <w:color w:val="000000"/>
                <w:sz w:val="20"/>
              </w:rPr>
            </w:pPr>
            <w:r w:rsidRPr="00376E1E">
              <w:rPr>
                <w:rFonts w:cs="Calibri"/>
                <w:color w:val="000000"/>
                <w:sz w:val="20"/>
              </w:rPr>
              <w:t>Week 10</w:t>
            </w:r>
          </w:p>
          <w:p w14:paraId="5C854351" w14:textId="0B8D512A" w:rsidR="00FC614B" w:rsidRPr="00376E1E" w:rsidRDefault="00FC614B" w:rsidP="0013223B">
            <w:pPr>
              <w:rPr>
                <w:sz w:val="20"/>
                <w:szCs w:val="20"/>
              </w:rPr>
            </w:pPr>
            <w:r w:rsidRPr="00376E1E">
              <w:rPr>
                <w:rFonts w:cs="Calibri"/>
                <w:color w:val="000000"/>
                <w:sz w:val="20"/>
                <w:szCs w:val="20"/>
              </w:rPr>
              <w:t>3/</w:t>
            </w:r>
            <w:r>
              <w:rPr>
                <w:rFonts w:cs="Calibri"/>
                <w:color w:val="000000"/>
                <w:sz w:val="20"/>
                <w:szCs w:val="20"/>
              </w:rPr>
              <w:t>21</w:t>
            </w:r>
          </w:p>
        </w:tc>
        <w:tc>
          <w:tcPr>
            <w:tcW w:w="2525" w:type="dxa"/>
            <w:vMerge/>
          </w:tcPr>
          <w:p w14:paraId="2FEAE2AF" w14:textId="2B8F0AFC" w:rsidR="00FC614B" w:rsidRPr="00376E1E" w:rsidRDefault="00FC614B" w:rsidP="0013223B">
            <w:pPr>
              <w:rPr>
                <w:sz w:val="20"/>
                <w:szCs w:val="20"/>
              </w:rPr>
            </w:pPr>
          </w:p>
        </w:tc>
        <w:tc>
          <w:tcPr>
            <w:tcW w:w="2070" w:type="dxa"/>
            <w:vMerge/>
          </w:tcPr>
          <w:p w14:paraId="6107143C" w14:textId="7EE10D25" w:rsidR="00FC614B" w:rsidRPr="00376E1E" w:rsidRDefault="00FC614B" w:rsidP="0013223B">
            <w:pPr>
              <w:rPr>
                <w:rFonts w:cs="Calibri"/>
                <w:color w:val="000000"/>
                <w:sz w:val="20"/>
                <w:szCs w:val="20"/>
              </w:rPr>
            </w:pPr>
          </w:p>
        </w:tc>
        <w:tc>
          <w:tcPr>
            <w:tcW w:w="2427" w:type="dxa"/>
          </w:tcPr>
          <w:p w14:paraId="67A038A2" w14:textId="731B0B22" w:rsidR="00FC614B" w:rsidRPr="00376E1E" w:rsidRDefault="00FC614B" w:rsidP="0013223B">
            <w:pPr>
              <w:rPr>
                <w:b/>
                <w:sz w:val="20"/>
                <w:szCs w:val="20"/>
              </w:rPr>
            </w:pPr>
            <w:r w:rsidRPr="0048402C">
              <w:rPr>
                <w:sz w:val="20"/>
                <w:szCs w:val="20"/>
              </w:rPr>
              <w:t>Homework 3 due</w:t>
            </w:r>
          </w:p>
        </w:tc>
      </w:tr>
      <w:tr w:rsidR="00FC614B" w:rsidRPr="00943436" w14:paraId="4C54D277" w14:textId="77777777" w:rsidTr="00EB2D2B">
        <w:trPr>
          <w:trHeight w:val="768"/>
        </w:trPr>
        <w:tc>
          <w:tcPr>
            <w:tcW w:w="1606" w:type="dxa"/>
          </w:tcPr>
          <w:p w14:paraId="5908AC12" w14:textId="3EE0DD80"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1</w:t>
            </w:r>
          </w:p>
          <w:p w14:paraId="599B5C41" w14:textId="169F12D4" w:rsidR="00FC614B" w:rsidRPr="001927BC" w:rsidRDefault="00FC614B" w:rsidP="00FC614B">
            <w:pPr>
              <w:pStyle w:val="Heading4"/>
              <w:jc w:val="left"/>
              <w:rPr>
                <w:b w:val="0"/>
                <w:bCs/>
                <w:sz w:val="20"/>
                <w:lang w:eastAsia="zh-TW"/>
              </w:rPr>
            </w:pPr>
            <w:r w:rsidRPr="001927BC">
              <w:rPr>
                <w:rFonts w:cs="Calibri"/>
                <w:b w:val="0"/>
                <w:bCs/>
                <w:color w:val="000000"/>
                <w:sz w:val="20"/>
              </w:rPr>
              <w:t>3/</w:t>
            </w:r>
            <w:r>
              <w:rPr>
                <w:rFonts w:cs="Calibri"/>
                <w:b w:val="0"/>
                <w:bCs/>
                <w:color w:val="000000"/>
                <w:sz w:val="20"/>
              </w:rPr>
              <w:t>28</w:t>
            </w:r>
          </w:p>
        </w:tc>
        <w:tc>
          <w:tcPr>
            <w:tcW w:w="2525" w:type="dxa"/>
          </w:tcPr>
          <w:p w14:paraId="5DFF8134" w14:textId="77777777" w:rsidR="00FC614B" w:rsidRDefault="00FC614B" w:rsidP="00FC614B">
            <w:pPr>
              <w:rPr>
                <w:b/>
                <w:sz w:val="20"/>
                <w:szCs w:val="20"/>
              </w:rPr>
            </w:pPr>
            <w:r w:rsidRPr="00550B7E">
              <w:rPr>
                <w:b/>
                <w:sz w:val="20"/>
                <w:szCs w:val="20"/>
              </w:rPr>
              <w:t xml:space="preserve">Capturing </w:t>
            </w:r>
            <w:r>
              <w:rPr>
                <w:b/>
                <w:sz w:val="20"/>
                <w:szCs w:val="20"/>
              </w:rPr>
              <w:t xml:space="preserve">Spatial and </w:t>
            </w:r>
            <w:r w:rsidRPr="00550B7E">
              <w:rPr>
                <w:b/>
                <w:sz w:val="20"/>
                <w:szCs w:val="20"/>
              </w:rPr>
              <w:t>Temporal Dependencies with Deep Neural Networks</w:t>
            </w:r>
          </w:p>
          <w:p w14:paraId="2E0C99B5" w14:textId="77777777" w:rsidR="00FC614B" w:rsidRPr="008A5380" w:rsidRDefault="00FC614B" w:rsidP="0043415D">
            <w:pPr>
              <w:spacing w:before="60" w:after="60"/>
              <w:rPr>
                <w:bCs/>
                <w:sz w:val="20"/>
                <w:szCs w:val="20"/>
                <w:u w:val="single"/>
              </w:rPr>
            </w:pPr>
            <w:r w:rsidRPr="00C32D59">
              <w:rPr>
                <w:bCs/>
                <w:sz w:val="20"/>
                <w:szCs w:val="20"/>
                <w:u w:val="single"/>
              </w:rPr>
              <w:t>Air Quality Prediction</w:t>
            </w:r>
          </w:p>
          <w:p w14:paraId="34718B39" w14:textId="4A88349F" w:rsidR="00FC614B" w:rsidRDefault="00FC614B" w:rsidP="0043415D">
            <w:pPr>
              <w:spacing w:before="60" w:after="60"/>
              <w:rPr>
                <w:bCs/>
                <w:sz w:val="20"/>
                <w:szCs w:val="20"/>
              </w:rPr>
            </w:pPr>
            <w:proofErr w:type="spellStart"/>
            <w:r w:rsidRPr="00550B7E">
              <w:rPr>
                <w:bCs/>
                <w:sz w:val="20"/>
                <w:szCs w:val="20"/>
              </w:rPr>
              <w:t>ConvLSTM</w:t>
            </w:r>
            <w:proofErr w:type="spellEnd"/>
            <w:r>
              <w:rPr>
                <w:bCs/>
                <w:sz w:val="20"/>
                <w:szCs w:val="20"/>
              </w:rPr>
              <w:t xml:space="preserve"> </w:t>
            </w:r>
          </w:p>
          <w:p w14:paraId="7F4263B2" w14:textId="17F80A94" w:rsidR="00FC614B" w:rsidRPr="001927BC" w:rsidRDefault="00FC614B" w:rsidP="0043415D">
            <w:pPr>
              <w:spacing w:before="60" w:after="60"/>
              <w:rPr>
                <w:bCs/>
                <w:sz w:val="20"/>
                <w:szCs w:val="20"/>
              </w:rPr>
            </w:pPr>
            <w:proofErr w:type="spellStart"/>
            <w:r>
              <w:rPr>
                <w:bCs/>
                <w:sz w:val="20"/>
                <w:szCs w:val="20"/>
              </w:rPr>
              <w:t>ConvLSTM</w:t>
            </w:r>
            <w:proofErr w:type="spellEnd"/>
            <w:r>
              <w:rPr>
                <w:bCs/>
                <w:sz w:val="20"/>
                <w:szCs w:val="20"/>
              </w:rPr>
              <w:t xml:space="preserve"> </w:t>
            </w:r>
            <w:r w:rsidR="0043415D">
              <w:rPr>
                <w:bCs/>
                <w:sz w:val="20"/>
                <w:szCs w:val="20"/>
              </w:rPr>
              <w:t>+</w:t>
            </w:r>
            <w:r>
              <w:rPr>
                <w:bCs/>
                <w:sz w:val="20"/>
                <w:szCs w:val="20"/>
              </w:rPr>
              <w:t xml:space="preserve"> </w:t>
            </w:r>
            <w:r w:rsidR="0043415D">
              <w:rPr>
                <w:bCs/>
                <w:sz w:val="20"/>
                <w:szCs w:val="20"/>
              </w:rPr>
              <w:t>spatiotemporal</w:t>
            </w:r>
            <w:r>
              <w:rPr>
                <w:bCs/>
                <w:sz w:val="20"/>
                <w:szCs w:val="20"/>
              </w:rPr>
              <w:t xml:space="preserve"> </w:t>
            </w:r>
            <w:r w:rsidRPr="008A5380">
              <w:rPr>
                <w:bCs/>
                <w:sz w:val="20"/>
                <w:szCs w:val="20"/>
              </w:rPr>
              <w:t>heuristics</w:t>
            </w:r>
          </w:p>
        </w:tc>
        <w:tc>
          <w:tcPr>
            <w:tcW w:w="2070" w:type="dxa"/>
          </w:tcPr>
          <w:p w14:paraId="524B1D23" w14:textId="77777777" w:rsidR="00FC614B" w:rsidRDefault="00FC614B" w:rsidP="00FC614B">
            <w:pPr>
              <w:rPr>
                <w:rFonts w:cs="Calibri"/>
                <w:color w:val="000000"/>
                <w:sz w:val="20"/>
                <w:szCs w:val="20"/>
              </w:rPr>
            </w:pPr>
            <w:r>
              <w:rPr>
                <w:rFonts w:cs="Calibri"/>
                <w:color w:val="000000"/>
                <w:sz w:val="20"/>
                <w:szCs w:val="20"/>
              </w:rPr>
              <w:t>Xinjian et al., 2015</w:t>
            </w:r>
          </w:p>
          <w:p w14:paraId="663A68B1" w14:textId="26A9AB73" w:rsidR="00FC614B" w:rsidRPr="001927BC" w:rsidRDefault="00FC614B" w:rsidP="00FC614B">
            <w:pPr>
              <w:rPr>
                <w:sz w:val="20"/>
                <w:szCs w:val="20"/>
              </w:rPr>
            </w:pPr>
            <w:r>
              <w:rPr>
                <w:rFonts w:cs="Calibri"/>
                <w:color w:val="000000"/>
                <w:sz w:val="20"/>
                <w:szCs w:val="20"/>
              </w:rPr>
              <w:t>Qi et al., 2018</w:t>
            </w:r>
          </w:p>
        </w:tc>
        <w:tc>
          <w:tcPr>
            <w:tcW w:w="2427" w:type="dxa"/>
          </w:tcPr>
          <w:p w14:paraId="69CF2F41" w14:textId="49EB805B" w:rsidR="00FC614B" w:rsidRPr="00B83897" w:rsidRDefault="00FC614B" w:rsidP="00FC614B">
            <w:pPr>
              <w:rPr>
                <w:sz w:val="20"/>
                <w:szCs w:val="20"/>
              </w:rPr>
            </w:pPr>
          </w:p>
        </w:tc>
      </w:tr>
      <w:tr w:rsidR="00FC614B" w:rsidRPr="00943436" w14:paraId="296F1042" w14:textId="77777777" w:rsidTr="00CB454A">
        <w:trPr>
          <w:trHeight w:val="858"/>
        </w:trPr>
        <w:tc>
          <w:tcPr>
            <w:tcW w:w="1606" w:type="dxa"/>
          </w:tcPr>
          <w:p w14:paraId="40D92E09" w14:textId="11F7A6D1"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2</w:t>
            </w:r>
          </w:p>
          <w:p w14:paraId="3D92E791" w14:textId="059A8D40" w:rsidR="00FC614B" w:rsidRPr="00F932AE" w:rsidRDefault="00FC614B" w:rsidP="00FC614B">
            <w:pPr>
              <w:rPr>
                <w:rFonts w:cs="Calibri"/>
                <w:color w:val="000000"/>
                <w:sz w:val="20"/>
                <w:szCs w:val="20"/>
              </w:rPr>
            </w:pPr>
            <w:r w:rsidRPr="00376E1E">
              <w:rPr>
                <w:rFonts w:cs="Calibri"/>
                <w:color w:val="000000"/>
                <w:sz w:val="20"/>
                <w:szCs w:val="20"/>
              </w:rPr>
              <w:t>4/</w:t>
            </w:r>
            <w:r>
              <w:rPr>
                <w:rFonts w:cs="Calibri"/>
                <w:color w:val="000000"/>
                <w:sz w:val="20"/>
                <w:szCs w:val="20"/>
              </w:rPr>
              <w:t>4</w:t>
            </w:r>
          </w:p>
        </w:tc>
        <w:tc>
          <w:tcPr>
            <w:tcW w:w="2525" w:type="dxa"/>
          </w:tcPr>
          <w:p w14:paraId="57202083" w14:textId="77777777" w:rsidR="00FC614B" w:rsidRPr="008A78F1" w:rsidRDefault="00FC614B" w:rsidP="00FC614B">
            <w:pPr>
              <w:rPr>
                <w:b/>
                <w:sz w:val="20"/>
                <w:szCs w:val="20"/>
              </w:rPr>
            </w:pPr>
            <w:r w:rsidRPr="008A78F1">
              <w:rPr>
                <w:b/>
                <w:sz w:val="20"/>
                <w:szCs w:val="20"/>
              </w:rPr>
              <w:t>Incorporating Spatial Statistics into DNN</w:t>
            </w:r>
            <w:r>
              <w:rPr>
                <w:b/>
                <w:sz w:val="20"/>
                <w:szCs w:val="20"/>
              </w:rPr>
              <w:t xml:space="preserve"> I</w:t>
            </w:r>
          </w:p>
          <w:p w14:paraId="068C1D75" w14:textId="77777777" w:rsidR="00FC614B" w:rsidRPr="00007B71" w:rsidRDefault="00FC614B" w:rsidP="0043415D">
            <w:pPr>
              <w:spacing w:before="60" w:after="60"/>
              <w:rPr>
                <w:bCs/>
                <w:sz w:val="20"/>
                <w:szCs w:val="20"/>
                <w:u w:val="single"/>
              </w:rPr>
            </w:pPr>
            <w:r w:rsidRPr="00C32D59">
              <w:rPr>
                <w:bCs/>
                <w:sz w:val="20"/>
                <w:szCs w:val="20"/>
                <w:u w:val="single"/>
              </w:rPr>
              <w:t>Air Quality Prediction</w:t>
            </w:r>
          </w:p>
          <w:p w14:paraId="4852B924" w14:textId="77777777" w:rsidR="00FC614B" w:rsidRDefault="00FC614B" w:rsidP="0043415D">
            <w:pPr>
              <w:spacing w:before="60" w:after="60"/>
              <w:rPr>
                <w:bCs/>
                <w:sz w:val="20"/>
                <w:szCs w:val="20"/>
              </w:rPr>
            </w:pPr>
            <w:proofErr w:type="spellStart"/>
            <w:r>
              <w:rPr>
                <w:bCs/>
                <w:sz w:val="20"/>
                <w:szCs w:val="20"/>
              </w:rPr>
              <w:t>Krigin</w:t>
            </w:r>
            <w:proofErr w:type="spellEnd"/>
          </w:p>
          <w:p w14:paraId="47CA7C38" w14:textId="2895774A" w:rsidR="00FC614B" w:rsidRPr="00B815D0" w:rsidRDefault="00FC614B" w:rsidP="0043415D">
            <w:pPr>
              <w:spacing w:before="60" w:after="60"/>
              <w:rPr>
                <w:bCs/>
                <w:sz w:val="20"/>
                <w:szCs w:val="20"/>
              </w:rPr>
            </w:pPr>
            <w:proofErr w:type="spellStart"/>
            <w:r>
              <w:rPr>
                <w:bCs/>
                <w:sz w:val="20"/>
                <w:szCs w:val="20"/>
              </w:rPr>
              <w:t>ConvLSTM</w:t>
            </w:r>
            <w:proofErr w:type="spellEnd"/>
            <w:r>
              <w:rPr>
                <w:bCs/>
                <w:sz w:val="20"/>
                <w:szCs w:val="20"/>
              </w:rPr>
              <w:t xml:space="preserve"> + representation learning</w:t>
            </w:r>
          </w:p>
        </w:tc>
        <w:tc>
          <w:tcPr>
            <w:tcW w:w="2070" w:type="dxa"/>
          </w:tcPr>
          <w:p w14:paraId="3E0C4251" w14:textId="0E9B4CA8" w:rsidR="00FC614B" w:rsidRPr="00FC614B" w:rsidRDefault="00FC614B" w:rsidP="00FC614B">
            <w:pPr>
              <w:rPr>
                <w:rFonts w:cs="Calibri"/>
                <w:color w:val="000000"/>
                <w:sz w:val="20"/>
                <w:szCs w:val="20"/>
              </w:rPr>
            </w:pPr>
            <w:r w:rsidRPr="00FC614B">
              <w:rPr>
                <w:sz w:val="20"/>
                <w:szCs w:val="20"/>
              </w:rPr>
              <w:t>Lin et al., 2020</w:t>
            </w:r>
          </w:p>
        </w:tc>
        <w:tc>
          <w:tcPr>
            <w:tcW w:w="2427" w:type="dxa"/>
          </w:tcPr>
          <w:p w14:paraId="7758EC52" w14:textId="018B12E8" w:rsidR="00FC614B" w:rsidRPr="00376E1E" w:rsidRDefault="00FC614B" w:rsidP="00FC614B">
            <w:pPr>
              <w:rPr>
                <w:sz w:val="20"/>
                <w:szCs w:val="20"/>
              </w:rPr>
            </w:pPr>
            <w:r w:rsidRPr="0048402C">
              <w:rPr>
                <w:sz w:val="20"/>
                <w:szCs w:val="20"/>
              </w:rPr>
              <w:t>Homework 4 assigned</w:t>
            </w:r>
          </w:p>
        </w:tc>
      </w:tr>
      <w:tr w:rsidR="00FC614B" w:rsidRPr="00943436" w14:paraId="6647410C" w14:textId="77777777" w:rsidTr="0043415D">
        <w:trPr>
          <w:trHeight w:val="786"/>
        </w:trPr>
        <w:tc>
          <w:tcPr>
            <w:tcW w:w="1606" w:type="dxa"/>
          </w:tcPr>
          <w:p w14:paraId="532909D1" w14:textId="0D231C1A"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3</w:t>
            </w:r>
          </w:p>
          <w:p w14:paraId="59277BDB" w14:textId="09AB74AC" w:rsidR="00FC614B" w:rsidRPr="001927BC" w:rsidRDefault="00FC614B" w:rsidP="00FC614B">
            <w:pPr>
              <w:pStyle w:val="Heading4"/>
              <w:jc w:val="left"/>
              <w:rPr>
                <w:rFonts w:cs="Calibri"/>
                <w:b w:val="0"/>
                <w:bCs/>
                <w:color w:val="000000"/>
                <w:sz w:val="20"/>
              </w:rPr>
            </w:pPr>
            <w:r w:rsidRPr="001927BC">
              <w:rPr>
                <w:rFonts w:cs="Calibri"/>
                <w:b w:val="0"/>
                <w:bCs/>
                <w:color w:val="000000"/>
                <w:sz w:val="20"/>
              </w:rPr>
              <w:t>4/1</w:t>
            </w:r>
            <w:r>
              <w:rPr>
                <w:rFonts w:cs="Calibri"/>
                <w:b w:val="0"/>
                <w:bCs/>
                <w:color w:val="000000"/>
                <w:sz w:val="20"/>
              </w:rPr>
              <w:t>1</w:t>
            </w:r>
          </w:p>
        </w:tc>
        <w:tc>
          <w:tcPr>
            <w:tcW w:w="2525" w:type="dxa"/>
            <w:vMerge w:val="restart"/>
          </w:tcPr>
          <w:p w14:paraId="54D148B5" w14:textId="77777777" w:rsidR="00FC614B" w:rsidRPr="008A78F1" w:rsidRDefault="00FC614B" w:rsidP="00FC614B">
            <w:pPr>
              <w:rPr>
                <w:b/>
                <w:sz w:val="20"/>
                <w:szCs w:val="20"/>
              </w:rPr>
            </w:pPr>
            <w:r w:rsidRPr="008A78F1">
              <w:rPr>
                <w:b/>
                <w:sz w:val="20"/>
                <w:szCs w:val="20"/>
              </w:rPr>
              <w:t>Incorporating Spatial Statistics into DNN</w:t>
            </w:r>
            <w:r>
              <w:rPr>
                <w:b/>
                <w:sz w:val="20"/>
                <w:szCs w:val="20"/>
              </w:rPr>
              <w:t xml:space="preserve"> II</w:t>
            </w:r>
          </w:p>
          <w:p w14:paraId="7BDF25A3" w14:textId="77777777" w:rsidR="00FC614B" w:rsidRPr="00007B71" w:rsidRDefault="00FC614B" w:rsidP="00743BE1">
            <w:pPr>
              <w:spacing w:before="60" w:after="60"/>
              <w:rPr>
                <w:bCs/>
                <w:sz w:val="20"/>
                <w:szCs w:val="20"/>
                <w:u w:val="single"/>
              </w:rPr>
            </w:pPr>
            <w:r>
              <w:rPr>
                <w:bCs/>
                <w:sz w:val="20"/>
                <w:szCs w:val="20"/>
                <w:u w:val="single"/>
              </w:rPr>
              <w:t>Object Detection</w:t>
            </w:r>
          </w:p>
          <w:p w14:paraId="3AB3CEE8" w14:textId="77777777" w:rsidR="00FC614B" w:rsidRDefault="00FC614B" w:rsidP="00743BE1">
            <w:pPr>
              <w:spacing w:before="60" w:after="60"/>
              <w:rPr>
                <w:bCs/>
                <w:sz w:val="20"/>
                <w:szCs w:val="20"/>
              </w:rPr>
            </w:pPr>
            <w:r>
              <w:rPr>
                <w:bCs/>
                <w:sz w:val="20"/>
                <w:szCs w:val="20"/>
              </w:rPr>
              <w:t xml:space="preserve">Variational </w:t>
            </w:r>
            <w:proofErr w:type="spellStart"/>
            <w:r>
              <w:rPr>
                <w:bCs/>
                <w:sz w:val="20"/>
                <w:szCs w:val="20"/>
              </w:rPr>
              <w:t>AutoEncoder</w:t>
            </w:r>
            <w:proofErr w:type="spellEnd"/>
            <w:r>
              <w:rPr>
                <w:bCs/>
                <w:sz w:val="20"/>
                <w:szCs w:val="20"/>
              </w:rPr>
              <w:t xml:space="preserve"> (VAE)</w:t>
            </w:r>
          </w:p>
          <w:p w14:paraId="1F157B51" w14:textId="77777777" w:rsidR="00FC614B" w:rsidRDefault="00FC614B" w:rsidP="00743BE1">
            <w:pPr>
              <w:spacing w:before="60" w:after="60"/>
              <w:rPr>
                <w:bCs/>
                <w:sz w:val="20"/>
                <w:szCs w:val="20"/>
              </w:rPr>
            </w:pPr>
            <w:r>
              <w:rPr>
                <w:bCs/>
                <w:sz w:val="20"/>
                <w:szCs w:val="20"/>
              </w:rPr>
              <w:t>VAE &amp; Clustering</w:t>
            </w:r>
          </w:p>
          <w:p w14:paraId="33C27A21" w14:textId="16288E85" w:rsidR="00FC614B" w:rsidRPr="00911A83" w:rsidRDefault="00FC614B" w:rsidP="00743BE1">
            <w:pPr>
              <w:spacing w:before="60" w:after="60"/>
              <w:rPr>
                <w:b/>
                <w:sz w:val="20"/>
                <w:szCs w:val="20"/>
              </w:rPr>
            </w:pPr>
            <w:r>
              <w:rPr>
                <w:bCs/>
                <w:sz w:val="20"/>
                <w:szCs w:val="20"/>
              </w:rPr>
              <w:t>Target-guided image classification</w:t>
            </w:r>
          </w:p>
        </w:tc>
        <w:tc>
          <w:tcPr>
            <w:tcW w:w="2070" w:type="dxa"/>
            <w:vMerge w:val="restart"/>
          </w:tcPr>
          <w:p w14:paraId="46D408C6" w14:textId="2E3D4F46" w:rsidR="00FC614B" w:rsidRPr="00FC614B" w:rsidRDefault="00FC614B" w:rsidP="00FC614B">
            <w:pPr>
              <w:rPr>
                <w:rFonts w:cs="Calibri"/>
                <w:color w:val="000000"/>
                <w:sz w:val="20"/>
                <w:szCs w:val="20"/>
              </w:rPr>
            </w:pPr>
            <w:r w:rsidRPr="00FC614B">
              <w:rPr>
                <w:sz w:val="20"/>
                <w:szCs w:val="20"/>
              </w:rPr>
              <w:t>Duan et al., 2021</w:t>
            </w:r>
          </w:p>
        </w:tc>
        <w:tc>
          <w:tcPr>
            <w:tcW w:w="2427" w:type="dxa"/>
          </w:tcPr>
          <w:p w14:paraId="4F616407" w14:textId="4C3A2AFB" w:rsidR="00FC614B" w:rsidRPr="00376E1E" w:rsidRDefault="00FC614B" w:rsidP="00FC614B">
            <w:pPr>
              <w:rPr>
                <w:sz w:val="20"/>
                <w:szCs w:val="20"/>
              </w:rPr>
            </w:pPr>
          </w:p>
        </w:tc>
      </w:tr>
      <w:tr w:rsidR="00FC614B" w:rsidRPr="00943436" w14:paraId="4C963DB7" w14:textId="77777777" w:rsidTr="00743BE1">
        <w:trPr>
          <w:trHeight w:val="1425"/>
        </w:trPr>
        <w:tc>
          <w:tcPr>
            <w:tcW w:w="1606" w:type="dxa"/>
          </w:tcPr>
          <w:p w14:paraId="770CF89C" w14:textId="3B1DE74F" w:rsidR="00FC614B" w:rsidRPr="00376E1E" w:rsidRDefault="00FC614B" w:rsidP="00FC614B">
            <w:pPr>
              <w:pStyle w:val="Heading4"/>
              <w:jc w:val="left"/>
              <w:rPr>
                <w:rFonts w:cs="Calibri"/>
                <w:color w:val="000000"/>
                <w:sz w:val="20"/>
              </w:rPr>
            </w:pPr>
            <w:r w:rsidRPr="00376E1E">
              <w:rPr>
                <w:rFonts w:cs="Calibri"/>
                <w:color w:val="000000"/>
                <w:sz w:val="20"/>
              </w:rPr>
              <w:t>Week 1</w:t>
            </w:r>
            <w:r>
              <w:rPr>
                <w:rFonts w:cs="Calibri"/>
                <w:color w:val="000000"/>
                <w:sz w:val="20"/>
              </w:rPr>
              <w:t>4</w:t>
            </w:r>
          </w:p>
          <w:p w14:paraId="577BD18F" w14:textId="67A5A98D" w:rsidR="00FC614B" w:rsidRPr="00376E1E" w:rsidRDefault="00FC614B" w:rsidP="00FC614B">
            <w:pPr>
              <w:pStyle w:val="Heading4"/>
              <w:jc w:val="left"/>
              <w:rPr>
                <w:rFonts w:cs="Calibri"/>
                <w:b w:val="0"/>
                <w:color w:val="000000"/>
                <w:sz w:val="20"/>
              </w:rPr>
            </w:pPr>
            <w:r w:rsidRPr="00376E1E">
              <w:rPr>
                <w:b w:val="0"/>
                <w:sz w:val="20"/>
              </w:rPr>
              <w:t>4/</w:t>
            </w:r>
            <w:r>
              <w:rPr>
                <w:b w:val="0"/>
                <w:sz w:val="20"/>
              </w:rPr>
              <w:t>18</w:t>
            </w:r>
          </w:p>
        </w:tc>
        <w:tc>
          <w:tcPr>
            <w:tcW w:w="2525" w:type="dxa"/>
            <w:vMerge/>
          </w:tcPr>
          <w:p w14:paraId="18563C68" w14:textId="5DE59256" w:rsidR="00FC614B" w:rsidRPr="008A78F1" w:rsidRDefault="00FC614B" w:rsidP="00FC614B">
            <w:pPr>
              <w:rPr>
                <w:bCs/>
                <w:sz w:val="20"/>
                <w:szCs w:val="20"/>
                <w:lang w:eastAsia="zh-TW"/>
              </w:rPr>
            </w:pPr>
          </w:p>
        </w:tc>
        <w:tc>
          <w:tcPr>
            <w:tcW w:w="2070" w:type="dxa"/>
            <w:vMerge/>
          </w:tcPr>
          <w:p w14:paraId="493D6F4F" w14:textId="174823FF" w:rsidR="00FC614B" w:rsidRPr="00376E1E" w:rsidRDefault="00FC614B" w:rsidP="00FC614B">
            <w:pPr>
              <w:rPr>
                <w:rFonts w:cs="Calibri"/>
                <w:color w:val="000000"/>
                <w:sz w:val="20"/>
                <w:szCs w:val="20"/>
              </w:rPr>
            </w:pPr>
          </w:p>
        </w:tc>
        <w:tc>
          <w:tcPr>
            <w:tcW w:w="2427" w:type="dxa"/>
          </w:tcPr>
          <w:p w14:paraId="54E41213" w14:textId="7F803B5C" w:rsidR="00FC614B" w:rsidRPr="00376E1E" w:rsidRDefault="00FC614B" w:rsidP="00FC614B">
            <w:pPr>
              <w:rPr>
                <w:sz w:val="20"/>
                <w:szCs w:val="20"/>
              </w:rPr>
            </w:pPr>
            <w:r w:rsidRPr="0048402C">
              <w:rPr>
                <w:sz w:val="20"/>
                <w:szCs w:val="20"/>
              </w:rPr>
              <w:t xml:space="preserve">Homework 4 </w:t>
            </w:r>
            <w:proofErr w:type="gramStart"/>
            <w:r>
              <w:rPr>
                <w:sz w:val="20"/>
                <w:szCs w:val="20"/>
              </w:rPr>
              <w:t xml:space="preserve">due, </w:t>
            </w:r>
            <w:r w:rsidRPr="0048402C">
              <w:rPr>
                <w:sz w:val="20"/>
                <w:szCs w:val="20"/>
              </w:rPr>
              <w:t xml:space="preserve"> Homework</w:t>
            </w:r>
            <w:proofErr w:type="gramEnd"/>
            <w:r w:rsidRPr="0048402C">
              <w:rPr>
                <w:sz w:val="20"/>
                <w:szCs w:val="20"/>
              </w:rPr>
              <w:t xml:space="preserve"> </w:t>
            </w:r>
            <w:r>
              <w:rPr>
                <w:sz w:val="20"/>
                <w:szCs w:val="20"/>
              </w:rPr>
              <w:t>5</w:t>
            </w:r>
            <w:r w:rsidRPr="0048402C">
              <w:rPr>
                <w:sz w:val="20"/>
                <w:szCs w:val="20"/>
              </w:rPr>
              <w:t xml:space="preserve"> assigned</w:t>
            </w:r>
          </w:p>
        </w:tc>
      </w:tr>
      <w:tr w:rsidR="00743BE1" w:rsidRPr="00943436" w14:paraId="7FDA876B" w14:textId="77777777" w:rsidTr="00743BE1">
        <w:trPr>
          <w:trHeight w:val="49"/>
        </w:trPr>
        <w:tc>
          <w:tcPr>
            <w:tcW w:w="1606" w:type="dxa"/>
          </w:tcPr>
          <w:p w14:paraId="5C26ABB4" w14:textId="23ADAA76" w:rsidR="00743BE1" w:rsidRPr="00376E1E" w:rsidRDefault="00743BE1" w:rsidP="00743BE1">
            <w:pPr>
              <w:pStyle w:val="Heading4"/>
              <w:jc w:val="left"/>
              <w:rPr>
                <w:rFonts w:cs="Calibri"/>
                <w:color w:val="000000"/>
                <w:sz w:val="20"/>
              </w:rPr>
            </w:pPr>
            <w:r w:rsidRPr="00376E1E">
              <w:rPr>
                <w:rFonts w:cs="Calibri"/>
                <w:color w:val="000000"/>
                <w:sz w:val="20"/>
              </w:rPr>
              <w:t>Week 1</w:t>
            </w:r>
            <w:r>
              <w:rPr>
                <w:rFonts w:cs="Calibri"/>
                <w:color w:val="000000"/>
                <w:sz w:val="20"/>
              </w:rPr>
              <w:t>5</w:t>
            </w:r>
          </w:p>
          <w:p w14:paraId="076B6692" w14:textId="1FDFBA94" w:rsidR="00743BE1" w:rsidRPr="00376E1E" w:rsidRDefault="00743BE1" w:rsidP="00743BE1">
            <w:pPr>
              <w:pStyle w:val="Heading4"/>
              <w:jc w:val="left"/>
              <w:rPr>
                <w:rFonts w:cs="Calibri"/>
                <w:color w:val="000000"/>
                <w:sz w:val="20"/>
              </w:rPr>
            </w:pPr>
            <w:r w:rsidRPr="00376E1E">
              <w:rPr>
                <w:b w:val="0"/>
                <w:sz w:val="20"/>
              </w:rPr>
              <w:t>4/</w:t>
            </w:r>
            <w:r>
              <w:rPr>
                <w:b w:val="0"/>
                <w:sz w:val="20"/>
              </w:rPr>
              <w:t>25</w:t>
            </w:r>
          </w:p>
        </w:tc>
        <w:tc>
          <w:tcPr>
            <w:tcW w:w="2525" w:type="dxa"/>
          </w:tcPr>
          <w:p w14:paraId="6AC4A1FA" w14:textId="77777777" w:rsidR="00743BE1" w:rsidRPr="009645EC" w:rsidRDefault="00743BE1" w:rsidP="00743BE1">
            <w:pPr>
              <w:rPr>
                <w:b/>
                <w:sz w:val="20"/>
                <w:szCs w:val="20"/>
              </w:rPr>
            </w:pPr>
            <w:r w:rsidRPr="009645EC">
              <w:rPr>
                <w:b/>
                <w:sz w:val="20"/>
                <w:szCs w:val="20"/>
              </w:rPr>
              <w:t>Latest Trends</w:t>
            </w:r>
          </w:p>
          <w:p w14:paraId="312FECF5" w14:textId="77777777" w:rsidR="00743BE1" w:rsidRDefault="00743BE1" w:rsidP="00743BE1">
            <w:pPr>
              <w:spacing w:before="60" w:after="60"/>
              <w:rPr>
                <w:sz w:val="20"/>
                <w:szCs w:val="20"/>
              </w:rPr>
            </w:pPr>
            <w:r>
              <w:rPr>
                <w:bCs/>
                <w:sz w:val="20"/>
                <w:szCs w:val="20"/>
              </w:rPr>
              <w:t>Transformer</w:t>
            </w:r>
            <w:r w:rsidRPr="00911A83">
              <w:rPr>
                <w:sz w:val="20"/>
                <w:szCs w:val="20"/>
              </w:rPr>
              <w:t xml:space="preserve"> </w:t>
            </w:r>
          </w:p>
          <w:p w14:paraId="3E4AB3F9" w14:textId="17C2A37E" w:rsidR="00743BE1" w:rsidRDefault="00743BE1" w:rsidP="00743BE1">
            <w:pPr>
              <w:spacing w:before="60" w:after="60"/>
              <w:rPr>
                <w:bCs/>
                <w:sz w:val="20"/>
                <w:szCs w:val="20"/>
              </w:rPr>
            </w:pPr>
            <w:r w:rsidRPr="009645EC">
              <w:rPr>
                <w:bCs/>
                <w:sz w:val="20"/>
                <w:szCs w:val="20"/>
              </w:rPr>
              <w:t>Final Project Presentation</w:t>
            </w:r>
          </w:p>
        </w:tc>
        <w:tc>
          <w:tcPr>
            <w:tcW w:w="2070" w:type="dxa"/>
          </w:tcPr>
          <w:p w14:paraId="52E7357E" w14:textId="57B7D52A" w:rsidR="00743BE1" w:rsidRPr="00214DBF" w:rsidRDefault="00243C64" w:rsidP="00743BE1">
            <w:pPr>
              <w:rPr>
                <w:sz w:val="20"/>
                <w:szCs w:val="20"/>
              </w:rPr>
            </w:pPr>
            <w:r>
              <w:rPr>
                <w:sz w:val="20"/>
                <w:szCs w:val="20"/>
              </w:rPr>
              <w:t>Vaswani et al., 2017</w:t>
            </w:r>
          </w:p>
        </w:tc>
        <w:tc>
          <w:tcPr>
            <w:tcW w:w="2427" w:type="dxa"/>
          </w:tcPr>
          <w:p w14:paraId="0AFBFB0B" w14:textId="2B1F0CC0" w:rsidR="00743BE1" w:rsidRPr="0048402C" w:rsidRDefault="00743BE1" w:rsidP="00743BE1">
            <w:pPr>
              <w:rPr>
                <w:sz w:val="20"/>
                <w:szCs w:val="20"/>
              </w:rPr>
            </w:pPr>
            <w:r>
              <w:rPr>
                <w:sz w:val="20"/>
                <w:szCs w:val="20"/>
              </w:rPr>
              <w:t>Project</w:t>
            </w:r>
            <w:r w:rsidRPr="00550B7E">
              <w:rPr>
                <w:sz w:val="20"/>
                <w:szCs w:val="20"/>
              </w:rPr>
              <w:t xml:space="preserve"> </w:t>
            </w:r>
            <w:r>
              <w:rPr>
                <w:sz w:val="20"/>
                <w:szCs w:val="20"/>
              </w:rPr>
              <w:t xml:space="preserve">presentation due </w:t>
            </w:r>
          </w:p>
        </w:tc>
      </w:tr>
      <w:tr w:rsidR="00743BE1" w:rsidRPr="00943436" w14:paraId="546B3F94" w14:textId="77777777" w:rsidTr="00EB2D2B">
        <w:trPr>
          <w:trHeight w:val="2118"/>
        </w:trPr>
        <w:tc>
          <w:tcPr>
            <w:tcW w:w="1606" w:type="dxa"/>
          </w:tcPr>
          <w:p w14:paraId="76B15C69" w14:textId="0918C3CC" w:rsidR="00743BE1" w:rsidRPr="00376E1E" w:rsidRDefault="00743BE1" w:rsidP="00743BE1">
            <w:pPr>
              <w:pStyle w:val="Heading4"/>
              <w:jc w:val="left"/>
              <w:rPr>
                <w:rFonts w:cs="Calibri"/>
                <w:color w:val="000000"/>
                <w:sz w:val="20"/>
              </w:rPr>
            </w:pPr>
            <w:r w:rsidRPr="00376E1E">
              <w:rPr>
                <w:rFonts w:cs="Calibri"/>
                <w:color w:val="000000"/>
                <w:sz w:val="20"/>
              </w:rPr>
              <w:t>Week 1</w:t>
            </w:r>
            <w:r>
              <w:rPr>
                <w:rFonts w:cs="Calibri"/>
                <w:color w:val="000000"/>
                <w:sz w:val="20"/>
              </w:rPr>
              <w:t>6</w:t>
            </w:r>
          </w:p>
          <w:p w14:paraId="0D3325E1" w14:textId="33D0EEFA" w:rsidR="00743BE1" w:rsidRPr="00376E1E" w:rsidRDefault="00743BE1" w:rsidP="00743BE1">
            <w:pPr>
              <w:pStyle w:val="Heading4"/>
              <w:jc w:val="left"/>
              <w:rPr>
                <w:rFonts w:cs="Calibri"/>
                <w:b w:val="0"/>
                <w:color w:val="000000"/>
                <w:sz w:val="20"/>
              </w:rPr>
            </w:pPr>
            <w:r>
              <w:rPr>
                <w:rFonts w:cs="Calibri"/>
                <w:b w:val="0"/>
                <w:color w:val="000000"/>
                <w:sz w:val="20"/>
              </w:rPr>
              <w:t>5/2</w:t>
            </w:r>
            <w:r w:rsidRPr="00376E1E">
              <w:rPr>
                <w:rFonts w:cs="Calibri"/>
                <w:b w:val="0"/>
                <w:color w:val="000000"/>
                <w:sz w:val="20"/>
              </w:rPr>
              <w:t>*</w:t>
            </w:r>
          </w:p>
          <w:p w14:paraId="0F13E45E" w14:textId="06AF9AA9" w:rsidR="00743BE1" w:rsidRPr="00376E1E" w:rsidRDefault="00743BE1" w:rsidP="00743BE1">
            <w:pPr>
              <w:pStyle w:val="Heading4"/>
              <w:jc w:val="left"/>
              <w:rPr>
                <w:rFonts w:cs="Calibri"/>
                <w:color w:val="000000"/>
                <w:sz w:val="20"/>
              </w:rPr>
            </w:pPr>
            <w:r>
              <w:rPr>
                <w:b w:val="0"/>
                <w:sz w:val="20"/>
              </w:rPr>
              <w:t>*Monday, 5/2</w:t>
            </w:r>
            <w:r w:rsidRPr="00376E1E">
              <w:rPr>
                <w:b w:val="0"/>
                <w:sz w:val="20"/>
              </w:rPr>
              <w:t xml:space="preserve"> is the last day of class</w:t>
            </w:r>
          </w:p>
        </w:tc>
        <w:tc>
          <w:tcPr>
            <w:tcW w:w="2525" w:type="dxa"/>
          </w:tcPr>
          <w:p w14:paraId="092CAF50" w14:textId="587CCC04" w:rsidR="00743BE1" w:rsidRPr="00911A83" w:rsidRDefault="00743BE1" w:rsidP="00743BE1">
            <w:pPr>
              <w:rPr>
                <w:bCs/>
                <w:sz w:val="20"/>
                <w:szCs w:val="20"/>
              </w:rPr>
            </w:pPr>
            <w:r>
              <w:rPr>
                <w:bCs/>
                <w:sz w:val="20"/>
                <w:szCs w:val="20"/>
              </w:rPr>
              <w:t>Final Project Presentation</w:t>
            </w:r>
          </w:p>
        </w:tc>
        <w:tc>
          <w:tcPr>
            <w:tcW w:w="2070" w:type="dxa"/>
          </w:tcPr>
          <w:p w14:paraId="124E3647" w14:textId="2AF870CD" w:rsidR="00743BE1" w:rsidRPr="00214DBF" w:rsidRDefault="00743BE1" w:rsidP="00743BE1">
            <w:pPr>
              <w:rPr>
                <w:sz w:val="20"/>
                <w:szCs w:val="20"/>
              </w:rPr>
            </w:pPr>
          </w:p>
        </w:tc>
        <w:tc>
          <w:tcPr>
            <w:tcW w:w="2427" w:type="dxa"/>
          </w:tcPr>
          <w:p w14:paraId="5D850DB2" w14:textId="007720E9" w:rsidR="00743BE1" w:rsidRPr="0048402C" w:rsidRDefault="00743BE1" w:rsidP="00743BE1">
            <w:pPr>
              <w:rPr>
                <w:sz w:val="20"/>
                <w:szCs w:val="20"/>
              </w:rPr>
            </w:pPr>
            <w:r w:rsidRPr="0048402C">
              <w:rPr>
                <w:sz w:val="20"/>
                <w:szCs w:val="20"/>
              </w:rPr>
              <w:t xml:space="preserve">Homework </w:t>
            </w:r>
            <w:r>
              <w:rPr>
                <w:sz w:val="20"/>
                <w:szCs w:val="20"/>
              </w:rPr>
              <w:t>5</w:t>
            </w:r>
            <w:r w:rsidRPr="0048402C">
              <w:rPr>
                <w:sz w:val="20"/>
                <w:szCs w:val="20"/>
              </w:rPr>
              <w:t xml:space="preserve"> </w:t>
            </w:r>
            <w:r>
              <w:rPr>
                <w:sz w:val="20"/>
                <w:szCs w:val="20"/>
              </w:rPr>
              <w:t>due</w:t>
            </w:r>
          </w:p>
        </w:tc>
      </w:tr>
    </w:tbl>
    <w:p w14:paraId="6ED3E1B2" w14:textId="50ACE6FE" w:rsidR="00CA4B66" w:rsidRPr="00CA4B66" w:rsidRDefault="00CA4B66" w:rsidP="00CA4B66">
      <w:pPr>
        <w:pStyle w:val="Heading1"/>
      </w:pPr>
      <w:r w:rsidRPr="00CA4B66">
        <w:lastRenderedPageBreak/>
        <w:t>Statement on Academic Conduct and Support Systems</w:t>
      </w:r>
    </w:p>
    <w:p w14:paraId="2BA9A60E" w14:textId="2105A51F" w:rsidR="00CA4B66" w:rsidRPr="00CA4B66" w:rsidRDefault="00CA4B66" w:rsidP="00172147">
      <w:pPr>
        <w:pStyle w:val="Heading2"/>
      </w:pPr>
      <w:r w:rsidRPr="00CA4B66">
        <w:t>Academic Conduct</w:t>
      </w:r>
      <w:r w:rsidR="00E5492C">
        <w:rPr>
          <w:rStyle w:val="FootnoteReference"/>
        </w:rPr>
        <w:footnoteReference w:id="1"/>
      </w:r>
    </w:p>
    <w:p w14:paraId="7D745879" w14:textId="725A0D7E" w:rsidR="00E5492C" w:rsidRPr="00E5492C" w:rsidRDefault="00E5492C" w:rsidP="00E5492C">
      <w:pPr>
        <w:rPr>
          <w:rFonts w:ascii="Calibri" w:eastAsia="Times New Roman" w:hAnsi="Calibri" w:cs="Calibri"/>
          <w:color w:val="auto"/>
        </w:rPr>
      </w:pPr>
      <w:r w:rsidRPr="00E5492C">
        <w:rPr>
          <w:rFonts w:ascii="Calibri" w:eastAsia="Times New Roman" w:hAnsi="Calibri" w:cs="Calibri"/>
          <w:color w:val="auto"/>
        </w:rPr>
        <w:t>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course materials without faculty permission; submitting false or incomplete records of academic achievement; acting alone or in cooperation with another to falsify records or to obtain dishonestly grades, honors, awards, or professional endorsement; altering, forging, misrepresenting or misusing a University academic record; or fabricating or falsifying data, research procedures, or data analysis. (</w:t>
      </w:r>
      <w:hyperlink r:id="rId11" w:history="1">
        <w:r w:rsidRPr="00E5492C">
          <w:rPr>
            <w:rStyle w:val="Hyperlink"/>
            <w:rFonts w:ascii="Calibri" w:eastAsia="Times New Roman" w:hAnsi="Calibri" w:cs="Calibri"/>
          </w:rPr>
          <w:t>Student Conduct Code.</w:t>
        </w:r>
      </w:hyperlink>
      <w:r w:rsidRPr="00E5492C">
        <w:rPr>
          <w:rFonts w:ascii="Calibri" w:eastAsia="Times New Roman" w:hAnsi="Calibri" w:cs="Calibri"/>
          <w:color w:val="auto"/>
        </w:rPr>
        <w:t>) If it is determined that a student has cheated, the student may be given an "F" or an "N" for the course, and may face additional sanctions from the University.</w:t>
      </w:r>
    </w:p>
    <w:p w14:paraId="73731E34" w14:textId="77777777" w:rsidR="00E5492C" w:rsidRPr="00E5492C" w:rsidRDefault="00E5492C" w:rsidP="00E5492C">
      <w:pPr>
        <w:spacing w:before="0"/>
        <w:rPr>
          <w:rFonts w:ascii="Calibri" w:eastAsia="Times New Roman" w:hAnsi="Calibri" w:cs="Calibri"/>
          <w:color w:val="auto"/>
        </w:rPr>
      </w:pPr>
      <w:r w:rsidRPr="00E5492C">
        <w:rPr>
          <w:rFonts w:ascii="Calibri" w:eastAsia="Times New Roman" w:hAnsi="Calibri" w:cs="Calibri"/>
          <w:color w:val="auto"/>
        </w:rPr>
        <w:t>The Office for Community Standards has compiled a useful list of </w:t>
      </w:r>
      <w:hyperlink r:id="rId12" w:history="1">
        <w:r w:rsidRPr="00E5492C">
          <w:rPr>
            <w:rStyle w:val="Hyperlink"/>
            <w:rFonts w:ascii="Calibri" w:eastAsia="Times New Roman" w:hAnsi="Calibri" w:cs="Calibri"/>
          </w:rPr>
          <w:t>Frequently Asked Questions</w:t>
        </w:r>
      </w:hyperlink>
      <w:r w:rsidRPr="00E5492C">
        <w:rPr>
          <w:rFonts w:ascii="Calibri" w:eastAsia="Times New Roman" w:hAnsi="Calibri" w:cs="Calibri"/>
          <w:color w:val="auto"/>
        </w:rPr>
        <w:t> pertaining to scholastic dishonesty.</w:t>
      </w:r>
    </w:p>
    <w:p w14:paraId="225AA1A9" w14:textId="77777777" w:rsidR="00E5492C" w:rsidRPr="00E5492C" w:rsidRDefault="00E5492C" w:rsidP="00E5492C">
      <w:pPr>
        <w:spacing w:before="0"/>
        <w:rPr>
          <w:rFonts w:ascii="Calibri" w:eastAsia="Times New Roman" w:hAnsi="Calibri" w:cs="Calibri"/>
          <w:color w:val="auto"/>
        </w:rPr>
      </w:pPr>
      <w:r w:rsidRPr="00E5492C">
        <w:rPr>
          <w:rFonts w:ascii="Calibri" w:eastAsia="Times New Roman" w:hAnsi="Calibri" w:cs="Calibri"/>
          <w:color w:val="auto"/>
        </w:rPr>
        <w:t>Beware of websites that advertise themselves as being “tutoring websites.” It is not permissible to upload any instructor materials to these sites without their permission or copy material for your own homework assignments from these various sites. </w:t>
      </w:r>
    </w:p>
    <w:p w14:paraId="66474E4B" w14:textId="24D62322" w:rsidR="00CA4B66" w:rsidRPr="00CA4B66" w:rsidRDefault="00E5492C" w:rsidP="00CA4B66">
      <w:pPr>
        <w:spacing w:before="0"/>
        <w:rPr>
          <w:rFonts w:ascii="Calibri" w:eastAsia="Times New Roman" w:hAnsi="Calibri" w:cs="Calibri"/>
          <w:color w:val="auto"/>
        </w:rPr>
      </w:pPr>
      <w:r w:rsidRPr="00E5492C">
        <w:rPr>
          <w:rFonts w:ascii="Calibri" w:eastAsia="Times New Roman" w:hAnsi="Calibri" w:cs="Calibri"/>
          <w:color w:val="auto"/>
        </w:rPr>
        <w:t>If you have additional questions, please clarify with your instructor for the course. Your instructor can respond to your specific questions regarding what would constitute scholastic dishonesty in the context of a particular class, e.g., whether collaboration on assignments is permitted, requirements and methods for citing sources, if electronic aids are permitted or prohibited during an exam.</w:t>
      </w:r>
    </w:p>
    <w:p w14:paraId="2B8D4E00" w14:textId="77777777" w:rsidR="00CA4B66" w:rsidRPr="00CA4B66" w:rsidRDefault="00CA4B66" w:rsidP="00172147">
      <w:pPr>
        <w:pStyle w:val="Heading2"/>
        <w:rPr>
          <w:iCs/>
        </w:rPr>
      </w:pPr>
      <w:r w:rsidRPr="00CA4B66">
        <w:t>Support Systems</w:t>
      </w:r>
    </w:p>
    <w:p w14:paraId="266D60EC" w14:textId="68ECCEF2" w:rsidR="00124C49" w:rsidRDefault="00E5492C" w:rsidP="00FE1182">
      <w:pPr>
        <w:spacing w:before="0" w:after="0"/>
      </w:pPr>
      <w:proofErr w:type="gramStart"/>
      <w:r>
        <w:t>A number of</w:t>
      </w:r>
      <w:proofErr w:type="gramEnd"/>
      <w:r>
        <w:t xml:space="preserve"> student services can be found on: </w:t>
      </w:r>
      <w:r w:rsidR="00FE1182" w:rsidRPr="00FE1182">
        <w:t>https://onestop.umn.edu/</w:t>
      </w:r>
      <w:r w:rsidR="00FE1182">
        <w:t xml:space="preserve"> and</w:t>
      </w:r>
      <w:r w:rsidR="00FE1182">
        <w:rPr>
          <w:rStyle w:val="Hyperlink"/>
        </w:rPr>
        <w:t xml:space="preserve"> </w:t>
      </w:r>
      <w:r w:rsidR="00FE1182">
        <w:rPr>
          <w:lang w:eastAsia="zh-TW"/>
        </w:rPr>
        <w:t>https://disability.umn.edu/.</w:t>
      </w:r>
    </w:p>
    <w:p w14:paraId="05F31DA9" w14:textId="00F2129C" w:rsidR="00FE1182" w:rsidRPr="00476265" w:rsidRDefault="00476265" w:rsidP="00476265">
      <w:pPr>
        <w:pStyle w:val="Heading2"/>
        <w:rPr>
          <w:iCs/>
        </w:rPr>
      </w:pPr>
      <w:r>
        <w:t>COVID-19</w:t>
      </w:r>
    </w:p>
    <w:p w14:paraId="6EA5C47C" w14:textId="77777777" w:rsidR="00476265" w:rsidRPr="00476265" w:rsidRDefault="00476265" w:rsidP="00476265">
      <w:pPr>
        <w:spacing w:before="0" w:after="0"/>
        <w:rPr>
          <w:b/>
          <w:bCs/>
        </w:rPr>
      </w:pPr>
      <w:r w:rsidRPr="00476265">
        <w:t>COVID-19, Face-Covering Requirement, Symptoms, Vaccination, and Boosters</w:t>
      </w:r>
    </w:p>
    <w:p w14:paraId="686FC128" w14:textId="77777777" w:rsidR="00476265" w:rsidRPr="00476265" w:rsidRDefault="00476265" w:rsidP="00476265">
      <w:pPr>
        <w:spacing w:before="0" w:after="0"/>
      </w:pPr>
      <w:r w:rsidRPr="00476265">
        <w:rPr>
          <w:b/>
          <w:bCs/>
        </w:rPr>
        <w:t xml:space="preserve">The University requires all students and employees to be vaccinated or have a valid exemption; more information is at </w:t>
      </w:r>
      <w:hyperlink r:id="rId13" w:history="1">
        <w:r w:rsidRPr="00476265">
          <w:rPr>
            <w:rStyle w:val="Hyperlink"/>
            <w:b/>
            <w:bCs/>
          </w:rPr>
          <w:t>safe-campus website</w:t>
        </w:r>
      </w:hyperlink>
      <w:r w:rsidRPr="00476265">
        <w:t xml:space="preserve">. On January 5, </w:t>
      </w:r>
      <w:proofErr w:type="gramStart"/>
      <w:r w:rsidRPr="00476265">
        <w:t>2022</w:t>
      </w:r>
      <w:proofErr w:type="gramEnd"/>
      <w:r w:rsidRPr="00476265">
        <w:t xml:space="preserve"> President Gabel announced an update on COVID-19 and campus operations which strongly encourages all community members to get a booster as soon as they are eligible. For information about getting a </w:t>
      </w:r>
      <w:proofErr w:type="gramStart"/>
      <w:r w:rsidRPr="00476265">
        <w:t>booster  and</w:t>
      </w:r>
      <w:proofErr w:type="gramEnd"/>
      <w:r w:rsidRPr="00476265">
        <w:t xml:space="preserve"> how to schedule an appointment, please refer to </w:t>
      </w:r>
      <w:hyperlink r:id="rId14" w:history="1">
        <w:r w:rsidRPr="00476265">
          <w:rPr>
            <w:rStyle w:val="Hyperlink"/>
            <w:b/>
            <w:bCs/>
          </w:rPr>
          <w:t>the University’s Get the Vax 2.0 initiative</w:t>
        </w:r>
      </w:hyperlink>
      <w:r w:rsidRPr="00476265">
        <w:rPr>
          <w:b/>
          <w:bCs/>
        </w:rPr>
        <w:t>.</w:t>
      </w:r>
    </w:p>
    <w:p w14:paraId="2251FBF7" w14:textId="77777777" w:rsidR="00476265" w:rsidRPr="00476265" w:rsidRDefault="00476265" w:rsidP="00476265">
      <w:pPr>
        <w:spacing w:before="0" w:after="0"/>
      </w:pPr>
    </w:p>
    <w:p w14:paraId="3E3C03CE" w14:textId="77777777" w:rsidR="00476265" w:rsidRPr="00476265" w:rsidRDefault="00476265" w:rsidP="00476265">
      <w:pPr>
        <w:spacing w:before="0" w:after="0"/>
      </w:pPr>
      <w:r w:rsidRPr="00476265">
        <w:t xml:space="preserve">Stay at home if you experience any signs of illness or have a positive COVID-19 test </w:t>
      </w:r>
      <w:proofErr w:type="gramStart"/>
      <w:r w:rsidRPr="00476265">
        <w:t>result, and</w:t>
      </w:r>
      <w:proofErr w:type="gramEnd"/>
      <w:r w:rsidRPr="00476265">
        <w:t xml:space="preserve"> consult with your healthcare provider about an appropriate course of action. Absences related </w:t>
      </w:r>
      <w:r w:rsidRPr="00476265">
        <w:lastRenderedPageBreak/>
        <w:t xml:space="preserve">to illness, including COVID-19 symptoms, for yourself or your dependents, are </w:t>
      </w:r>
      <w:hyperlink r:id="rId15" w:history="1">
        <w:r w:rsidRPr="00476265">
          <w:rPr>
            <w:rStyle w:val="Hyperlink"/>
            <w:b/>
            <w:bCs/>
          </w:rPr>
          <w:t>excused absences</w:t>
        </w:r>
      </w:hyperlink>
      <w:r w:rsidRPr="00476265">
        <w:rPr>
          <w:b/>
          <w:bCs/>
        </w:rPr>
        <w:t xml:space="preserve"> </w:t>
      </w:r>
      <w:r w:rsidRPr="00476265">
        <w:t xml:space="preserve">and I will work with you to find the best course of action for missed work and course content.  I will follow these same protocols and will let you know if the delivery of this course </w:t>
      </w:r>
      <w:proofErr w:type="gramStart"/>
      <w:r w:rsidRPr="00476265">
        <w:t>has to</w:t>
      </w:r>
      <w:proofErr w:type="gramEnd"/>
      <w:r w:rsidRPr="00476265">
        <w:t xml:space="preserve"> be temporarily changed as the result of my own circumstances.</w:t>
      </w:r>
    </w:p>
    <w:p w14:paraId="1F6ABDD8" w14:textId="77777777" w:rsidR="00476265" w:rsidRPr="00476265" w:rsidRDefault="00476265" w:rsidP="00476265">
      <w:pPr>
        <w:spacing w:before="0" w:after="0"/>
      </w:pPr>
    </w:p>
    <w:p w14:paraId="5D01D04C" w14:textId="77777777" w:rsidR="00476265" w:rsidRPr="00476265" w:rsidRDefault="00476265" w:rsidP="00476265">
      <w:pPr>
        <w:spacing w:before="0" w:after="0"/>
      </w:pPr>
      <w:r w:rsidRPr="00476265">
        <w:t>See below for additional details: </w:t>
      </w:r>
    </w:p>
    <w:p w14:paraId="29A0E2BB" w14:textId="77777777" w:rsidR="00476265" w:rsidRPr="00476265" w:rsidRDefault="00476265" w:rsidP="00476265">
      <w:pPr>
        <w:spacing w:before="0" w:after="0"/>
      </w:pPr>
    </w:p>
    <w:p w14:paraId="1C26E1B9" w14:textId="3C5728D4" w:rsidR="00476265" w:rsidRPr="00476265" w:rsidRDefault="00476265" w:rsidP="00476265">
      <w:pPr>
        <w:spacing w:before="0" w:after="0"/>
      </w:pPr>
      <w:r w:rsidRPr="00476265">
        <w:t xml:space="preserve">People who are not vaccinated are at high risk for getting and spreading SARS-CoV-2, the virus that causes COVID-19. New variants such as Omicron spread more easily and quickly which may lead to more cases of COVID-19 among college students </w:t>
      </w:r>
      <w:r w:rsidR="00C314C8" w:rsidRPr="00476265">
        <w:t>this semester</w:t>
      </w:r>
      <w:r w:rsidRPr="00476265">
        <w:t>. Increases in the number of COVID-19 cases are straining healthcare resources.</w:t>
      </w:r>
    </w:p>
    <w:p w14:paraId="1AAE3C1E" w14:textId="77777777" w:rsidR="00476265" w:rsidRPr="00476265" w:rsidRDefault="00476265" w:rsidP="00476265">
      <w:pPr>
        <w:spacing w:before="0" w:after="0"/>
      </w:pPr>
    </w:p>
    <w:p w14:paraId="2945106F" w14:textId="77777777" w:rsidR="00476265" w:rsidRPr="00476265" w:rsidRDefault="00476265" w:rsidP="00476265">
      <w:pPr>
        <w:spacing w:before="0" w:after="0"/>
      </w:pPr>
      <w:r w:rsidRPr="00476265">
        <w:rPr>
          <w:b/>
          <w:bCs/>
        </w:rPr>
        <w:t xml:space="preserve">The best defenses against contracting COVID-19 and spreading </w:t>
      </w:r>
      <w:proofErr w:type="gramStart"/>
      <w:r w:rsidRPr="00476265">
        <w:rPr>
          <w:b/>
          <w:bCs/>
        </w:rPr>
        <w:t>it  to</w:t>
      </w:r>
      <w:proofErr w:type="gramEnd"/>
      <w:r w:rsidRPr="00476265">
        <w:rPr>
          <w:b/>
          <w:bCs/>
        </w:rPr>
        <w:t xml:space="preserve"> others are vaccination, masking, and taking measures to isolate when symptomatic or COVID-19 positive.</w:t>
      </w:r>
    </w:p>
    <w:p w14:paraId="59943B61" w14:textId="77777777" w:rsidR="00476265" w:rsidRPr="00476265" w:rsidRDefault="00476265" w:rsidP="00476265">
      <w:pPr>
        <w:spacing w:before="0" w:after="0"/>
      </w:pPr>
    </w:p>
    <w:p w14:paraId="26B6D5E7" w14:textId="77777777" w:rsidR="00476265" w:rsidRPr="00476265" w:rsidRDefault="00476265" w:rsidP="00476265">
      <w:pPr>
        <w:spacing w:before="0" w:after="0"/>
      </w:pPr>
      <w:r w:rsidRPr="00476265">
        <w:t xml:space="preserve">When indoors on campus, students, faculty, </w:t>
      </w:r>
      <w:proofErr w:type="gramStart"/>
      <w:r w:rsidRPr="00476265">
        <w:t>staff</w:t>
      </w:r>
      <w:proofErr w:type="gramEnd"/>
      <w:r w:rsidRPr="00476265">
        <w:t xml:space="preserve"> and guests are currently </w:t>
      </w:r>
      <w:hyperlink r:id="rId16" w:history="1">
        <w:r w:rsidRPr="00476265">
          <w:rPr>
            <w:rStyle w:val="Hyperlink"/>
            <w:b/>
            <w:bCs/>
          </w:rPr>
          <w:t>required to wear a face covering (mask</w:t>
        </w:r>
        <w:r w:rsidRPr="00476265">
          <w:rPr>
            <w:rStyle w:val="Hyperlink"/>
          </w:rPr>
          <w:t>)</w:t>
        </w:r>
      </w:hyperlink>
      <w:r w:rsidRPr="00476265">
        <w:t xml:space="preserve">. You must wear your mask so that it covers both your nose and mouth. This will help protect all members of the community, and especially those who are immunocompromised and/or who are caretakers of others (e.g., young children) who are not yet vaccinated. Even though vaccinations are highly protective and required for all students and employees, breakthrough infections do occur; therefore, indoor masking continues to be one of our most important tools for ensuring sustained in-person learning. With the high transmissibility of the recent </w:t>
      </w:r>
      <w:proofErr w:type="gramStart"/>
      <w:r w:rsidRPr="00476265">
        <w:t>variants</w:t>
      </w:r>
      <w:proofErr w:type="gramEnd"/>
      <w:r w:rsidRPr="00476265">
        <w:t xml:space="preserve"> it is strongly recommended that you use an enhanced mask— a surgical mask either alone or in combination with a cloth mask, or an N95, KN95, </w:t>
      </w:r>
      <w:proofErr w:type="spellStart"/>
      <w:r w:rsidRPr="00476265">
        <w:t>AirPop</w:t>
      </w:r>
      <w:proofErr w:type="spellEnd"/>
      <w:r w:rsidRPr="00476265">
        <w:t xml:space="preserve"> or similar mask. Surgical masks are widely available throughout campus, and you can get free high-quality masks by following the instructions at </w:t>
      </w:r>
      <w:hyperlink r:id="rId17" w:history="1">
        <w:r w:rsidRPr="00476265">
          <w:rPr>
            <w:rStyle w:val="Hyperlink"/>
          </w:rPr>
          <w:t>https://www.uhs.umn.edu/university-health-and-safety-mask-support-program</w:t>
        </w:r>
      </w:hyperlink>
      <w:r w:rsidRPr="00476265">
        <w:t>.</w:t>
      </w:r>
    </w:p>
    <w:p w14:paraId="4F38B457" w14:textId="77777777" w:rsidR="00476265" w:rsidRPr="00476265" w:rsidRDefault="00476265" w:rsidP="00476265">
      <w:pPr>
        <w:spacing w:before="0" w:after="0"/>
      </w:pPr>
    </w:p>
    <w:p w14:paraId="4D6B5B00" w14:textId="77777777" w:rsidR="00476265" w:rsidRPr="00476265" w:rsidRDefault="00476265" w:rsidP="00476265">
      <w:pPr>
        <w:spacing w:before="0" w:after="0"/>
      </w:pPr>
      <w:r w:rsidRPr="00476265">
        <w:t>Both the Center for Disease Control (</w:t>
      </w:r>
      <w:hyperlink r:id="rId18" w:history="1">
        <w:r w:rsidRPr="00476265">
          <w:rPr>
            <w:rStyle w:val="Hyperlink"/>
            <w:b/>
            <w:bCs/>
          </w:rPr>
          <w:t>CDC</w:t>
        </w:r>
      </w:hyperlink>
      <w:r w:rsidRPr="00476265">
        <w:t>) and Minnesota Department of Health (</w:t>
      </w:r>
      <w:hyperlink r:id="rId19" w:history="1">
        <w:r w:rsidRPr="00476265">
          <w:rPr>
            <w:rStyle w:val="Hyperlink"/>
            <w:b/>
            <w:bCs/>
          </w:rPr>
          <w:t>MDH</w:t>
        </w:r>
      </w:hyperlink>
      <w:r w:rsidRPr="00476265">
        <w:t xml:space="preserve">) recommend that we stay home and get tested if we are experiencing </w:t>
      </w:r>
      <w:hyperlink r:id="rId20" w:history="1">
        <w:r w:rsidRPr="00476265">
          <w:rPr>
            <w:rStyle w:val="Hyperlink"/>
            <w:b/>
            <w:bCs/>
          </w:rPr>
          <w:t>COVID-19 symptoms</w:t>
        </w:r>
      </w:hyperlink>
      <w:r w:rsidRPr="00476265">
        <w:rPr>
          <w:b/>
          <w:bCs/>
        </w:rPr>
        <w:t>,</w:t>
      </w:r>
      <w:r w:rsidRPr="00476265">
        <w:t xml:space="preserve"> even if we're already fully vaccinated. I commit to doing my part to keep you and your peers safe by doing this, and I expect that you will too. If you experience </w:t>
      </w:r>
      <w:hyperlink r:id="rId21" w:history="1">
        <w:r w:rsidRPr="00476265">
          <w:rPr>
            <w:rStyle w:val="Hyperlink"/>
            <w:b/>
            <w:bCs/>
          </w:rPr>
          <w:t>COVID-19 symptoms</w:t>
        </w:r>
      </w:hyperlink>
      <w:r w:rsidRPr="00476265">
        <w:t xml:space="preserve"> or symptoms of any potentially infectious respiratory or other illness, you should stay home or in your residence hall room and not come to class or to campus. Consult your healthcare provider about an appropriate course of </w:t>
      </w:r>
      <w:proofErr w:type="gramStart"/>
      <w:r w:rsidRPr="00476265">
        <w:t>action, and</w:t>
      </w:r>
      <w:proofErr w:type="gramEnd"/>
      <w:r w:rsidRPr="00476265">
        <w:t xml:space="preserve"> refer to the </w:t>
      </w:r>
      <w:hyperlink r:id="rId22" w:history="1">
        <w:r w:rsidRPr="00476265">
          <w:rPr>
            <w:rStyle w:val="Hyperlink"/>
            <w:b/>
            <w:bCs/>
          </w:rPr>
          <w:t>M-test program</w:t>
        </w:r>
      </w:hyperlink>
      <w:r w:rsidRPr="00476265">
        <w:t xml:space="preserve"> for COVID-19 testing resources. If you test positive for COVID-19 here are the guidelines for </w:t>
      </w:r>
      <w:hyperlink r:id="rId23" w:history="1">
        <w:r w:rsidRPr="00476265">
          <w:rPr>
            <w:rStyle w:val="Hyperlink"/>
            <w:b/>
            <w:bCs/>
          </w:rPr>
          <w:t>what to do</w:t>
        </w:r>
      </w:hyperlink>
      <w:r w:rsidRPr="00476265">
        <w:t>. </w:t>
      </w:r>
    </w:p>
    <w:p w14:paraId="2A8EF055" w14:textId="77777777" w:rsidR="00476265" w:rsidRPr="00476265" w:rsidRDefault="00476265" w:rsidP="00476265">
      <w:pPr>
        <w:spacing w:before="0" w:after="0"/>
      </w:pPr>
      <w:r w:rsidRPr="00476265">
        <w:br/>
        <w:t>The above policies and guidelines are subject to change because the University regularly updates</w:t>
      </w:r>
      <w:hyperlink r:id="rId24" w:history="1">
        <w:r w:rsidRPr="00476265">
          <w:rPr>
            <w:rStyle w:val="Hyperlink"/>
          </w:rPr>
          <w:t xml:space="preserve"> </w:t>
        </w:r>
        <w:r w:rsidRPr="00476265">
          <w:rPr>
            <w:rStyle w:val="Hyperlink"/>
            <w:b/>
            <w:bCs/>
          </w:rPr>
          <w:t>pandemic guidelines</w:t>
        </w:r>
      </w:hyperlink>
      <w:r w:rsidRPr="00476265">
        <w:t xml:space="preserve"> in response to guidance from health professionals and in relation to the prevalence of the virus and its variants in our community. Any changes in COVID-19 policy will be indicated in email messages from the Administration and these syllabus details will be modified as needed.</w:t>
      </w:r>
    </w:p>
    <w:p w14:paraId="65688283" w14:textId="77777777" w:rsidR="00476265" w:rsidRPr="00124C49" w:rsidRDefault="00476265" w:rsidP="00FE1182">
      <w:pPr>
        <w:spacing w:before="0" w:after="0"/>
      </w:pPr>
    </w:p>
    <w:sectPr w:rsidR="00476265" w:rsidRPr="00124C49" w:rsidSect="00376E1E">
      <w:footerReference w:type="default" r:id="rId25"/>
      <w:footerReference w:type="first" r:id="rId26"/>
      <w:pgSz w:w="12240" w:h="15840" w:code="1"/>
      <w:pgMar w:top="1440" w:right="1440" w:bottom="1440"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E7AA" w14:textId="77777777" w:rsidR="00F715BE" w:rsidRDefault="00F715BE" w:rsidP="00D82B52">
      <w:r>
        <w:separator/>
      </w:r>
    </w:p>
  </w:endnote>
  <w:endnote w:type="continuationSeparator" w:id="0">
    <w:p w14:paraId="4956F165" w14:textId="77777777" w:rsidR="00F715BE" w:rsidRDefault="00F715BE" w:rsidP="00D82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4D"/>
    <w:family w:val="roman"/>
    <w:pitch w:val="variable"/>
    <w:sig w:usb0="00000003" w:usb1="00000000" w:usb2="00000000" w:usb3="00000000" w:csb0="00000001" w:csb1="00000000"/>
  </w:font>
  <w:font w:name="Century Gothic">
    <w:panose1 w:val="020B0502020202020204"/>
    <w:charset w:val="80"/>
    <w:family w:val="swiss"/>
    <w:pitch w:val="variable"/>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80"/>
    <w:family w:val="roman"/>
    <w:pitch w:val="variable"/>
    <w:sig w:usb0="00000287" w:usb1="08070002"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876649"/>
      <w:docPartObj>
        <w:docPartGallery w:val="Page Numbers (Top of Page)"/>
        <w:docPartUnique/>
      </w:docPartObj>
    </w:sdtPr>
    <w:sdtEndPr/>
    <w:sdtContent>
      <w:p w14:paraId="74B30488" w14:textId="6EB1BDB9" w:rsidR="005A1AB5" w:rsidRDefault="005A1AB5" w:rsidP="005A1AB5">
        <w:pPr>
          <w:pStyle w:val="Footer"/>
          <w:tabs>
            <w:tab w:val="clear" w:pos="4320"/>
            <w:tab w:val="clear" w:pos="8640"/>
            <w:tab w:val="right" w:pos="9360"/>
          </w:tabs>
          <w:spacing w:before="0"/>
          <w:jc w:val="right"/>
          <w:rPr>
            <w:bCs/>
            <w:sz w:val="24"/>
            <w:szCs w:val="24"/>
          </w:rPr>
        </w:pPr>
        <w:r w:rsidRPr="002E10A3">
          <w:t xml:space="preserve">Page </w:t>
        </w:r>
        <w:r w:rsidRPr="002E10A3">
          <w:rPr>
            <w:bCs/>
            <w:sz w:val="24"/>
            <w:szCs w:val="24"/>
          </w:rPr>
          <w:fldChar w:fldCharType="begin"/>
        </w:r>
        <w:r w:rsidRPr="002E10A3">
          <w:rPr>
            <w:bCs/>
          </w:rPr>
          <w:instrText xml:space="preserve"> PAGE </w:instrText>
        </w:r>
        <w:r w:rsidRPr="002E10A3">
          <w:rPr>
            <w:bCs/>
            <w:sz w:val="24"/>
            <w:szCs w:val="24"/>
          </w:rPr>
          <w:fldChar w:fldCharType="separate"/>
        </w:r>
        <w:r w:rsidR="004A59A5">
          <w:rPr>
            <w:bCs/>
            <w:noProof/>
          </w:rPr>
          <w:t>2</w:t>
        </w:r>
        <w:r w:rsidRPr="002E10A3">
          <w:rPr>
            <w:bCs/>
            <w:sz w:val="24"/>
            <w:szCs w:val="24"/>
          </w:rPr>
          <w:fldChar w:fldCharType="end"/>
        </w:r>
        <w:r w:rsidRPr="002E10A3">
          <w:t xml:space="preserve"> of </w:t>
        </w:r>
        <w:r w:rsidRPr="002E10A3">
          <w:rPr>
            <w:bCs/>
            <w:sz w:val="24"/>
            <w:szCs w:val="24"/>
          </w:rPr>
          <w:fldChar w:fldCharType="begin"/>
        </w:r>
        <w:r w:rsidRPr="002E10A3">
          <w:rPr>
            <w:bCs/>
          </w:rPr>
          <w:instrText xml:space="preserve"> NUMPAGES  </w:instrText>
        </w:r>
        <w:r w:rsidRPr="002E10A3">
          <w:rPr>
            <w:bCs/>
            <w:sz w:val="24"/>
            <w:szCs w:val="24"/>
          </w:rPr>
          <w:fldChar w:fldCharType="separate"/>
        </w:r>
        <w:r w:rsidR="004A59A5">
          <w:rPr>
            <w:bCs/>
            <w:noProof/>
          </w:rPr>
          <w:t>6</w:t>
        </w:r>
        <w:r w:rsidRPr="002E10A3">
          <w:rPr>
            <w:bCs/>
            <w:sz w:val="24"/>
            <w:szCs w:val="24"/>
          </w:rPr>
          <w:fldChar w:fldCharType="end"/>
        </w:r>
      </w:p>
      <w:p w14:paraId="24DD17DB" w14:textId="309CD9E3" w:rsidR="005A1AB5" w:rsidRDefault="00F715BE">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465"/>
      <w:docPartObj>
        <w:docPartGallery w:val="Page Numbers (Top of Page)"/>
        <w:docPartUnique/>
      </w:docPartObj>
    </w:sdtPr>
    <w:sdtEndPr/>
    <w:sdtContent>
      <w:p w14:paraId="4A725907" w14:textId="21348600" w:rsidR="00F434FC" w:rsidRDefault="00F434FC" w:rsidP="005A1AB5">
        <w:pPr>
          <w:pStyle w:val="Footer"/>
          <w:tabs>
            <w:tab w:val="clear" w:pos="4320"/>
            <w:tab w:val="clear" w:pos="8640"/>
            <w:tab w:val="right" w:pos="9360"/>
          </w:tabs>
          <w:spacing w:before="0"/>
          <w:rPr>
            <w:bCs/>
            <w:sz w:val="24"/>
            <w:szCs w:val="24"/>
          </w:rPr>
        </w:pPr>
      </w:p>
      <w:p w14:paraId="1FCE334B" w14:textId="77777777" w:rsidR="00F434FC" w:rsidRPr="00F434FC" w:rsidRDefault="00F715BE" w:rsidP="00F434F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3A34" w14:textId="77777777" w:rsidR="00F715BE" w:rsidRDefault="00F715BE" w:rsidP="00D82B52">
      <w:r>
        <w:separator/>
      </w:r>
    </w:p>
  </w:footnote>
  <w:footnote w:type="continuationSeparator" w:id="0">
    <w:p w14:paraId="1F585E46" w14:textId="77777777" w:rsidR="00F715BE" w:rsidRDefault="00F715BE" w:rsidP="00D82B52">
      <w:r>
        <w:continuationSeparator/>
      </w:r>
    </w:p>
  </w:footnote>
  <w:footnote w:id="1">
    <w:p w14:paraId="709C5A98" w14:textId="6E25F85F" w:rsidR="00E5492C" w:rsidRDefault="00E5492C">
      <w:pPr>
        <w:pStyle w:val="FootnoteText"/>
      </w:pPr>
      <w:r>
        <w:rPr>
          <w:rStyle w:val="FootnoteReference"/>
        </w:rPr>
        <w:footnoteRef/>
      </w:r>
      <w:r>
        <w:t xml:space="preserve"> This is a direct copy from </w:t>
      </w:r>
      <w:r w:rsidRPr="00E5492C">
        <w:t>https://communitystandards.umn.edu/syllabus-insertion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682"/>
    <w:multiLevelType w:val="hybridMultilevel"/>
    <w:tmpl w:val="6BCE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7350"/>
    <w:multiLevelType w:val="hybridMultilevel"/>
    <w:tmpl w:val="FBFEDBC2"/>
    <w:lvl w:ilvl="0" w:tplc="53DA43B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73B72"/>
    <w:multiLevelType w:val="hybridMultilevel"/>
    <w:tmpl w:val="81D2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91942"/>
    <w:multiLevelType w:val="hybridMultilevel"/>
    <w:tmpl w:val="5370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D3605"/>
    <w:multiLevelType w:val="hybridMultilevel"/>
    <w:tmpl w:val="4A12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5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C33680"/>
    <w:multiLevelType w:val="hybridMultilevel"/>
    <w:tmpl w:val="F7EE1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F45F5"/>
    <w:multiLevelType w:val="hybridMultilevel"/>
    <w:tmpl w:val="FEF8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23086"/>
    <w:multiLevelType w:val="hybridMultilevel"/>
    <w:tmpl w:val="7D68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F26E0"/>
    <w:multiLevelType w:val="hybridMultilevel"/>
    <w:tmpl w:val="194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74ECD"/>
    <w:multiLevelType w:val="hybridMultilevel"/>
    <w:tmpl w:val="8AD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E0D83"/>
    <w:multiLevelType w:val="hybridMultilevel"/>
    <w:tmpl w:val="FB904778"/>
    <w:lvl w:ilvl="0" w:tplc="C712B074">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46C9A"/>
    <w:multiLevelType w:val="hybridMultilevel"/>
    <w:tmpl w:val="8D267CA6"/>
    <w:lvl w:ilvl="0" w:tplc="81ECE212">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4C505356"/>
    <w:multiLevelType w:val="hybridMultilevel"/>
    <w:tmpl w:val="948E8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2E01D8"/>
    <w:multiLevelType w:val="hybridMultilevel"/>
    <w:tmpl w:val="F002087C"/>
    <w:lvl w:ilvl="0" w:tplc="FA58A3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2A3E07"/>
    <w:multiLevelType w:val="hybridMultilevel"/>
    <w:tmpl w:val="9DDC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77311"/>
    <w:multiLevelType w:val="hybridMultilevel"/>
    <w:tmpl w:val="78A4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63196"/>
    <w:multiLevelType w:val="hybridMultilevel"/>
    <w:tmpl w:val="0EF2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464EA"/>
    <w:multiLevelType w:val="hybridMultilevel"/>
    <w:tmpl w:val="6B6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E2FA3"/>
    <w:multiLevelType w:val="hybridMultilevel"/>
    <w:tmpl w:val="62DE5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A2066"/>
    <w:multiLevelType w:val="hybridMultilevel"/>
    <w:tmpl w:val="1F56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4"/>
  </w:num>
  <w:num w:numId="5">
    <w:abstractNumId w:val="11"/>
  </w:num>
  <w:num w:numId="6">
    <w:abstractNumId w:val="5"/>
  </w:num>
  <w:num w:numId="7">
    <w:abstractNumId w:val="12"/>
  </w:num>
  <w:num w:numId="8">
    <w:abstractNumId w:val="0"/>
  </w:num>
  <w:num w:numId="9">
    <w:abstractNumId w:val="13"/>
  </w:num>
  <w:num w:numId="10">
    <w:abstractNumId w:val="15"/>
  </w:num>
  <w:num w:numId="11">
    <w:abstractNumId w:val="18"/>
  </w:num>
  <w:num w:numId="12">
    <w:abstractNumId w:val="3"/>
  </w:num>
  <w:num w:numId="13">
    <w:abstractNumId w:val="8"/>
  </w:num>
  <w:num w:numId="14">
    <w:abstractNumId w:val="19"/>
  </w:num>
  <w:num w:numId="15">
    <w:abstractNumId w:val="17"/>
  </w:num>
  <w:num w:numId="16">
    <w:abstractNumId w:val="16"/>
  </w:num>
  <w:num w:numId="17">
    <w:abstractNumId w:val="10"/>
  </w:num>
  <w:num w:numId="18">
    <w:abstractNumId w:val="9"/>
  </w:num>
  <w:num w:numId="19">
    <w:abstractNumId w:val="2"/>
  </w:num>
  <w:num w:numId="20">
    <w:abstractNumId w:val="7"/>
  </w:num>
  <w:num w:numId="21">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C08" w:allStyles="0" w:customStyles="0" w:latentStyles="0" w:stylesInUse="1" w:headingStyles="0" w:numberingStyles="0" w:tableStyles="0" w:directFormattingOnRuns="0" w:directFormattingOnParagraphs="0"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urabian Bibliograph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D5414"/>
    <w:rsid w:val="000000E7"/>
    <w:rsid w:val="00002C91"/>
    <w:rsid w:val="00003216"/>
    <w:rsid w:val="000046EB"/>
    <w:rsid w:val="000049F4"/>
    <w:rsid w:val="00007B71"/>
    <w:rsid w:val="00011342"/>
    <w:rsid w:val="0001548B"/>
    <w:rsid w:val="00023660"/>
    <w:rsid w:val="000248BC"/>
    <w:rsid w:val="0002609E"/>
    <w:rsid w:val="000335A7"/>
    <w:rsid w:val="000346B0"/>
    <w:rsid w:val="00035D65"/>
    <w:rsid w:val="00047AFE"/>
    <w:rsid w:val="000502F7"/>
    <w:rsid w:val="00051248"/>
    <w:rsid w:val="00056AAB"/>
    <w:rsid w:val="000574AC"/>
    <w:rsid w:val="000727DC"/>
    <w:rsid w:val="00073ABD"/>
    <w:rsid w:val="00077C16"/>
    <w:rsid w:val="00081D17"/>
    <w:rsid w:val="00082E53"/>
    <w:rsid w:val="00083145"/>
    <w:rsid w:val="00083BA0"/>
    <w:rsid w:val="00087B72"/>
    <w:rsid w:val="000918D9"/>
    <w:rsid w:val="00091D97"/>
    <w:rsid w:val="000937AF"/>
    <w:rsid w:val="0009443F"/>
    <w:rsid w:val="00094E13"/>
    <w:rsid w:val="000974A2"/>
    <w:rsid w:val="000A163A"/>
    <w:rsid w:val="000A16AF"/>
    <w:rsid w:val="000A19D6"/>
    <w:rsid w:val="000A1E12"/>
    <w:rsid w:val="000A49FF"/>
    <w:rsid w:val="000A6E96"/>
    <w:rsid w:val="000B3057"/>
    <w:rsid w:val="000B6F07"/>
    <w:rsid w:val="000B7780"/>
    <w:rsid w:val="000C092A"/>
    <w:rsid w:val="000C2B7D"/>
    <w:rsid w:val="000C3C31"/>
    <w:rsid w:val="000C3EFD"/>
    <w:rsid w:val="000D0E9D"/>
    <w:rsid w:val="000D169E"/>
    <w:rsid w:val="000D2396"/>
    <w:rsid w:val="000D2771"/>
    <w:rsid w:val="000E0210"/>
    <w:rsid w:val="000E1760"/>
    <w:rsid w:val="000E1DDA"/>
    <w:rsid w:val="000E1FE7"/>
    <w:rsid w:val="000E6707"/>
    <w:rsid w:val="000E6F97"/>
    <w:rsid w:val="000F0CA6"/>
    <w:rsid w:val="000F14F0"/>
    <w:rsid w:val="000F1749"/>
    <w:rsid w:val="000F2E68"/>
    <w:rsid w:val="000F5141"/>
    <w:rsid w:val="000F5D4F"/>
    <w:rsid w:val="000F7199"/>
    <w:rsid w:val="00106E2B"/>
    <w:rsid w:val="00107C3C"/>
    <w:rsid w:val="00124C49"/>
    <w:rsid w:val="001274E4"/>
    <w:rsid w:val="0013223B"/>
    <w:rsid w:val="00132D7C"/>
    <w:rsid w:val="00134B5A"/>
    <w:rsid w:val="0013622A"/>
    <w:rsid w:val="0013701F"/>
    <w:rsid w:val="0014058C"/>
    <w:rsid w:val="0014308A"/>
    <w:rsid w:val="00144C18"/>
    <w:rsid w:val="00144EFB"/>
    <w:rsid w:val="00145B01"/>
    <w:rsid w:val="00146EDD"/>
    <w:rsid w:val="001478A5"/>
    <w:rsid w:val="00147A06"/>
    <w:rsid w:val="001505B9"/>
    <w:rsid w:val="00150EE5"/>
    <w:rsid w:val="00151621"/>
    <w:rsid w:val="001518EC"/>
    <w:rsid w:val="00152464"/>
    <w:rsid w:val="00153067"/>
    <w:rsid w:val="0015489B"/>
    <w:rsid w:val="001611A7"/>
    <w:rsid w:val="0016458A"/>
    <w:rsid w:val="001717AC"/>
    <w:rsid w:val="00172147"/>
    <w:rsid w:val="0017289B"/>
    <w:rsid w:val="00173C32"/>
    <w:rsid w:val="001743CC"/>
    <w:rsid w:val="0017496D"/>
    <w:rsid w:val="00180516"/>
    <w:rsid w:val="00181073"/>
    <w:rsid w:val="00184453"/>
    <w:rsid w:val="00185CEE"/>
    <w:rsid w:val="001870F7"/>
    <w:rsid w:val="001913F5"/>
    <w:rsid w:val="001927BC"/>
    <w:rsid w:val="001930BE"/>
    <w:rsid w:val="0019502C"/>
    <w:rsid w:val="00195B70"/>
    <w:rsid w:val="00196114"/>
    <w:rsid w:val="001A03F4"/>
    <w:rsid w:val="001A20B0"/>
    <w:rsid w:val="001A563D"/>
    <w:rsid w:val="001A56CD"/>
    <w:rsid w:val="001A721E"/>
    <w:rsid w:val="001B0AA3"/>
    <w:rsid w:val="001B120B"/>
    <w:rsid w:val="001B121E"/>
    <w:rsid w:val="001B460D"/>
    <w:rsid w:val="001C0D61"/>
    <w:rsid w:val="001C20F6"/>
    <w:rsid w:val="001C4A4E"/>
    <w:rsid w:val="001C6F7A"/>
    <w:rsid w:val="001C70A7"/>
    <w:rsid w:val="001C75A2"/>
    <w:rsid w:val="001D0602"/>
    <w:rsid w:val="001D1264"/>
    <w:rsid w:val="001D770A"/>
    <w:rsid w:val="001E757A"/>
    <w:rsid w:val="001F2568"/>
    <w:rsid w:val="001F4ABB"/>
    <w:rsid w:val="001F4ED2"/>
    <w:rsid w:val="001F7A8C"/>
    <w:rsid w:val="00200030"/>
    <w:rsid w:val="002014F5"/>
    <w:rsid w:val="002103A4"/>
    <w:rsid w:val="00210E3E"/>
    <w:rsid w:val="00212C7A"/>
    <w:rsid w:val="00214DBF"/>
    <w:rsid w:val="00215939"/>
    <w:rsid w:val="00220F95"/>
    <w:rsid w:val="00223F49"/>
    <w:rsid w:val="00231374"/>
    <w:rsid w:val="00233B96"/>
    <w:rsid w:val="00234EEA"/>
    <w:rsid w:val="002354A1"/>
    <w:rsid w:val="00236EA1"/>
    <w:rsid w:val="0024212C"/>
    <w:rsid w:val="002435D7"/>
    <w:rsid w:val="00243C64"/>
    <w:rsid w:val="002469B7"/>
    <w:rsid w:val="00260FA0"/>
    <w:rsid w:val="002613A8"/>
    <w:rsid w:val="00265327"/>
    <w:rsid w:val="00265A96"/>
    <w:rsid w:val="00266198"/>
    <w:rsid w:val="00267E41"/>
    <w:rsid w:val="002708EB"/>
    <w:rsid w:val="00286A1D"/>
    <w:rsid w:val="00290FCE"/>
    <w:rsid w:val="00292FC2"/>
    <w:rsid w:val="00294216"/>
    <w:rsid w:val="0029596F"/>
    <w:rsid w:val="002970B8"/>
    <w:rsid w:val="0029710F"/>
    <w:rsid w:val="002A6CED"/>
    <w:rsid w:val="002B2BCF"/>
    <w:rsid w:val="002B37AE"/>
    <w:rsid w:val="002D01DB"/>
    <w:rsid w:val="002D1B24"/>
    <w:rsid w:val="002D1FDF"/>
    <w:rsid w:val="002D6F9E"/>
    <w:rsid w:val="002E022B"/>
    <w:rsid w:val="002E0A74"/>
    <w:rsid w:val="002E10A3"/>
    <w:rsid w:val="002E1D19"/>
    <w:rsid w:val="002E29FA"/>
    <w:rsid w:val="002E5C1E"/>
    <w:rsid w:val="002F1A72"/>
    <w:rsid w:val="002F25E9"/>
    <w:rsid w:val="00301114"/>
    <w:rsid w:val="00303AF5"/>
    <w:rsid w:val="00304328"/>
    <w:rsid w:val="003051ED"/>
    <w:rsid w:val="00307F75"/>
    <w:rsid w:val="003110BE"/>
    <w:rsid w:val="00312B52"/>
    <w:rsid w:val="00315A27"/>
    <w:rsid w:val="00320562"/>
    <w:rsid w:val="00320702"/>
    <w:rsid w:val="0032368B"/>
    <w:rsid w:val="003304A6"/>
    <w:rsid w:val="00334EF8"/>
    <w:rsid w:val="00336D04"/>
    <w:rsid w:val="003414FE"/>
    <w:rsid w:val="0034150E"/>
    <w:rsid w:val="00342BEC"/>
    <w:rsid w:val="00356859"/>
    <w:rsid w:val="00361361"/>
    <w:rsid w:val="00366891"/>
    <w:rsid w:val="0037695D"/>
    <w:rsid w:val="00376E1E"/>
    <w:rsid w:val="00380D4B"/>
    <w:rsid w:val="003847B0"/>
    <w:rsid w:val="00385418"/>
    <w:rsid w:val="00393FDA"/>
    <w:rsid w:val="00394832"/>
    <w:rsid w:val="00395398"/>
    <w:rsid w:val="003A40C7"/>
    <w:rsid w:val="003A4D18"/>
    <w:rsid w:val="003A69CD"/>
    <w:rsid w:val="003B730C"/>
    <w:rsid w:val="003C044B"/>
    <w:rsid w:val="003C6175"/>
    <w:rsid w:val="003C6A48"/>
    <w:rsid w:val="003C7591"/>
    <w:rsid w:val="003D08F1"/>
    <w:rsid w:val="003D3889"/>
    <w:rsid w:val="003E1D14"/>
    <w:rsid w:val="003E32A2"/>
    <w:rsid w:val="003E36B4"/>
    <w:rsid w:val="003F1A30"/>
    <w:rsid w:val="003F57CA"/>
    <w:rsid w:val="003F637F"/>
    <w:rsid w:val="003F72AE"/>
    <w:rsid w:val="004033E4"/>
    <w:rsid w:val="0040485B"/>
    <w:rsid w:val="00404A89"/>
    <w:rsid w:val="00404EB0"/>
    <w:rsid w:val="00405D59"/>
    <w:rsid w:val="00412EC8"/>
    <w:rsid w:val="00423B7A"/>
    <w:rsid w:val="00427179"/>
    <w:rsid w:val="00427AFF"/>
    <w:rsid w:val="004307CC"/>
    <w:rsid w:val="0043321A"/>
    <w:rsid w:val="0043415D"/>
    <w:rsid w:val="00440838"/>
    <w:rsid w:val="00440889"/>
    <w:rsid w:val="00440B75"/>
    <w:rsid w:val="00444E3B"/>
    <w:rsid w:val="0044771C"/>
    <w:rsid w:val="00447DBE"/>
    <w:rsid w:val="00451262"/>
    <w:rsid w:val="00451AF6"/>
    <w:rsid w:val="00452547"/>
    <w:rsid w:val="0046031A"/>
    <w:rsid w:val="00460F23"/>
    <w:rsid w:val="00462407"/>
    <w:rsid w:val="00462D2D"/>
    <w:rsid w:val="00465B93"/>
    <w:rsid w:val="00466EF0"/>
    <w:rsid w:val="0047048D"/>
    <w:rsid w:val="0047068A"/>
    <w:rsid w:val="00473106"/>
    <w:rsid w:val="00473654"/>
    <w:rsid w:val="00476265"/>
    <w:rsid w:val="00483609"/>
    <w:rsid w:val="00490BC6"/>
    <w:rsid w:val="00492BC0"/>
    <w:rsid w:val="004934B4"/>
    <w:rsid w:val="00497D82"/>
    <w:rsid w:val="004A341F"/>
    <w:rsid w:val="004A49C5"/>
    <w:rsid w:val="004A59A5"/>
    <w:rsid w:val="004A7C57"/>
    <w:rsid w:val="004B09DE"/>
    <w:rsid w:val="004B200C"/>
    <w:rsid w:val="004B3EB3"/>
    <w:rsid w:val="004B6C74"/>
    <w:rsid w:val="004C5493"/>
    <w:rsid w:val="004C5C78"/>
    <w:rsid w:val="004D07A5"/>
    <w:rsid w:val="004D1703"/>
    <w:rsid w:val="004D1FC1"/>
    <w:rsid w:val="004D28B4"/>
    <w:rsid w:val="004D2991"/>
    <w:rsid w:val="004E2C05"/>
    <w:rsid w:val="004E7732"/>
    <w:rsid w:val="004F3EB0"/>
    <w:rsid w:val="00501348"/>
    <w:rsid w:val="00504829"/>
    <w:rsid w:val="00504F01"/>
    <w:rsid w:val="0050589A"/>
    <w:rsid w:val="00514EF4"/>
    <w:rsid w:val="005154E9"/>
    <w:rsid w:val="005200C1"/>
    <w:rsid w:val="00520E2B"/>
    <w:rsid w:val="00521FAC"/>
    <w:rsid w:val="0052591B"/>
    <w:rsid w:val="00531AF7"/>
    <w:rsid w:val="0053293F"/>
    <w:rsid w:val="00541C8F"/>
    <w:rsid w:val="00542DB5"/>
    <w:rsid w:val="00545430"/>
    <w:rsid w:val="00545C45"/>
    <w:rsid w:val="00550B7E"/>
    <w:rsid w:val="005529A5"/>
    <w:rsid w:val="00555B9C"/>
    <w:rsid w:val="005572C0"/>
    <w:rsid w:val="00557C3D"/>
    <w:rsid w:val="00560A8E"/>
    <w:rsid w:val="00562FD9"/>
    <w:rsid w:val="00565E00"/>
    <w:rsid w:val="00567684"/>
    <w:rsid w:val="005714DA"/>
    <w:rsid w:val="00571F0D"/>
    <w:rsid w:val="0058231B"/>
    <w:rsid w:val="00583B5A"/>
    <w:rsid w:val="0058465A"/>
    <w:rsid w:val="00587F03"/>
    <w:rsid w:val="00590125"/>
    <w:rsid w:val="00591E8F"/>
    <w:rsid w:val="005923D1"/>
    <w:rsid w:val="00594BE7"/>
    <w:rsid w:val="00594BFC"/>
    <w:rsid w:val="005A1AB5"/>
    <w:rsid w:val="005A5F83"/>
    <w:rsid w:val="005B2008"/>
    <w:rsid w:val="005B3F81"/>
    <w:rsid w:val="005B6467"/>
    <w:rsid w:val="005C0FF3"/>
    <w:rsid w:val="005C25D3"/>
    <w:rsid w:val="005C29A2"/>
    <w:rsid w:val="005C4AB3"/>
    <w:rsid w:val="005D1DB2"/>
    <w:rsid w:val="005D4F5E"/>
    <w:rsid w:val="005D5414"/>
    <w:rsid w:val="005D6371"/>
    <w:rsid w:val="005D7EC8"/>
    <w:rsid w:val="005E0DB0"/>
    <w:rsid w:val="005E21B9"/>
    <w:rsid w:val="005E3581"/>
    <w:rsid w:val="005E4828"/>
    <w:rsid w:val="005E5942"/>
    <w:rsid w:val="005F1353"/>
    <w:rsid w:val="00601B1D"/>
    <w:rsid w:val="00604C59"/>
    <w:rsid w:val="00606850"/>
    <w:rsid w:val="00610C30"/>
    <w:rsid w:val="0061277B"/>
    <w:rsid w:val="00614584"/>
    <w:rsid w:val="00614A2D"/>
    <w:rsid w:val="00616E34"/>
    <w:rsid w:val="00617897"/>
    <w:rsid w:val="00625D6B"/>
    <w:rsid w:val="006265A4"/>
    <w:rsid w:val="00631BA7"/>
    <w:rsid w:val="006358F2"/>
    <w:rsid w:val="0063673A"/>
    <w:rsid w:val="00637594"/>
    <w:rsid w:val="00637F3B"/>
    <w:rsid w:val="006442AF"/>
    <w:rsid w:val="00645EE4"/>
    <w:rsid w:val="00647301"/>
    <w:rsid w:val="00647E16"/>
    <w:rsid w:val="00656158"/>
    <w:rsid w:val="00656BEA"/>
    <w:rsid w:val="00663FAC"/>
    <w:rsid w:val="00665839"/>
    <w:rsid w:val="006669AD"/>
    <w:rsid w:val="006703EF"/>
    <w:rsid w:val="00671106"/>
    <w:rsid w:val="0067130A"/>
    <w:rsid w:val="006747CD"/>
    <w:rsid w:val="00677C96"/>
    <w:rsid w:val="006826F1"/>
    <w:rsid w:val="00685833"/>
    <w:rsid w:val="00687CA8"/>
    <w:rsid w:val="00690938"/>
    <w:rsid w:val="006914CC"/>
    <w:rsid w:val="00691E4F"/>
    <w:rsid w:val="006A0BFA"/>
    <w:rsid w:val="006A1ABD"/>
    <w:rsid w:val="006A7FF3"/>
    <w:rsid w:val="006B160F"/>
    <w:rsid w:val="006B1DEB"/>
    <w:rsid w:val="006B3002"/>
    <w:rsid w:val="006C1270"/>
    <w:rsid w:val="006C2ACA"/>
    <w:rsid w:val="006C3691"/>
    <w:rsid w:val="006C5B0C"/>
    <w:rsid w:val="006C600F"/>
    <w:rsid w:val="006C721E"/>
    <w:rsid w:val="006D1AD7"/>
    <w:rsid w:val="006D4097"/>
    <w:rsid w:val="006D6E28"/>
    <w:rsid w:val="006D788F"/>
    <w:rsid w:val="006E00A4"/>
    <w:rsid w:val="006E2765"/>
    <w:rsid w:val="006E29F5"/>
    <w:rsid w:val="006E3C93"/>
    <w:rsid w:val="006E508A"/>
    <w:rsid w:val="006E6051"/>
    <w:rsid w:val="006E7A0D"/>
    <w:rsid w:val="006F4217"/>
    <w:rsid w:val="006F5672"/>
    <w:rsid w:val="006F5C79"/>
    <w:rsid w:val="006F62A8"/>
    <w:rsid w:val="0070266D"/>
    <w:rsid w:val="00702EB9"/>
    <w:rsid w:val="00704BAA"/>
    <w:rsid w:val="00704D89"/>
    <w:rsid w:val="0070632A"/>
    <w:rsid w:val="00710186"/>
    <w:rsid w:val="00710BD2"/>
    <w:rsid w:val="0071146A"/>
    <w:rsid w:val="00711708"/>
    <w:rsid w:val="007179B4"/>
    <w:rsid w:val="00723225"/>
    <w:rsid w:val="00724A89"/>
    <w:rsid w:val="00726189"/>
    <w:rsid w:val="00731039"/>
    <w:rsid w:val="00731FCD"/>
    <w:rsid w:val="007339F2"/>
    <w:rsid w:val="007417A9"/>
    <w:rsid w:val="00743BE1"/>
    <w:rsid w:val="0074483B"/>
    <w:rsid w:val="00751631"/>
    <w:rsid w:val="00751CFB"/>
    <w:rsid w:val="00753F52"/>
    <w:rsid w:val="007546BE"/>
    <w:rsid w:val="0075730F"/>
    <w:rsid w:val="00763DDF"/>
    <w:rsid w:val="007659EC"/>
    <w:rsid w:val="00766816"/>
    <w:rsid w:val="0077373C"/>
    <w:rsid w:val="007744D9"/>
    <w:rsid w:val="00774FFB"/>
    <w:rsid w:val="0077579C"/>
    <w:rsid w:val="00784048"/>
    <w:rsid w:val="007861B4"/>
    <w:rsid w:val="00790561"/>
    <w:rsid w:val="00794222"/>
    <w:rsid w:val="00796F8E"/>
    <w:rsid w:val="007A2259"/>
    <w:rsid w:val="007A4260"/>
    <w:rsid w:val="007A4416"/>
    <w:rsid w:val="007A7129"/>
    <w:rsid w:val="007B1253"/>
    <w:rsid w:val="007B33D1"/>
    <w:rsid w:val="007B5BEC"/>
    <w:rsid w:val="007B6FFD"/>
    <w:rsid w:val="007C1032"/>
    <w:rsid w:val="007C26E2"/>
    <w:rsid w:val="007C5871"/>
    <w:rsid w:val="007C6798"/>
    <w:rsid w:val="007C7D68"/>
    <w:rsid w:val="007D373F"/>
    <w:rsid w:val="007D3E63"/>
    <w:rsid w:val="007D44B2"/>
    <w:rsid w:val="007D51F9"/>
    <w:rsid w:val="007E2E7E"/>
    <w:rsid w:val="007E54FF"/>
    <w:rsid w:val="007F05E1"/>
    <w:rsid w:val="007F0614"/>
    <w:rsid w:val="007F0971"/>
    <w:rsid w:val="007F2531"/>
    <w:rsid w:val="007F40C7"/>
    <w:rsid w:val="007F6338"/>
    <w:rsid w:val="007F63B7"/>
    <w:rsid w:val="007F6FE1"/>
    <w:rsid w:val="008051EA"/>
    <w:rsid w:val="0080656D"/>
    <w:rsid w:val="00806E13"/>
    <w:rsid w:val="00806E9A"/>
    <w:rsid w:val="00811D83"/>
    <w:rsid w:val="00811F82"/>
    <w:rsid w:val="008146B4"/>
    <w:rsid w:val="00820BC2"/>
    <w:rsid w:val="00824550"/>
    <w:rsid w:val="008264D7"/>
    <w:rsid w:val="008266BD"/>
    <w:rsid w:val="008303BF"/>
    <w:rsid w:val="008333EF"/>
    <w:rsid w:val="008369AB"/>
    <w:rsid w:val="008437BD"/>
    <w:rsid w:val="008454C1"/>
    <w:rsid w:val="008464B5"/>
    <w:rsid w:val="00850750"/>
    <w:rsid w:val="008514C3"/>
    <w:rsid w:val="008516E6"/>
    <w:rsid w:val="0085237D"/>
    <w:rsid w:val="00860322"/>
    <w:rsid w:val="00873C4F"/>
    <w:rsid w:val="00873E67"/>
    <w:rsid w:val="00881D93"/>
    <w:rsid w:val="008868F4"/>
    <w:rsid w:val="00886FB9"/>
    <w:rsid w:val="00887042"/>
    <w:rsid w:val="00887AE4"/>
    <w:rsid w:val="00892303"/>
    <w:rsid w:val="0089343E"/>
    <w:rsid w:val="008965E4"/>
    <w:rsid w:val="00896C44"/>
    <w:rsid w:val="008A07A0"/>
    <w:rsid w:val="008A244E"/>
    <w:rsid w:val="008A5380"/>
    <w:rsid w:val="008A6D41"/>
    <w:rsid w:val="008A7252"/>
    <w:rsid w:val="008A78F1"/>
    <w:rsid w:val="008B1100"/>
    <w:rsid w:val="008B122D"/>
    <w:rsid w:val="008B482D"/>
    <w:rsid w:val="008B4D62"/>
    <w:rsid w:val="008B7A08"/>
    <w:rsid w:val="008C201F"/>
    <w:rsid w:val="008C39CD"/>
    <w:rsid w:val="008D0B1B"/>
    <w:rsid w:val="008D425B"/>
    <w:rsid w:val="008D4CAC"/>
    <w:rsid w:val="008E4D55"/>
    <w:rsid w:val="008E5DD4"/>
    <w:rsid w:val="008F3B29"/>
    <w:rsid w:val="009040F2"/>
    <w:rsid w:val="00911A83"/>
    <w:rsid w:val="009156FF"/>
    <w:rsid w:val="00917F69"/>
    <w:rsid w:val="00922EB7"/>
    <w:rsid w:val="0092322F"/>
    <w:rsid w:val="009236CD"/>
    <w:rsid w:val="009352AB"/>
    <w:rsid w:val="00942321"/>
    <w:rsid w:val="00943434"/>
    <w:rsid w:val="009440C3"/>
    <w:rsid w:val="00944814"/>
    <w:rsid w:val="00944B36"/>
    <w:rsid w:val="009468DA"/>
    <w:rsid w:val="00952EDD"/>
    <w:rsid w:val="00953E23"/>
    <w:rsid w:val="00955CDC"/>
    <w:rsid w:val="00957FE8"/>
    <w:rsid w:val="009645EC"/>
    <w:rsid w:val="00967D80"/>
    <w:rsid w:val="009711F7"/>
    <w:rsid w:val="00974EC7"/>
    <w:rsid w:val="00974F9B"/>
    <w:rsid w:val="009827A9"/>
    <w:rsid w:val="009A1063"/>
    <w:rsid w:val="009A15CF"/>
    <w:rsid w:val="009A6743"/>
    <w:rsid w:val="009B0B31"/>
    <w:rsid w:val="009B5382"/>
    <w:rsid w:val="009B58EE"/>
    <w:rsid w:val="009C2744"/>
    <w:rsid w:val="009C796D"/>
    <w:rsid w:val="009D7ACF"/>
    <w:rsid w:val="009E052F"/>
    <w:rsid w:val="009E279F"/>
    <w:rsid w:val="009E5DF3"/>
    <w:rsid w:val="009F3B52"/>
    <w:rsid w:val="009F3ED0"/>
    <w:rsid w:val="009F56AA"/>
    <w:rsid w:val="009F6269"/>
    <w:rsid w:val="00A032B8"/>
    <w:rsid w:val="00A03CE5"/>
    <w:rsid w:val="00A10AD6"/>
    <w:rsid w:val="00A11968"/>
    <w:rsid w:val="00A11D25"/>
    <w:rsid w:val="00A14974"/>
    <w:rsid w:val="00A208F1"/>
    <w:rsid w:val="00A2204A"/>
    <w:rsid w:val="00A25267"/>
    <w:rsid w:val="00A26EA9"/>
    <w:rsid w:val="00A31B01"/>
    <w:rsid w:val="00A32892"/>
    <w:rsid w:val="00A350C9"/>
    <w:rsid w:val="00A35807"/>
    <w:rsid w:val="00A35AD0"/>
    <w:rsid w:val="00A36DEE"/>
    <w:rsid w:val="00A37D66"/>
    <w:rsid w:val="00A40B6B"/>
    <w:rsid w:val="00A45CA2"/>
    <w:rsid w:val="00A468F6"/>
    <w:rsid w:val="00A4769D"/>
    <w:rsid w:val="00A52323"/>
    <w:rsid w:val="00A525AE"/>
    <w:rsid w:val="00A55F70"/>
    <w:rsid w:val="00A6345A"/>
    <w:rsid w:val="00A6795A"/>
    <w:rsid w:val="00A76CF4"/>
    <w:rsid w:val="00A777BF"/>
    <w:rsid w:val="00A77B99"/>
    <w:rsid w:val="00A77FAF"/>
    <w:rsid w:val="00A81547"/>
    <w:rsid w:val="00A8166F"/>
    <w:rsid w:val="00A81819"/>
    <w:rsid w:val="00A87FDA"/>
    <w:rsid w:val="00A90C51"/>
    <w:rsid w:val="00A90E34"/>
    <w:rsid w:val="00A912D1"/>
    <w:rsid w:val="00A919BA"/>
    <w:rsid w:val="00A921E0"/>
    <w:rsid w:val="00A94305"/>
    <w:rsid w:val="00A95867"/>
    <w:rsid w:val="00A97966"/>
    <w:rsid w:val="00AA06CA"/>
    <w:rsid w:val="00AA5762"/>
    <w:rsid w:val="00AA677C"/>
    <w:rsid w:val="00AB039B"/>
    <w:rsid w:val="00AB7EB6"/>
    <w:rsid w:val="00AC76DF"/>
    <w:rsid w:val="00AD11D2"/>
    <w:rsid w:val="00AD14C7"/>
    <w:rsid w:val="00AD2239"/>
    <w:rsid w:val="00AD5F72"/>
    <w:rsid w:val="00AD66BC"/>
    <w:rsid w:val="00AD7756"/>
    <w:rsid w:val="00AE0198"/>
    <w:rsid w:val="00AE08CC"/>
    <w:rsid w:val="00AE344F"/>
    <w:rsid w:val="00AE3A8A"/>
    <w:rsid w:val="00AE5B34"/>
    <w:rsid w:val="00AE6D0B"/>
    <w:rsid w:val="00AF109A"/>
    <w:rsid w:val="00AF11FC"/>
    <w:rsid w:val="00AF57DD"/>
    <w:rsid w:val="00AF6C75"/>
    <w:rsid w:val="00AF7866"/>
    <w:rsid w:val="00B02176"/>
    <w:rsid w:val="00B032F9"/>
    <w:rsid w:val="00B0341D"/>
    <w:rsid w:val="00B05785"/>
    <w:rsid w:val="00B05D3A"/>
    <w:rsid w:val="00B12058"/>
    <w:rsid w:val="00B17E71"/>
    <w:rsid w:val="00B200FC"/>
    <w:rsid w:val="00B26188"/>
    <w:rsid w:val="00B27041"/>
    <w:rsid w:val="00B33BB5"/>
    <w:rsid w:val="00B34CAC"/>
    <w:rsid w:val="00B34FB9"/>
    <w:rsid w:val="00B35357"/>
    <w:rsid w:val="00B361FB"/>
    <w:rsid w:val="00B36E68"/>
    <w:rsid w:val="00B44D80"/>
    <w:rsid w:val="00B44E13"/>
    <w:rsid w:val="00B55359"/>
    <w:rsid w:val="00B56062"/>
    <w:rsid w:val="00B60864"/>
    <w:rsid w:val="00B60A65"/>
    <w:rsid w:val="00B62699"/>
    <w:rsid w:val="00B75EFB"/>
    <w:rsid w:val="00B80349"/>
    <w:rsid w:val="00B815D0"/>
    <w:rsid w:val="00B831D4"/>
    <w:rsid w:val="00B8384E"/>
    <w:rsid w:val="00B83897"/>
    <w:rsid w:val="00B87398"/>
    <w:rsid w:val="00B91C7E"/>
    <w:rsid w:val="00B9235A"/>
    <w:rsid w:val="00B96A1A"/>
    <w:rsid w:val="00B96B3E"/>
    <w:rsid w:val="00B97B1B"/>
    <w:rsid w:val="00BB0492"/>
    <w:rsid w:val="00BB35AD"/>
    <w:rsid w:val="00BB5F60"/>
    <w:rsid w:val="00BC1CFA"/>
    <w:rsid w:val="00BC5AD3"/>
    <w:rsid w:val="00BC607C"/>
    <w:rsid w:val="00BD1F26"/>
    <w:rsid w:val="00BD312C"/>
    <w:rsid w:val="00BD35C9"/>
    <w:rsid w:val="00BD4F14"/>
    <w:rsid w:val="00BD70FA"/>
    <w:rsid w:val="00BE5E33"/>
    <w:rsid w:val="00BE686D"/>
    <w:rsid w:val="00BE6A30"/>
    <w:rsid w:val="00BF0446"/>
    <w:rsid w:val="00BF6179"/>
    <w:rsid w:val="00C01128"/>
    <w:rsid w:val="00C04D8A"/>
    <w:rsid w:val="00C050D1"/>
    <w:rsid w:val="00C05589"/>
    <w:rsid w:val="00C0629E"/>
    <w:rsid w:val="00C07518"/>
    <w:rsid w:val="00C10C35"/>
    <w:rsid w:val="00C13319"/>
    <w:rsid w:val="00C20B3E"/>
    <w:rsid w:val="00C25A0E"/>
    <w:rsid w:val="00C26169"/>
    <w:rsid w:val="00C3039A"/>
    <w:rsid w:val="00C314C8"/>
    <w:rsid w:val="00C32D59"/>
    <w:rsid w:val="00C378E0"/>
    <w:rsid w:val="00C40FA0"/>
    <w:rsid w:val="00C41484"/>
    <w:rsid w:val="00C42B03"/>
    <w:rsid w:val="00C46FE4"/>
    <w:rsid w:val="00C47217"/>
    <w:rsid w:val="00C51791"/>
    <w:rsid w:val="00C51FA8"/>
    <w:rsid w:val="00C533C0"/>
    <w:rsid w:val="00C541CD"/>
    <w:rsid w:val="00C5604A"/>
    <w:rsid w:val="00C613D1"/>
    <w:rsid w:val="00C61899"/>
    <w:rsid w:val="00C61E7D"/>
    <w:rsid w:val="00C64686"/>
    <w:rsid w:val="00C648B5"/>
    <w:rsid w:val="00C64AB1"/>
    <w:rsid w:val="00C660EF"/>
    <w:rsid w:val="00C67474"/>
    <w:rsid w:val="00C73CFF"/>
    <w:rsid w:val="00C75B95"/>
    <w:rsid w:val="00C76F9C"/>
    <w:rsid w:val="00C80848"/>
    <w:rsid w:val="00C82D80"/>
    <w:rsid w:val="00C82EDE"/>
    <w:rsid w:val="00C83558"/>
    <w:rsid w:val="00C8388E"/>
    <w:rsid w:val="00C85F12"/>
    <w:rsid w:val="00C87B8F"/>
    <w:rsid w:val="00C91A2E"/>
    <w:rsid w:val="00C92A99"/>
    <w:rsid w:val="00C93E55"/>
    <w:rsid w:val="00C94F65"/>
    <w:rsid w:val="00C9519D"/>
    <w:rsid w:val="00C974D1"/>
    <w:rsid w:val="00CA2FB3"/>
    <w:rsid w:val="00CA3252"/>
    <w:rsid w:val="00CA3905"/>
    <w:rsid w:val="00CA4B66"/>
    <w:rsid w:val="00CA5BB8"/>
    <w:rsid w:val="00CB454A"/>
    <w:rsid w:val="00CB54D6"/>
    <w:rsid w:val="00CB569E"/>
    <w:rsid w:val="00CB6A45"/>
    <w:rsid w:val="00CB799E"/>
    <w:rsid w:val="00CD080E"/>
    <w:rsid w:val="00CD0DCC"/>
    <w:rsid w:val="00CD53C5"/>
    <w:rsid w:val="00CE0476"/>
    <w:rsid w:val="00CE276F"/>
    <w:rsid w:val="00CE3132"/>
    <w:rsid w:val="00CE5965"/>
    <w:rsid w:val="00CE7CD8"/>
    <w:rsid w:val="00CF11B9"/>
    <w:rsid w:val="00CF3B48"/>
    <w:rsid w:val="00D004C2"/>
    <w:rsid w:val="00D02DB7"/>
    <w:rsid w:val="00D03206"/>
    <w:rsid w:val="00D054CF"/>
    <w:rsid w:val="00D054DF"/>
    <w:rsid w:val="00D05746"/>
    <w:rsid w:val="00D15AD5"/>
    <w:rsid w:val="00D169CB"/>
    <w:rsid w:val="00D2029C"/>
    <w:rsid w:val="00D2031B"/>
    <w:rsid w:val="00D218D9"/>
    <w:rsid w:val="00D21B70"/>
    <w:rsid w:val="00D224F3"/>
    <w:rsid w:val="00D2255D"/>
    <w:rsid w:val="00D23463"/>
    <w:rsid w:val="00D24965"/>
    <w:rsid w:val="00D257AE"/>
    <w:rsid w:val="00D25CE6"/>
    <w:rsid w:val="00D26928"/>
    <w:rsid w:val="00D30E7B"/>
    <w:rsid w:val="00D339B5"/>
    <w:rsid w:val="00D353D9"/>
    <w:rsid w:val="00D353FF"/>
    <w:rsid w:val="00D37A89"/>
    <w:rsid w:val="00D4154F"/>
    <w:rsid w:val="00D42C58"/>
    <w:rsid w:val="00D441EB"/>
    <w:rsid w:val="00D46129"/>
    <w:rsid w:val="00D4693C"/>
    <w:rsid w:val="00D52388"/>
    <w:rsid w:val="00D532F9"/>
    <w:rsid w:val="00D548D2"/>
    <w:rsid w:val="00D55C96"/>
    <w:rsid w:val="00D57BE0"/>
    <w:rsid w:val="00D64713"/>
    <w:rsid w:val="00D70F7D"/>
    <w:rsid w:val="00D7382A"/>
    <w:rsid w:val="00D7728F"/>
    <w:rsid w:val="00D7798B"/>
    <w:rsid w:val="00D802DD"/>
    <w:rsid w:val="00D82B52"/>
    <w:rsid w:val="00D82E53"/>
    <w:rsid w:val="00D84803"/>
    <w:rsid w:val="00D87B0A"/>
    <w:rsid w:val="00D9072D"/>
    <w:rsid w:val="00D9152D"/>
    <w:rsid w:val="00D91B29"/>
    <w:rsid w:val="00D94FC9"/>
    <w:rsid w:val="00DA4160"/>
    <w:rsid w:val="00DA43A6"/>
    <w:rsid w:val="00DA71AC"/>
    <w:rsid w:val="00DB3A54"/>
    <w:rsid w:val="00DB5543"/>
    <w:rsid w:val="00DB7AE6"/>
    <w:rsid w:val="00DC0787"/>
    <w:rsid w:val="00DC1399"/>
    <w:rsid w:val="00DC587D"/>
    <w:rsid w:val="00DD23B6"/>
    <w:rsid w:val="00DD54A3"/>
    <w:rsid w:val="00DE0C3B"/>
    <w:rsid w:val="00DE3FA8"/>
    <w:rsid w:val="00DE6121"/>
    <w:rsid w:val="00DE7C8D"/>
    <w:rsid w:val="00DF2340"/>
    <w:rsid w:val="00DF2B89"/>
    <w:rsid w:val="00DF3558"/>
    <w:rsid w:val="00DF3C2E"/>
    <w:rsid w:val="00DF6F13"/>
    <w:rsid w:val="00E0134D"/>
    <w:rsid w:val="00E02F89"/>
    <w:rsid w:val="00E071CE"/>
    <w:rsid w:val="00E11CC7"/>
    <w:rsid w:val="00E13B5D"/>
    <w:rsid w:val="00E15C21"/>
    <w:rsid w:val="00E178B1"/>
    <w:rsid w:val="00E17C02"/>
    <w:rsid w:val="00E25BFA"/>
    <w:rsid w:val="00E27AFC"/>
    <w:rsid w:val="00E30411"/>
    <w:rsid w:val="00E306A4"/>
    <w:rsid w:val="00E308BA"/>
    <w:rsid w:val="00E30A50"/>
    <w:rsid w:val="00E33C68"/>
    <w:rsid w:val="00E33C83"/>
    <w:rsid w:val="00E34381"/>
    <w:rsid w:val="00E37E0C"/>
    <w:rsid w:val="00E40043"/>
    <w:rsid w:val="00E41BB0"/>
    <w:rsid w:val="00E42BDA"/>
    <w:rsid w:val="00E4614D"/>
    <w:rsid w:val="00E47362"/>
    <w:rsid w:val="00E4764D"/>
    <w:rsid w:val="00E52686"/>
    <w:rsid w:val="00E5492C"/>
    <w:rsid w:val="00E54D1B"/>
    <w:rsid w:val="00E639D2"/>
    <w:rsid w:val="00E64FFA"/>
    <w:rsid w:val="00E7012C"/>
    <w:rsid w:val="00E723B7"/>
    <w:rsid w:val="00E75193"/>
    <w:rsid w:val="00E764A6"/>
    <w:rsid w:val="00E766D9"/>
    <w:rsid w:val="00E80187"/>
    <w:rsid w:val="00E833C2"/>
    <w:rsid w:val="00E845C1"/>
    <w:rsid w:val="00E87AAC"/>
    <w:rsid w:val="00E93BC3"/>
    <w:rsid w:val="00E94479"/>
    <w:rsid w:val="00E96DB9"/>
    <w:rsid w:val="00E9749D"/>
    <w:rsid w:val="00EA6625"/>
    <w:rsid w:val="00EA7CC6"/>
    <w:rsid w:val="00EB2D2B"/>
    <w:rsid w:val="00EB34B5"/>
    <w:rsid w:val="00EB3CA0"/>
    <w:rsid w:val="00EC1D48"/>
    <w:rsid w:val="00EC3A9D"/>
    <w:rsid w:val="00EC437E"/>
    <w:rsid w:val="00EC6161"/>
    <w:rsid w:val="00ED0057"/>
    <w:rsid w:val="00ED134C"/>
    <w:rsid w:val="00ED14FF"/>
    <w:rsid w:val="00ED1CEF"/>
    <w:rsid w:val="00ED3A4A"/>
    <w:rsid w:val="00ED7D9E"/>
    <w:rsid w:val="00EE41C6"/>
    <w:rsid w:val="00EE48FF"/>
    <w:rsid w:val="00EE4949"/>
    <w:rsid w:val="00EE5177"/>
    <w:rsid w:val="00EE5676"/>
    <w:rsid w:val="00EE78F0"/>
    <w:rsid w:val="00EF038E"/>
    <w:rsid w:val="00EF12CF"/>
    <w:rsid w:val="00EF1F16"/>
    <w:rsid w:val="00F01932"/>
    <w:rsid w:val="00F04A7B"/>
    <w:rsid w:val="00F04BB3"/>
    <w:rsid w:val="00F135D5"/>
    <w:rsid w:val="00F2063F"/>
    <w:rsid w:val="00F21E1E"/>
    <w:rsid w:val="00F24FF9"/>
    <w:rsid w:val="00F253D6"/>
    <w:rsid w:val="00F258E6"/>
    <w:rsid w:val="00F26D03"/>
    <w:rsid w:val="00F27D5F"/>
    <w:rsid w:val="00F27F64"/>
    <w:rsid w:val="00F34E20"/>
    <w:rsid w:val="00F365D8"/>
    <w:rsid w:val="00F43414"/>
    <w:rsid w:val="00F434FC"/>
    <w:rsid w:val="00F43822"/>
    <w:rsid w:val="00F444D3"/>
    <w:rsid w:val="00F4533C"/>
    <w:rsid w:val="00F5042F"/>
    <w:rsid w:val="00F55DE9"/>
    <w:rsid w:val="00F620CE"/>
    <w:rsid w:val="00F63F92"/>
    <w:rsid w:val="00F644AE"/>
    <w:rsid w:val="00F6491C"/>
    <w:rsid w:val="00F6721E"/>
    <w:rsid w:val="00F67AE2"/>
    <w:rsid w:val="00F70DBF"/>
    <w:rsid w:val="00F715BE"/>
    <w:rsid w:val="00F71E90"/>
    <w:rsid w:val="00F9122F"/>
    <w:rsid w:val="00F9320C"/>
    <w:rsid w:val="00F932AE"/>
    <w:rsid w:val="00F95336"/>
    <w:rsid w:val="00F97244"/>
    <w:rsid w:val="00FA0495"/>
    <w:rsid w:val="00FA1F6F"/>
    <w:rsid w:val="00FA2D02"/>
    <w:rsid w:val="00FA5B82"/>
    <w:rsid w:val="00FB1919"/>
    <w:rsid w:val="00FB7B62"/>
    <w:rsid w:val="00FC5A40"/>
    <w:rsid w:val="00FC614B"/>
    <w:rsid w:val="00FC6E53"/>
    <w:rsid w:val="00FD05C7"/>
    <w:rsid w:val="00FD23C2"/>
    <w:rsid w:val="00FD38BC"/>
    <w:rsid w:val="00FD4FA2"/>
    <w:rsid w:val="00FD5100"/>
    <w:rsid w:val="00FD6A9E"/>
    <w:rsid w:val="00FE1182"/>
    <w:rsid w:val="00FE2DE5"/>
    <w:rsid w:val="00FE338B"/>
    <w:rsid w:val="00FE5F60"/>
    <w:rsid w:val="00FE6917"/>
    <w:rsid w:val="00FF0645"/>
    <w:rsid w:val="00FF0C14"/>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6BA7C2"/>
  <w15:docId w15:val="{579C6E82-F706-4C0C-B4B6-76359D7F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9"/>
    <w:lsdException w:name="heading 6" w:semiHidden="1" w:uiPriority="9" w:unhideWhenUsed="1" w:qFormat="1"/>
    <w:lsdException w:name="heading 7" w:uiPriority="0"/>
    <w:lsdException w:name="heading 8" w:uiPriority="0"/>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33C0"/>
    <w:pPr>
      <w:spacing w:before="120" w:after="120"/>
    </w:pPr>
    <w:rPr>
      <w:rFonts w:asciiTheme="minorHAnsi" w:eastAsiaTheme="minorHAnsi" w:hAnsiTheme="minorHAnsi" w:cstheme="minorHAnsi"/>
      <w:color w:val="000000" w:themeColor="text1"/>
      <w:sz w:val="24"/>
      <w:szCs w:val="24"/>
    </w:rPr>
  </w:style>
  <w:style w:type="paragraph" w:styleId="Heading1">
    <w:name w:val="heading 1"/>
    <w:basedOn w:val="Normal"/>
    <w:next w:val="Normal"/>
    <w:link w:val="Heading1Char"/>
    <w:qFormat/>
    <w:rsid w:val="005E21B9"/>
    <w:pPr>
      <w:keepNext/>
      <w:spacing w:before="240"/>
      <w:outlineLvl w:val="0"/>
    </w:pPr>
    <w:rPr>
      <w:b/>
      <w:bCs/>
      <w:sz w:val="28"/>
    </w:rPr>
  </w:style>
  <w:style w:type="paragraph" w:styleId="Heading2">
    <w:name w:val="heading 2"/>
    <w:basedOn w:val="Normal"/>
    <w:next w:val="Normal"/>
    <w:link w:val="Heading2Char"/>
    <w:qFormat/>
    <w:rsid w:val="00172147"/>
    <w:pPr>
      <w:keepNext/>
      <w:spacing w:before="240"/>
      <w:ind w:left="360" w:hanging="360"/>
      <w:outlineLvl w:val="1"/>
    </w:pPr>
    <w:rPr>
      <w:b/>
      <w:i/>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rsid w:val="00F27F64"/>
    <w:pPr>
      <w:keepNext/>
      <w:jc w:val="center"/>
      <w:outlineLvl w:val="3"/>
    </w:pPr>
    <w:rPr>
      <w:b/>
      <w:szCs w:val="20"/>
    </w:rPr>
  </w:style>
  <w:style w:type="paragraph" w:styleId="Heading5">
    <w:name w:val="heading 5"/>
    <w:basedOn w:val="Normal"/>
    <w:next w:val="Normal"/>
    <w:rsid w:val="00F27F64"/>
    <w:pPr>
      <w:keepNext/>
      <w:outlineLvl w:val="4"/>
    </w:pPr>
    <w:rPr>
      <w:i/>
      <w:iCs/>
      <w:sz w:val="22"/>
      <w:szCs w:val="20"/>
      <w:u w:val="single"/>
    </w:rPr>
  </w:style>
  <w:style w:type="paragraph" w:styleId="Heading7">
    <w:name w:val="heading 7"/>
    <w:basedOn w:val="Normal"/>
    <w:next w:val="Normal"/>
    <w:link w:val="Heading7Char"/>
    <w:rsid w:val="00F27F64"/>
    <w:pPr>
      <w:keepNext/>
      <w:outlineLvl w:val="6"/>
    </w:pPr>
    <w:rPr>
      <w:b/>
      <w:i/>
      <w:sz w:val="20"/>
      <w:szCs w:val="20"/>
      <w:u w:val="single"/>
    </w:rPr>
  </w:style>
  <w:style w:type="paragraph" w:styleId="Heading8">
    <w:name w:val="heading 8"/>
    <w:basedOn w:val="Normal"/>
    <w:next w:val="Normal"/>
    <w:link w:val="Heading8Char"/>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6FE4"/>
    <w:rPr>
      <w:color w:val="C0504D" w:themeColor="accent2"/>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customStyle="1" w:styleId="Weeks">
    <w:name w:val="Weeks"/>
    <w:basedOn w:val="Normal"/>
    <w:qFormat/>
    <w:rsid w:val="00C533C0"/>
    <w:pPr>
      <w:spacing w:before="0" w:after="0"/>
    </w:pPr>
    <w:rPr>
      <w:rFonts w:cs="Calibri"/>
      <w:b/>
      <w:color w:val="000000"/>
      <w:sz w:val="20"/>
      <w:szCs w:val="22"/>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link w:val="ListParagraphChar"/>
    <w:uiPriority w:val="34"/>
    <w:qFormat/>
    <w:rsid w:val="008146B4"/>
    <w:pPr>
      <w:ind w:left="720"/>
      <w:contextualSpacing/>
    </w:pPr>
  </w:style>
  <w:style w:type="character" w:customStyle="1" w:styleId="Heading1Char">
    <w:name w:val="Heading 1 Char"/>
    <w:basedOn w:val="DefaultParagraphFont"/>
    <w:link w:val="Heading1"/>
    <w:rsid w:val="005E21B9"/>
    <w:rPr>
      <w:rFonts w:asciiTheme="minorHAnsi" w:eastAsiaTheme="minorHAnsi" w:hAnsiTheme="minorHAnsi" w:cstheme="minorHAnsi"/>
      <w:b/>
      <w:bCs/>
      <w:color w:val="000000" w:themeColor="text1"/>
      <w:sz w:val="28"/>
      <w:szCs w:val="24"/>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C46FE4"/>
    <w:pPr>
      <w:widowControl w:val="0"/>
      <w:autoSpaceDE w:val="0"/>
      <w:autoSpaceDN w:val="0"/>
      <w:adjustRightInd w:val="0"/>
    </w:pPr>
    <w:rPr>
      <w:rFonts w:asciiTheme="minorHAnsi" w:hAnsiTheme="minorHAnsi"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paragraph" w:customStyle="1" w:styleId="Bullet">
    <w:name w:val="Bullet"/>
    <w:basedOn w:val="ListParagraph"/>
    <w:link w:val="BulletChar"/>
    <w:qFormat/>
    <w:rsid w:val="00D82B52"/>
    <w:pPr>
      <w:numPr>
        <w:numId w:val="3"/>
      </w:numPr>
      <w:spacing w:before="60" w:after="60"/>
      <w:contextualSpacing w:val="0"/>
    </w:pPr>
    <w:rPr>
      <w:bCs/>
    </w:rPr>
  </w:style>
  <w:style w:type="paragraph" w:customStyle="1" w:styleId="Para">
    <w:name w:val="Para"/>
    <w:basedOn w:val="Normal"/>
    <w:link w:val="ParaChar"/>
    <w:qFormat/>
    <w:rsid w:val="000F2E68"/>
    <w:pPr>
      <w:ind w:firstLine="450"/>
    </w:pPr>
  </w:style>
  <w:style w:type="character" w:customStyle="1" w:styleId="ListParagraphChar">
    <w:name w:val="List Paragraph Char"/>
    <w:basedOn w:val="DefaultParagraphFont"/>
    <w:link w:val="ListParagraph"/>
    <w:uiPriority w:val="34"/>
    <w:rsid w:val="000F2E68"/>
    <w:rPr>
      <w:sz w:val="24"/>
      <w:szCs w:val="24"/>
    </w:rPr>
  </w:style>
  <w:style w:type="character" w:customStyle="1" w:styleId="BulletChar">
    <w:name w:val="Bullet Char"/>
    <w:basedOn w:val="ListParagraphChar"/>
    <w:link w:val="Bullet"/>
    <w:rsid w:val="00D82B52"/>
    <w:rPr>
      <w:rFonts w:asciiTheme="minorHAnsi" w:eastAsiaTheme="minorHAnsi" w:hAnsiTheme="minorHAnsi" w:cstheme="minorHAnsi"/>
      <w:bCs/>
      <w:color w:val="000000" w:themeColor="text1"/>
      <w:sz w:val="24"/>
      <w:szCs w:val="24"/>
    </w:rPr>
  </w:style>
  <w:style w:type="paragraph" w:customStyle="1" w:styleId="Hanging">
    <w:name w:val="Hanging"/>
    <w:basedOn w:val="Heading2"/>
    <w:link w:val="HangingChar"/>
    <w:qFormat/>
    <w:rsid w:val="00DE3FA8"/>
    <w:pPr>
      <w:spacing w:before="120"/>
    </w:pPr>
    <w:rPr>
      <w:rFonts w:ascii="Garamond" w:hAnsi="Garamond"/>
      <w:i w:val="0"/>
    </w:rPr>
  </w:style>
  <w:style w:type="character" w:customStyle="1" w:styleId="ParaChar">
    <w:name w:val="Para Char"/>
    <w:basedOn w:val="DefaultParagraphFont"/>
    <w:link w:val="Para"/>
    <w:rsid w:val="000F2E68"/>
    <w:rPr>
      <w:rFonts w:asciiTheme="minorHAnsi" w:eastAsiaTheme="minorHAnsi" w:hAnsiTheme="minorHAnsi" w:cstheme="minorBidi"/>
      <w:sz w:val="24"/>
      <w:szCs w:val="24"/>
    </w:rPr>
  </w:style>
  <w:style w:type="character" w:customStyle="1" w:styleId="HangingChar">
    <w:name w:val="Hanging Char"/>
    <w:basedOn w:val="DefaultParagraphFont"/>
    <w:link w:val="Hanging"/>
    <w:rsid w:val="00DE3FA8"/>
    <w:rPr>
      <w:rFonts w:ascii="Garamond" w:eastAsiaTheme="minorHAnsi" w:hAnsi="Garamond" w:cstheme="minorBidi"/>
      <w:sz w:val="24"/>
      <w:szCs w:val="24"/>
    </w:rPr>
  </w:style>
  <w:style w:type="table" w:customStyle="1" w:styleId="TableGrid1">
    <w:name w:val="Table Grid1"/>
    <w:basedOn w:val="TableNormal"/>
    <w:next w:val="TableGrid"/>
    <w:uiPriority w:val="59"/>
    <w:rsid w:val="00DE3FA8"/>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opList">
    <w:name w:val="TopList"/>
    <w:basedOn w:val="Normal"/>
    <w:link w:val="TopListChar"/>
    <w:qFormat/>
    <w:rsid w:val="00F253D6"/>
    <w:pPr>
      <w:spacing w:before="0" w:after="0"/>
      <w:ind w:left="288" w:hanging="288"/>
    </w:pPr>
  </w:style>
  <w:style w:type="paragraph" w:styleId="Title">
    <w:name w:val="Title"/>
    <w:basedOn w:val="TopList"/>
    <w:next w:val="Normal"/>
    <w:link w:val="TitleChar"/>
    <w:uiPriority w:val="10"/>
    <w:qFormat/>
    <w:rsid w:val="00B27041"/>
    <w:rPr>
      <w:b/>
      <w:sz w:val="32"/>
      <w:szCs w:val="32"/>
    </w:rPr>
  </w:style>
  <w:style w:type="character" w:customStyle="1" w:styleId="TopListChar">
    <w:name w:val="TopList Char"/>
    <w:basedOn w:val="DefaultParagraphFont"/>
    <w:link w:val="TopList"/>
    <w:rsid w:val="00F253D6"/>
    <w:rPr>
      <w:rFonts w:asciiTheme="minorHAnsi" w:eastAsiaTheme="minorHAnsi" w:hAnsiTheme="minorHAnsi" w:cstheme="minorHAnsi"/>
      <w:color w:val="000000" w:themeColor="text1"/>
      <w:sz w:val="24"/>
      <w:szCs w:val="24"/>
    </w:rPr>
  </w:style>
  <w:style w:type="character" w:customStyle="1" w:styleId="TitleChar">
    <w:name w:val="Title Char"/>
    <w:basedOn w:val="DefaultParagraphFont"/>
    <w:link w:val="Title"/>
    <w:uiPriority w:val="10"/>
    <w:rsid w:val="00B27041"/>
    <w:rPr>
      <w:rFonts w:asciiTheme="minorHAnsi" w:eastAsiaTheme="minorHAnsi" w:hAnsiTheme="minorHAnsi" w:cstheme="minorHAnsi"/>
      <w:b/>
      <w:color w:val="000000" w:themeColor="text1"/>
      <w:sz w:val="32"/>
      <w:szCs w:val="32"/>
    </w:rPr>
  </w:style>
  <w:style w:type="character" w:customStyle="1" w:styleId="Heading2Char">
    <w:name w:val="Heading 2 Char"/>
    <w:basedOn w:val="DefaultParagraphFont"/>
    <w:link w:val="Heading2"/>
    <w:rsid w:val="00172147"/>
    <w:rPr>
      <w:rFonts w:asciiTheme="minorHAnsi" w:eastAsiaTheme="minorHAnsi" w:hAnsiTheme="minorHAnsi" w:cstheme="minorHAnsi"/>
      <w:b/>
      <w:i/>
      <w:color w:val="000000" w:themeColor="text1"/>
      <w:sz w:val="24"/>
      <w:szCs w:val="24"/>
    </w:rPr>
  </w:style>
  <w:style w:type="paragraph" w:styleId="BodyText2">
    <w:name w:val="Body Text 2"/>
    <w:basedOn w:val="Normal"/>
    <w:link w:val="BodyText2Char"/>
    <w:rsid w:val="0074483B"/>
    <w:pPr>
      <w:spacing w:before="0" w:line="480" w:lineRule="auto"/>
    </w:pPr>
    <w:rPr>
      <w:rFonts w:ascii="Times New Roman" w:eastAsia="PMingLiU" w:hAnsi="Times New Roman" w:cs="Times New Roman"/>
      <w:color w:val="auto"/>
      <w:szCs w:val="20"/>
      <w:lang w:val="x-none" w:eastAsia="x-none"/>
    </w:rPr>
  </w:style>
  <w:style w:type="character" w:customStyle="1" w:styleId="BodyText2Char">
    <w:name w:val="Body Text 2 Char"/>
    <w:basedOn w:val="DefaultParagraphFont"/>
    <w:link w:val="BodyText2"/>
    <w:rsid w:val="0074483B"/>
    <w:rPr>
      <w:rFonts w:eastAsia="PMingLiU"/>
      <w:sz w:val="24"/>
      <w:lang w:val="x-none" w:eastAsia="x-none"/>
    </w:rPr>
  </w:style>
  <w:style w:type="character" w:styleId="FollowedHyperlink">
    <w:name w:val="FollowedHyperlink"/>
    <w:basedOn w:val="DefaultParagraphFont"/>
    <w:uiPriority w:val="99"/>
    <w:semiHidden/>
    <w:unhideWhenUsed/>
    <w:rsid w:val="006D788F"/>
    <w:rPr>
      <w:color w:val="800080" w:themeColor="followedHyperlink"/>
      <w:u w:val="single"/>
    </w:rPr>
  </w:style>
  <w:style w:type="character" w:styleId="UnresolvedMention">
    <w:name w:val="Unresolved Mention"/>
    <w:basedOn w:val="DefaultParagraphFont"/>
    <w:uiPriority w:val="99"/>
    <w:rsid w:val="009F56AA"/>
    <w:rPr>
      <w:color w:val="605E5C"/>
      <w:shd w:val="clear" w:color="auto" w:fill="E1DFDD"/>
    </w:rPr>
  </w:style>
  <w:style w:type="paragraph" w:styleId="FootnoteText">
    <w:name w:val="footnote text"/>
    <w:basedOn w:val="Normal"/>
    <w:link w:val="FootnoteTextChar"/>
    <w:uiPriority w:val="99"/>
    <w:semiHidden/>
    <w:unhideWhenUsed/>
    <w:rsid w:val="00E5492C"/>
    <w:pPr>
      <w:spacing w:before="0" w:after="0"/>
    </w:pPr>
    <w:rPr>
      <w:sz w:val="20"/>
      <w:szCs w:val="20"/>
    </w:rPr>
  </w:style>
  <w:style w:type="character" w:customStyle="1" w:styleId="FootnoteTextChar">
    <w:name w:val="Footnote Text Char"/>
    <w:basedOn w:val="DefaultParagraphFont"/>
    <w:link w:val="FootnoteText"/>
    <w:uiPriority w:val="99"/>
    <w:semiHidden/>
    <w:rsid w:val="00E5492C"/>
    <w:rPr>
      <w:rFonts w:asciiTheme="minorHAnsi" w:eastAsiaTheme="minorHAnsi" w:hAnsiTheme="minorHAnsi" w:cstheme="minorHAnsi"/>
      <w:color w:val="000000" w:themeColor="text1"/>
    </w:rPr>
  </w:style>
  <w:style w:type="character" w:styleId="FootnoteReference">
    <w:name w:val="footnote reference"/>
    <w:basedOn w:val="DefaultParagraphFont"/>
    <w:uiPriority w:val="99"/>
    <w:semiHidden/>
    <w:unhideWhenUsed/>
    <w:rsid w:val="00E549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898">
      <w:bodyDiv w:val="1"/>
      <w:marLeft w:val="0"/>
      <w:marRight w:val="0"/>
      <w:marTop w:val="0"/>
      <w:marBottom w:val="0"/>
      <w:divBdr>
        <w:top w:val="none" w:sz="0" w:space="0" w:color="auto"/>
        <w:left w:val="none" w:sz="0" w:space="0" w:color="auto"/>
        <w:bottom w:val="none" w:sz="0" w:space="0" w:color="auto"/>
        <w:right w:val="none" w:sz="0" w:space="0" w:color="auto"/>
      </w:divBdr>
    </w:div>
    <w:div w:id="90321583">
      <w:bodyDiv w:val="1"/>
      <w:marLeft w:val="0"/>
      <w:marRight w:val="0"/>
      <w:marTop w:val="0"/>
      <w:marBottom w:val="0"/>
      <w:divBdr>
        <w:top w:val="none" w:sz="0" w:space="0" w:color="auto"/>
        <w:left w:val="none" w:sz="0" w:space="0" w:color="auto"/>
        <w:bottom w:val="none" w:sz="0" w:space="0" w:color="auto"/>
        <w:right w:val="none" w:sz="0" w:space="0" w:color="auto"/>
      </w:divBdr>
      <w:divsChild>
        <w:div w:id="2091196997">
          <w:marLeft w:val="0"/>
          <w:marRight w:val="0"/>
          <w:marTop w:val="0"/>
          <w:marBottom w:val="0"/>
          <w:divBdr>
            <w:top w:val="none" w:sz="0" w:space="0" w:color="auto"/>
            <w:left w:val="none" w:sz="0" w:space="0" w:color="auto"/>
            <w:bottom w:val="none" w:sz="0" w:space="0" w:color="auto"/>
            <w:right w:val="none" w:sz="0" w:space="0" w:color="auto"/>
          </w:divBdr>
        </w:div>
      </w:divsChild>
    </w:div>
    <w:div w:id="203489499">
      <w:bodyDiv w:val="1"/>
      <w:marLeft w:val="0"/>
      <w:marRight w:val="0"/>
      <w:marTop w:val="0"/>
      <w:marBottom w:val="0"/>
      <w:divBdr>
        <w:top w:val="none" w:sz="0" w:space="0" w:color="auto"/>
        <w:left w:val="none" w:sz="0" w:space="0" w:color="auto"/>
        <w:bottom w:val="none" w:sz="0" w:space="0" w:color="auto"/>
        <w:right w:val="none" w:sz="0" w:space="0" w:color="auto"/>
      </w:divBdr>
    </w:div>
    <w:div w:id="206139591">
      <w:bodyDiv w:val="1"/>
      <w:marLeft w:val="0"/>
      <w:marRight w:val="0"/>
      <w:marTop w:val="0"/>
      <w:marBottom w:val="0"/>
      <w:divBdr>
        <w:top w:val="none" w:sz="0" w:space="0" w:color="auto"/>
        <w:left w:val="none" w:sz="0" w:space="0" w:color="auto"/>
        <w:bottom w:val="none" w:sz="0" w:space="0" w:color="auto"/>
        <w:right w:val="none" w:sz="0" w:space="0" w:color="auto"/>
      </w:divBdr>
    </w:div>
    <w:div w:id="300382751">
      <w:bodyDiv w:val="1"/>
      <w:marLeft w:val="0"/>
      <w:marRight w:val="0"/>
      <w:marTop w:val="0"/>
      <w:marBottom w:val="0"/>
      <w:divBdr>
        <w:top w:val="none" w:sz="0" w:space="0" w:color="auto"/>
        <w:left w:val="none" w:sz="0" w:space="0" w:color="auto"/>
        <w:bottom w:val="none" w:sz="0" w:space="0" w:color="auto"/>
        <w:right w:val="none" w:sz="0" w:space="0" w:color="auto"/>
      </w:divBdr>
    </w:div>
    <w:div w:id="316691752">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5173">
      <w:bodyDiv w:val="1"/>
      <w:marLeft w:val="0"/>
      <w:marRight w:val="0"/>
      <w:marTop w:val="0"/>
      <w:marBottom w:val="0"/>
      <w:divBdr>
        <w:top w:val="none" w:sz="0" w:space="0" w:color="auto"/>
        <w:left w:val="none" w:sz="0" w:space="0" w:color="auto"/>
        <w:bottom w:val="none" w:sz="0" w:space="0" w:color="auto"/>
        <w:right w:val="none" w:sz="0" w:space="0" w:color="auto"/>
      </w:divBdr>
    </w:div>
    <w:div w:id="840852160">
      <w:bodyDiv w:val="1"/>
      <w:marLeft w:val="0"/>
      <w:marRight w:val="0"/>
      <w:marTop w:val="0"/>
      <w:marBottom w:val="0"/>
      <w:divBdr>
        <w:top w:val="none" w:sz="0" w:space="0" w:color="auto"/>
        <w:left w:val="none" w:sz="0" w:space="0" w:color="auto"/>
        <w:bottom w:val="none" w:sz="0" w:space="0" w:color="auto"/>
        <w:right w:val="none" w:sz="0" w:space="0" w:color="auto"/>
      </w:divBdr>
    </w:div>
    <w:div w:id="920404701">
      <w:bodyDiv w:val="1"/>
      <w:marLeft w:val="0"/>
      <w:marRight w:val="0"/>
      <w:marTop w:val="0"/>
      <w:marBottom w:val="0"/>
      <w:divBdr>
        <w:top w:val="none" w:sz="0" w:space="0" w:color="auto"/>
        <w:left w:val="none" w:sz="0" w:space="0" w:color="auto"/>
        <w:bottom w:val="none" w:sz="0" w:space="0" w:color="auto"/>
        <w:right w:val="none" w:sz="0" w:space="0" w:color="auto"/>
      </w:divBdr>
    </w:div>
    <w:div w:id="982856226">
      <w:bodyDiv w:val="1"/>
      <w:marLeft w:val="0"/>
      <w:marRight w:val="0"/>
      <w:marTop w:val="0"/>
      <w:marBottom w:val="0"/>
      <w:divBdr>
        <w:top w:val="none" w:sz="0" w:space="0" w:color="auto"/>
        <w:left w:val="none" w:sz="0" w:space="0" w:color="auto"/>
        <w:bottom w:val="none" w:sz="0" w:space="0" w:color="auto"/>
        <w:right w:val="none" w:sz="0" w:space="0" w:color="auto"/>
      </w:divBdr>
    </w:div>
    <w:div w:id="1002777788">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046876628">
      <w:bodyDiv w:val="1"/>
      <w:marLeft w:val="0"/>
      <w:marRight w:val="0"/>
      <w:marTop w:val="0"/>
      <w:marBottom w:val="0"/>
      <w:divBdr>
        <w:top w:val="none" w:sz="0" w:space="0" w:color="auto"/>
        <w:left w:val="none" w:sz="0" w:space="0" w:color="auto"/>
        <w:bottom w:val="none" w:sz="0" w:space="0" w:color="auto"/>
        <w:right w:val="none" w:sz="0" w:space="0" w:color="auto"/>
      </w:divBdr>
    </w:div>
    <w:div w:id="1080521812">
      <w:bodyDiv w:val="1"/>
      <w:marLeft w:val="0"/>
      <w:marRight w:val="0"/>
      <w:marTop w:val="0"/>
      <w:marBottom w:val="0"/>
      <w:divBdr>
        <w:top w:val="none" w:sz="0" w:space="0" w:color="auto"/>
        <w:left w:val="none" w:sz="0" w:space="0" w:color="auto"/>
        <w:bottom w:val="none" w:sz="0" w:space="0" w:color="auto"/>
        <w:right w:val="none" w:sz="0" w:space="0" w:color="auto"/>
      </w:divBdr>
    </w:div>
    <w:div w:id="1091664247">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367214665">
      <w:bodyDiv w:val="1"/>
      <w:marLeft w:val="0"/>
      <w:marRight w:val="0"/>
      <w:marTop w:val="0"/>
      <w:marBottom w:val="0"/>
      <w:divBdr>
        <w:top w:val="none" w:sz="0" w:space="0" w:color="auto"/>
        <w:left w:val="none" w:sz="0" w:space="0" w:color="auto"/>
        <w:bottom w:val="none" w:sz="0" w:space="0" w:color="auto"/>
        <w:right w:val="none" w:sz="0" w:space="0" w:color="auto"/>
      </w:divBdr>
    </w:div>
    <w:div w:id="1409037392">
      <w:bodyDiv w:val="1"/>
      <w:marLeft w:val="0"/>
      <w:marRight w:val="0"/>
      <w:marTop w:val="0"/>
      <w:marBottom w:val="0"/>
      <w:divBdr>
        <w:top w:val="none" w:sz="0" w:space="0" w:color="auto"/>
        <w:left w:val="none" w:sz="0" w:space="0" w:color="auto"/>
        <w:bottom w:val="none" w:sz="0" w:space="0" w:color="auto"/>
        <w:right w:val="none" w:sz="0" w:space="0" w:color="auto"/>
      </w:divBdr>
    </w:div>
    <w:div w:id="1409501408">
      <w:bodyDiv w:val="1"/>
      <w:marLeft w:val="0"/>
      <w:marRight w:val="0"/>
      <w:marTop w:val="0"/>
      <w:marBottom w:val="0"/>
      <w:divBdr>
        <w:top w:val="none" w:sz="0" w:space="0" w:color="auto"/>
        <w:left w:val="none" w:sz="0" w:space="0" w:color="auto"/>
        <w:bottom w:val="none" w:sz="0" w:space="0" w:color="auto"/>
        <w:right w:val="none" w:sz="0" w:space="0" w:color="auto"/>
      </w:divBdr>
    </w:div>
    <w:div w:id="1423796841">
      <w:bodyDiv w:val="1"/>
      <w:marLeft w:val="0"/>
      <w:marRight w:val="0"/>
      <w:marTop w:val="0"/>
      <w:marBottom w:val="0"/>
      <w:divBdr>
        <w:top w:val="none" w:sz="0" w:space="0" w:color="auto"/>
        <w:left w:val="none" w:sz="0" w:space="0" w:color="auto"/>
        <w:bottom w:val="none" w:sz="0" w:space="0" w:color="auto"/>
        <w:right w:val="none" w:sz="0" w:space="0" w:color="auto"/>
      </w:divBdr>
    </w:div>
    <w:div w:id="1449935885">
      <w:bodyDiv w:val="1"/>
      <w:marLeft w:val="0"/>
      <w:marRight w:val="0"/>
      <w:marTop w:val="0"/>
      <w:marBottom w:val="0"/>
      <w:divBdr>
        <w:top w:val="none" w:sz="0" w:space="0" w:color="auto"/>
        <w:left w:val="none" w:sz="0" w:space="0" w:color="auto"/>
        <w:bottom w:val="none" w:sz="0" w:space="0" w:color="auto"/>
        <w:right w:val="none" w:sz="0" w:space="0" w:color="auto"/>
      </w:divBdr>
    </w:div>
    <w:div w:id="1493982458">
      <w:bodyDiv w:val="1"/>
      <w:marLeft w:val="0"/>
      <w:marRight w:val="0"/>
      <w:marTop w:val="0"/>
      <w:marBottom w:val="0"/>
      <w:divBdr>
        <w:top w:val="none" w:sz="0" w:space="0" w:color="auto"/>
        <w:left w:val="none" w:sz="0" w:space="0" w:color="auto"/>
        <w:bottom w:val="none" w:sz="0" w:space="0" w:color="auto"/>
        <w:right w:val="none" w:sz="0" w:space="0" w:color="auto"/>
      </w:divBdr>
    </w:div>
    <w:div w:id="1503861628">
      <w:bodyDiv w:val="1"/>
      <w:marLeft w:val="0"/>
      <w:marRight w:val="0"/>
      <w:marTop w:val="0"/>
      <w:marBottom w:val="0"/>
      <w:divBdr>
        <w:top w:val="none" w:sz="0" w:space="0" w:color="auto"/>
        <w:left w:val="none" w:sz="0" w:space="0" w:color="auto"/>
        <w:bottom w:val="none" w:sz="0" w:space="0" w:color="auto"/>
        <w:right w:val="none" w:sz="0" w:space="0" w:color="auto"/>
      </w:divBdr>
    </w:div>
    <w:div w:id="1553275369">
      <w:bodyDiv w:val="1"/>
      <w:marLeft w:val="0"/>
      <w:marRight w:val="0"/>
      <w:marTop w:val="0"/>
      <w:marBottom w:val="0"/>
      <w:divBdr>
        <w:top w:val="none" w:sz="0" w:space="0" w:color="auto"/>
        <w:left w:val="none" w:sz="0" w:space="0" w:color="auto"/>
        <w:bottom w:val="none" w:sz="0" w:space="0" w:color="auto"/>
        <w:right w:val="none" w:sz="0" w:space="0" w:color="auto"/>
      </w:divBdr>
    </w:div>
    <w:div w:id="1633630589">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1908221683">
      <w:bodyDiv w:val="1"/>
      <w:marLeft w:val="0"/>
      <w:marRight w:val="0"/>
      <w:marTop w:val="0"/>
      <w:marBottom w:val="0"/>
      <w:divBdr>
        <w:top w:val="none" w:sz="0" w:space="0" w:color="auto"/>
        <w:left w:val="none" w:sz="0" w:space="0" w:color="auto"/>
        <w:bottom w:val="none" w:sz="0" w:space="0" w:color="auto"/>
        <w:right w:val="none" w:sz="0" w:space="0" w:color="auto"/>
      </w:divBdr>
    </w:div>
    <w:div w:id="1970237127">
      <w:bodyDiv w:val="1"/>
      <w:marLeft w:val="0"/>
      <w:marRight w:val="0"/>
      <w:marTop w:val="0"/>
      <w:marBottom w:val="0"/>
      <w:divBdr>
        <w:top w:val="none" w:sz="0" w:space="0" w:color="auto"/>
        <w:left w:val="none" w:sz="0" w:space="0" w:color="auto"/>
        <w:bottom w:val="none" w:sz="0" w:space="0" w:color="auto"/>
        <w:right w:val="none" w:sz="0" w:space="0" w:color="auto"/>
      </w:divBdr>
    </w:div>
    <w:div w:id="1970672664">
      <w:bodyDiv w:val="1"/>
      <w:marLeft w:val="0"/>
      <w:marRight w:val="0"/>
      <w:marTop w:val="0"/>
      <w:marBottom w:val="0"/>
      <w:divBdr>
        <w:top w:val="none" w:sz="0" w:space="0" w:color="auto"/>
        <w:left w:val="none" w:sz="0" w:space="0" w:color="auto"/>
        <w:bottom w:val="none" w:sz="0" w:space="0" w:color="auto"/>
        <w:right w:val="none" w:sz="0" w:space="0" w:color="auto"/>
      </w:divBdr>
    </w:div>
    <w:div w:id="2040087301">
      <w:bodyDiv w:val="1"/>
      <w:marLeft w:val="0"/>
      <w:marRight w:val="0"/>
      <w:marTop w:val="0"/>
      <w:marBottom w:val="0"/>
      <w:divBdr>
        <w:top w:val="none" w:sz="0" w:space="0" w:color="auto"/>
        <w:left w:val="none" w:sz="0" w:space="0" w:color="auto"/>
        <w:bottom w:val="none" w:sz="0" w:space="0" w:color="auto"/>
        <w:right w:val="none" w:sz="0" w:space="0" w:color="auto"/>
      </w:divBdr>
    </w:div>
    <w:div w:id="2041590259">
      <w:bodyDiv w:val="1"/>
      <w:marLeft w:val="0"/>
      <w:marRight w:val="0"/>
      <w:marTop w:val="0"/>
      <w:marBottom w:val="0"/>
      <w:divBdr>
        <w:top w:val="none" w:sz="0" w:space="0" w:color="auto"/>
        <w:left w:val="none" w:sz="0" w:space="0" w:color="auto"/>
        <w:bottom w:val="none" w:sz="0" w:space="0" w:color="auto"/>
        <w:right w:val="none" w:sz="0" w:space="0" w:color="auto"/>
      </w:divBdr>
    </w:div>
    <w:div w:id="2099906877">
      <w:bodyDiv w:val="1"/>
      <w:marLeft w:val="0"/>
      <w:marRight w:val="0"/>
      <w:marTop w:val="0"/>
      <w:marBottom w:val="0"/>
      <w:divBdr>
        <w:top w:val="none" w:sz="0" w:space="0" w:color="auto"/>
        <w:left w:val="none" w:sz="0" w:space="0" w:color="auto"/>
        <w:bottom w:val="none" w:sz="0" w:space="0" w:color="auto"/>
        <w:right w:val="none" w:sz="0" w:space="0" w:color="auto"/>
      </w:divBdr>
    </w:div>
    <w:div w:id="21349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fe-campus.umn.edu/return-campus/get-the-vax" TargetMode="External"/><Relationship Id="rId18" Type="http://schemas.openxmlformats.org/officeDocument/2006/relationships/hyperlink" Target="https://www.cdc.gov/screenin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dc.gov/coronavirus/2019-ncov/symptoms-testing/symptoms.html" TargetMode="External"/><Relationship Id="rId7" Type="http://schemas.openxmlformats.org/officeDocument/2006/relationships/endnotes" Target="endnotes.xml"/><Relationship Id="rId12" Type="http://schemas.openxmlformats.org/officeDocument/2006/relationships/hyperlink" Target="https://communitystandards.umn.edu/avoid-violations/avoiding-scholastic-dishonesty" TargetMode="External"/><Relationship Id="rId17" Type="http://schemas.openxmlformats.org/officeDocument/2006/relationships/hyperlink" Target="https://www.uhs.umn.edu/university-health-and-safety-mask-support-progra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afe-campus.umn.edu/return-campus/face-coverings" TargetMode="External"/><Relationship Id="rId20" Type="http://schemas.openxmlformats.org/officeDocument/2006/relationships/hyperlink" Target="https://www.cdc.gov/coronavirus/2019-ncov/symptoms-testing/sympto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ents.umn.edu/sites/regents.umn.edu/files/2020-01/policy_student_conduct_code.pdf" TargetMode="External"/><Relationship Id="rId24" Type="http://schemas.openxmlformats.org/officeDocument/2006/relationships/hyperlink" Target="https://safe-campus.umn.edu/return-campus/covid-19-updates" TargetMode="External"/><Relationship Id="rId5" Type="http://schemas.openxmlformats.org/officeDocument/2006/relationships/webSettings" Target="webSettings.xml"/><Relationship Id="rId15" Type="http://schemas.openxmlformats.org/officeDocument/2006/relationships/hyperlink" Target="https://policy.umn.edu/education/makeupwork" TargetMode="External"/><Relationship Id="rId23" Type="http://schemas.openxmlformats.org/officeDocument/2006/relationships/hyperlink" Target="https://safe-campus.umn.edu/return-campus/inform" TargetMode="External"/><Relationship Id="rId28" Type="http://schemas.openxmlformats.org/officeDocument/2006/relationships/theme" Target="theme/theme1.xml"/><Relationship Id="rId10" Type="http://schemas.openxmlformats.org/officeDocument/2006/relationships/hyperlink" Target="https://www.deeplearningbook.org/" TargetMode="External"/><Relationship Id="rId19" Type="http://schemas.openxmlformats.org/officeDocument/2006/relationships/hyperlink" Target="https://www.health.state.mn.us/diseases/coronavirus/materials/screen.pdf" TargetMode="External"/><Relationship Id="rId4" Type="http://schemas.openxmlformats.org/officeDocument/2006/relationships/settings" Target="settings.xml"/><Relationship Id="rId9" Type="http://schemas.openxmlformats.org/officeDocument/2006/relationships/hyperlink" Target="https://yaoyichi.github.io/spatial-ai.html" TargetMode="External"/><Relationship Id="rId14" Type="http://schemas.openxmlformats.org/officeDocument/2006/relationships/hyperlink" Target="https://safe-campus.umn.edu/return-campus/get-the-vax" TargetMode="External"/><Relationship Id="rId22" Type="http://schemas.openxmlformats.org/officeDocument/2006/relationships/hyperlink" Target="https://safe-campus.umn.edu/return-campus/mte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4030-F5F4-6843-958A-8C45FA6B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8</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17298</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Yao-Yi Chiang</cp:lastModifiedBy>
  <cp:revision>25</cp:revision>
  <cp:lastPrinted>2022-01-16T17:08:00Z</cp:lastPrinted>
  <dcterms:created xsi:type="dcterms:W3CDTF">2021-12-10T18:09:00Z</dcterms:created>
  <dcterms:modified xsi:type="dcterms:W3CDTF">2022-01-18T14:38:00Z</dcterms:modified>
</cp:coreProperties>
</file>