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 xml:space="preserve">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»</w:t>
      </w:r>
      <w:r w:rsidR="003F2EDB">
        <w:rPr>
          <w:rFonts w:cstheme="minorHAnsi"/>
        </w:rPr>
        <w:t xml:space="preserve"> )</w:t>
      </w:r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a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12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7A9C7D2B" w:rsid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13 »)</w:t>
      </w:r>
    </w:p>
    <w:p w14:paraId="41B0448B" w14:textId="5B2EC88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CD0B499" w14:textId="5DAD103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3542EDA" w14:textId="5F963A5C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149BB1C" w14:textId="249BD2E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F798F4" w14:textId="1DB38DBA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C50DE2F" w14:textId="15685AB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F6DB7D6" w14:textId="0F3268E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BEF4FCB" w14:textId="46D4EB79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5A5ACB" w14:textId="325A15C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027332" w14:textId="0A0A2154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AD5707" w14:textId="77777777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8A92EC3" w14:textId="01FFBF9C" w:rsidR="002071FB" w:rsidRPr="002071FB" w:rsidRDefault="002071FB" w:rsidP="002071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2071FB">
        <w:rPr>
          <w:rFonts w:ascii="Arial" w:hAnsi="Arial" w:cs="Arial"/>
          <w:sz w:val="28"/>
          <w:szCs w:val="28"/>
        </w:rPr>
        <w:lastRenderedPageBreak/>
        <w:t>Quelles sont les fonctions permettant de dessiner des points et des lignes</w:t>
      </w:r>
      <w:r>
        <w:rPr>
          <w:rFonts w:ascii="Arial" w:hAnsi="Arial" w:cs="Arial"/>
          <w:sz w:val="28"/>
          <w:szCs w:val="28"/>
        </w:rPr>
        <w:t xml:space="preserve"> </w:t>
      </w:r>
      <w:r w:rsidRPr="002071FB">
        <w:rPr>
          <w:rFonts w:ascii="Arial" w:hAnsi="Arial" w:cs="Arial"/>
          <w:sz w:val="28"/>
          <w:szCs w:val="28"/>
        </w:rPr>
        <w:t>? (5 points)</w:t>
      </w:r>
    </w:p>
    <w:p w14:paraId="4B668828" w14:textId="263C295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09AAF7" w14:textId="046F6FAE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 point : </w:t>
      </w:r>
    </w:p>
    <w:p w14:paraId="45089925" w14:textId="68FA8D7C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SDL_RenderDrawPoint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renderer, int x, int y)</w:t>
      </w:r>
    </w:p>
    <w:p w14:paraId="6F12C807" w14:textId="42D2C8EA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14:paraId="2B5B5B93" w14:textId="31F07445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a simplement besoin de lui passer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et un point en argument </w:t>
      </w:r>
    </w:p>
    <w:p w14:paraId="0353EBC1" w14:textId="45880662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E69AB15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AA9D526" w14:textId="70A954E7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une ligne : </w:t>
      </w:r>
    </w:p>
    <w:p w14:paraId="7CEDB5F8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SDL_RenderDrawLine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renderer, int x1, int y1, </w:t>
      </w:r>
    </w:p>
    <w:p w14:paraId="24CC11DA" w14:textId="11BBB424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  <w:t>int x2, int     y2)</w:t>
      </w:r>
    </w:p>
    <w:p w14:paraId="32A53F59" w14:textId="06D5081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F263C9" w14:textId="758A717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lui passe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>, un point d’origine et un point de destination.</w:t>
      </w:r>
    </w:p>
    <w:p w14:paraId="35A339EF" w14:textId="28C2903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29106C9" w14:textId="320DE969" w:rsid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A quoi servent les fonctions </w:t>
      </w:r>
      <w:proofErr w:type="spellStart"/>
      <w:r w:rsidRPr="000E6947">
        <w:rPr>
          <w:rFonts w:ascii="Arial" w:hAnsi="Arial" w:cs="Arial"/>
          <w:sz w:val="28"/>
          <w:szCs w:val="28"/>
        </w:rPr>
        <w:t>SDL_RenderClear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0E6947">
        <w:rPr>
          <w:rFonts w:ascii="Arial" w:hAnsi="Arial" w:cs="Arial"/>
          <w:sz w:val="28"/>
          <w:szCs w:val="28"/>
        </w:rPr>
        <w:t>SDL_RenderPresent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5AC02C85" w14:textId="62CCAD0B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1769EB" w14:textId="6175EA83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SDL_RenderClear</w:t>
      </w:r>
      <w:proofErr w:type="spellEnd"/>
      <w:r>
        <w:rPr>
          <w:rFonts w:eastAsia="Times New Roman" w:cstheme="minorHAnsi"/>
          <w:lang w:eastAsia="fr-FR"/>
        </w:rPr>
        <w:t xml:space="preserve"> permet de vider la fenêtre, afin d’y afficher ce qui est près dans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par la suite, a l’aide de la fonction </w:t>
      </w:r>
      <w:proofErr w:type="spellStart"/>
      <w:r>
        <w:rPr>
          <w:rFonts w:eastAsia="Times New Roman" w:cstheme="minorHAnsi"/>
          <w:lang w:eastAsia="fr-FR"/>
        </w:rPr>
        <w:t>SDL_RenderPresent</w:t>
      </w:r>
      <w:proofErr w:type="spellEnd"/>
    </w:p>
    <w:p w14:paraId="03B287D9" w14:textId="11111674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9720CD" w14:textId="77777777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E0BD0C" w14:textId="6280498B" w:rsidR="000E6947" w:rsidRP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Expliquez </w:t>
      </w:r>
      <w:proofErr w:type="spellStart"/>
      <w:r w:rsidRPr="000E6947">
        <w:rPr>
          <w:rFonts w:ascii="Arial" w:hAnsi="Arial" w:cs="Arial"/>
          <w:sz w:val="28"/>
          <w:szCs w:val="28"/>
        </w:rPr>
        <w:t>SDL_Delay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6E92489D" w14:textId="5BD24F4F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8B410E" w14:textId="1E8BEB12" w:rsidR="009D28D1" w:rsidRDefault="000E6947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SDL_Delay</w:t>
      </w:r>
      <w:proofErr w:type="spellEnd"/>
      <w:r>
        <w:rPr>
          <w:rFonts w:eastAsia="Times New Roman" w:cstheme="minorHAnsi"/>
          <w:lang w:eastAsia="fr-FR"/>
        </w:rPr>
        <w:t xml:space="preserve">, permet d’attendre le nombre de millisecondes passées en arguments avant de retourner de la fonction et ainsi passer </w:t>
      </w:r>
      <w:proofErr w:type="spellStart"/>
      <w:r>
        <w:rPr>
          <w:rFonts w:eastAsia="Times New Roman" w:cstheme="minorHAnsi"/>
          <w:lang w:eastAsia="fr-FR"/>
        </w:rPr>
        <w:t>a</w:t>
      </w:r>
      <w:proofErr w:type="spellEnd"/>
      <w:r>
        <w:rPr>
          <w:rFonts w:eastAsia="Times New Roman" w:cstheme="minorHAnsi"/>
          <w:lang w:eastAsia="fr-FR"/>
        </w:rPr>
        <w:t xml:space="preserve"> l’instruction suivante.</w:t>
      </w:r>
    </w:p>
    <w:p w14:paraId="78C5C683" w14:textId="0C6926F6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0871CD" w14:textId="77777777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B0C76FA" w14:textId="2BA2824E" w:rsidR="00A4015B" w:rsidRPr="00E32247" w:rsidRDefault="00A4015B" w:rsidP="00A4015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A4015B">
        <w:rPr>
          <w:rFonts w:ascii="Arial" w:hAnsi="Arial" w:cs="Arial"/>
          <w:sz w:val="28"/>
          <w:szCs w:val="28"/>
        </w:rPr>
        <w:t>Qu’est-ce qu’une surface en SDL2</w:t>
      </w:r>
      <w:r>
        <w:rPr>
          <w:rFonts w:ascii="Arial" w:hAnsi="Arial" w:cs="Arial"/>
          <w:sz w:val="28"/>
          <w:szCs w:val="28"/>
        </w:rPr>
        <w:t xml:space="preserve"> </w:t>
      </w:r>
      <w:r w:rsidRPr="00A4015B">
        <w:rPr>
          <w:rFonts w:ascii="Arial" w:hAnsi="Arial" w:cs="Arial"/>
          <w:sz w:val="28"/>
          <w:szCs w:val="28"/>
        </w:rPr>
        <w:t>(5 points)</w:t>
      </w:r>
    </w:p>
    <w:p w14:paraId="146DB26C" w14:textId="2F1ADC09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781153" w14:textId="366489FA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ab/>
      </w:r>
    </w:p>
    <w:p w14:paraId="39A01B8F" w14:textId="07CD4197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Une surface est une zone de la fenêtre sur dans laquelle on peut dessiner des couleurs ou des textures. Elle n’utilise pas l’accélération matérielle, a contrario du type </w:t>
      </w:r>
      <w:proofErr w:type="spellStart"/>
      <w:r>
        <w:rPr>
          <w:rFonts w:eastAsia="Times New Roman" w:cstheme="minorHAnsi"/>
          <w:lang w:eastAsia="fr-FR"/>
        </w:rPr>
        <w:t>SDL_Texture</w:t>
      </w:r>
      <w:proofErr w:type="spellEnd"/>
      <w:r>
        <w:rPr>
          <w:rFonts w:eastAsia="Times New Roman" w:cstheme="minorHAnsi"/>
          <w:lang w:eastAsia="fr-FR"/>
        </w:rPr>
        <w:t>, mais permet d’accéder facilement aux pixels qui la compose.</w:t>
      </w:r>
    </w:p>
    <w:p w14:paraId="6859E44B" w14:textId="0FB85FB4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F3C34D0" w14:textId="77777777" w:rsidR="001F46E6" w:rsidRDefault="001F46E6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F2DD0A2" w14:textId="6776E88F" w:rsidR="00E32247" w:rsidRPr="001F46E6" w:rsidRDefault="00E32247" w:rsidP="001F46E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1F46E6">
        <w:rPr>
          <w:rFonts w:ascii="Arial" w:hAnsi="Arial" w:cs="Arial"/>
          <w:sz w:val="28"/>
          <w:szCs w:val="28"/>
        </w:rPr>
        <w:t>Donnez le code permettant de créer une surface</w:t>
      </w:r>
      <w:r w:rsidR="001F46E6">
        <w:rPr>
          <w:rFonts w:ascii="Arial" w:hAnsi="Arial" w:cs="Arial"/>
          <w:sz w:val="28"/>
          <w:szCs w:val="28"/>
        </w:rPr>
        <w:t xml:space="preserve"> </w:t>
      </w:r>
      <w:r w:rsidRPr="001F46E6">
        <w:rPr>
          <w:rFonts w:ascii="Arial" w:hAnsi="Arial" w:cs="Arial"/>
          <w:sz w:val="28"/>
          <w:szCs w:val="28"/>
        </w:rPr>
        <w:t>(10 points)</w:t>
      </w:r>
    </w:p>
    <w:p w14:paraId="57C49A80" w14:textId="5F6848CD" w:rsidR="001F46E6" w:rsidRDefault="001F46E6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BDBAE9" w14:textId="795A4D75" w:rsidR="001F46E6" w:rsidRDefault="006557F0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703C15">
        <w:rPr>
          <w:rFonts w:eastAsia="Times New Roman" w:cstheme="minorHAnsi"/>
          <w:lang w:eastAsia="fr-FR"/>
        </w:rPr>
        <w:t xml:space="preserve">17 et </w:t>
      </w:r>
      <w:r>
        <w:rPr>
          <w:rFonts w:eastAsia="Times New Roman" w:cstheme="minorHAnsi"/>
          <w:lang w:eastAsia="fr-FR"/>
        </w:rPr>
        <w:t>18 »)</w:t>
      </w:r>
    </w:p>
    <w:p w14:paraId="185A7CD7" w14:textId="360DF985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2A3A15" w14:textId="77777777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5D6E1D7" w14:textId="425D67D3" w:rsidR="00703C15" w:rsidRPr="00703C15" w:rsidRDefault="00703C15" w:rsidP="00703C1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703C15">
        <w:rPr>
          <w:rFonts w:ascii="Arial" w:hAnsi="Arial" w:cs="Arial"/>
          <w:sz w:val="28"/>
          <w:szCs w:val="28"/>
        </w:rPr>
        <w:t>Dessiner dans une surface</w:t>
      </w:r>
      <w:r w:rsidR="00861D04"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 xml:space="preserve">: Donnez le code de la fonction </w:t>
      </w:r>
      <w:proofErr w:type="spellStart"/>
      <w:r w:rsidRPr="00703C15">
        <w:rPr>
          <w:rFonts w:ascii="Arial" w:hAnsi="Arial" w:cs="Arial"/>
          <w:sz w:val="28"/>
          <w:szCs w:val="28"/>
        </w:rPr>
        <w:t>SDL_FillRect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>(10 points)</w:t>
      </w:r>
    </w:p>
    <w:p w14:paraId="7EB623C2" w14:textId="57DD043D" w:rsidR="00703C15" w:rsidRDefault="00703C15" w:rsidP="0070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DC8D4E" w14:textId="7A6EE63B" w:rsidR="00C50831" w:rsidRDefault="00C50831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E405C0">
        <w:rPr>
          <w:rFonts w:eastAsia="Times New Roman" w:cstheme="minorHAnsi"/>
          <w:lang w:eastAsia="fr-FR"/>
        </w:rPr>
        <w:t>19</w:t>
      </w:r>
      <w:r>
        <w:rPr>
          <w:rFonts w:eastAsia="Times New Roman" w:cstheme="minorHAnsi"/>
          <w:lang w:eastAsia="fr-FR"/>
        </w:rPr>
        <w:t> »)</w:t>
      </w:r>
      <w:bookmarkStart w:id="0" w:name="_GoBack"/>
      <w:bookmarkEnd w:id="0"/>
    </w:p>
    <w:p w14:paraId="54F8749F" w14:textId="76932417" w:rsidR="00703C15" w:rsidRPr="00703C15" w:rsidRDefault="00703C15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sectPr w:rsidR="00703C15" w:rsidRPr="0070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0E6947"/>
    <w:rsid w:val="00130176"/>
    <w:rsid w:val="00134DEF"/>
    <w:rsid w:val="0014307B"/>
    <w:rsid w:val="00172CB7"/>
    <w:rsid w:val="001F46E6"/>
    <w:rsid w:val="002071FB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16253"/>
    <w:rsid w:val="006557F0"/>
    <w:rsid w:val="00663253"/>
    <w:rsid w:val="006B3B73"/>
    <w:rsid w:val="006B4538"/>
    <w:rsid w:val="006F16D6"/>
    <w:rsid w:val="007017C1"/>
    <w:rsid w:val="00703C15"/>
    <w:rsid w:val="00861D04"/>
    <w:rsid w:val="008714D2"/>
    <w:rsid w:val="009D28D1"/>
    <w:rsid w:val="00A331F4"/>
    <w:rsid w:val="00A4015B"/>
    <w:rsid w:val="00A602F9"/>
    <w:rsid w:val="00AB6B96"/>
    <w:rsid w:val="00B86057"/>
    <w:rsid w:val="00C50831"/>
    <w:rsid w:val="00D06AFA"/>
    <w:rsid w:val="00D30C40"/>
    <w:rsid w:val="00D73EE2"/>
    <w:rsid w:val="00E32247"/>
    <w:rsid w:val="00E405C0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5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26</cp:revision>
  <dcterms:created xsi:type="dcterms:W3CDTF">2020-02-24T09:23:00Z</dcterms:created>
  <dcterms:modified xsi:type="dcterms:W3CDTF">2020-03-01T11:39:00Z</dcterms:modified>
</cp:coreProperties>
</file>