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9726" w14:textId="35E8A903" w:rsidR="00477AD7" w:rsidRPr="00D75D4C" w:rsidRDefault="00A97BA1">
      <w:pPr>
        <w:pStyle w:val="Heading1"/>
        <w:rPr>
          <w:rFonts w:ascii="Aptos" w:hAnsi="Aptos"/>
        </w:rPr>
      </w:pPr>
      <w:r w:rsidRPr="00D75D4C">
        <w:rPr>
          <w:rFonts w:ascii="Aptos" w:hAnsi="Aptos"/>
        </w:rPr>
        <w:t>Can I trust AI with my data, its answers and my people?</w:t>
      </w:r>
    </w:p>
    <w:p w14:paraId="246D7555" w14:textId="13698331" w:rsidR="00477AD7" w:rsidRPr="00D75D4C" w:rsidRDefault="00A97BA1">
      <w:pPr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 xml:space="preserve">This chapter helps an owner decide what may go into AI tools, what those tools may do alone, and how to bring hidden AI </w:t>
      </w:r>
      <w:r w:rsidR="00231F53" w:rsidRPr="00D75D4C">
        <w:rPr>
          <w:rFonts w:ascii="Aptos" w:hAnsi="Aptos"/>
          <w:sz w:val="20"/>
          <w:szCs w:val="28"/>
        </w:rPr>
        <w:t>used</w:t>
      </w:r>
      <w:r w:rsidRPr="00D75D4C">
        <w:rPr>
          <w:rFonts w:ascii="Aptos" w:hAnsi="Aptos"/>
          <w:sz w:val="20"/>
          <w:szCs w:val="28"/>
        </w:rPr>
        <w:t xml:space="preserve"> by staff into the open.</w:t>
      </w:r>
    </w:p>
    <w:p w14:paraId="163B0045" w14:textId="62976671" w:rsidR="00477AD7" w:rsidRPr="00D75D4C" w:rsidRDefault="00A97BA1">
      <w:pPr>
        <w:rPr>
          <w:rFonts w:ascii="Aptos" w:hAnsi="Aptos"/>
        </w:rPr>
      </w:pPr>
      <w:r w:rsidRPr="00D75D4C">
        <w:rPr>
          <w:rFonts w:ascii="Aptos" w:hAnsi="Aptos"/>
          <w:i/>
          <w:color w:val="555555"/>
          <w:sz w:val="15"/>
        </w:rPr>
        <w:t xml:space="preserve">Team </w:t>
      </w:r>
      <w:r w:rsidR="00F077C5">
        <w:rPr>
          <w:rFonts w:ascii="Aptos" w:hAnsi="Aptos"/>
          <w:i/>
          <w:color w:val="555555"/>
          <w:sz w:val="15"/>
        </w:rPr>
        <w:t>5</w:t>
      </w:r>
      <w:r w:rsidRPr="00D75D4C">
        <w:rPr>
          <w:rFonts w:ascii="Aptos" w:hAnsi="Aptos"/>
          <w:i/>
          <w:color w:val="555555"/>
          <w:sz w:val="15"/>
        </w:rPr>
        <w:t xml:space="preserve">· [Cohort] · v0.2 · SME: persona/archetype — a fictional 30-person Dutch CNC shop, not a real firm (replace if your proposal names one) · </w:t>
      </w:r>
      <w:r w:rsidR="00043EB1">
        <w:rPr>
          <w:rFonts w:ascii="Aptos" w:hAnsi="Aptos"/>
          <w:i/>
          <w:color w:val="555555"/>
          <w:sz w:val="15"/>
        </w:rPr>
        <w:tab/>
      </w:r>
      <w:proofErr w:type="spellStart"/>
      <w:r w:rsidRPr="00D75D4C">
        <w:rPr>
          <w:rFonts w:ascii="Aptos" w:hAnsi="Aptos"/>
          <w:i/>
          <w:color w:val="555555"/>
          <w:sz w:val="15"/>
        </w:rPr>
        <w:t>ast</w:t>
      </w:r>
      <w:proofErr w:type="spellEnd"/>
      <w:r w:rsidRPr="00D75D4C">
        <w:rPr>
          <w:rFonts w:ascii="Aptos" w:hAnsi="Aptos"/>
          <w:i/>
          <w:color w:val="555555"/>
          <w:sz w:val="15"/>
        </w:rPr>
        <w:t xml:space="preserve"> appraised: 24 Sept 2026</w:t>
      </w:r>
    </w:p>
    <w:p w14:paraId="708607FE" w14:textId="77777777" w:rsidR="00477AD7" w:rsidRPr="008C2ACF" w:rsidRDefault="00A97BA1">
      <w:pPr>
        <w:pStyle w:val="Heading2"/>
        <w:rPr>
          <w:rFonts w:ascii="Aptos" w:hAnsi="Aptos"/>
          <w:sz w:val="22"/>
          <w:szCs w:val="28"/>
        </w:rPr>
      </w:pPr>
      <w:r w:rsidRPr="008C2ACF">
        <w:rPr>
          <w:rFonts w:ascii="Aptos" w:hAnsi="Aptos"/>
          <w:sz w:val="22"/>
          <w:szCs w:val="28"/>
        </w:rPr>
        <w:t>The question, for this kind of SME</w:t>
      </w:r>
    </w:p>
    <w:p w14:paraId="60ED8C90" w14:textId="77777777" w:rsidR="00477AD7" w:rsidRPr="00DD421F" w:rsidRDefault="00A97BA1">
      <w:pPr>
        <w:rPr>
          <w:rFonts w:ascii="Aptos" w:hAnsi="Aptos"/>
          <w:sz w:val="20"/>
          <w:szCs w:val="28"/>
        </w:rPr>
      </w:pPr>
      <w:r w:rsidRPr="00DD421F">
        <w:rPr>
          <w:rFonts w:ascii="Aptos" w:hAnsi="Aptos"/>
          <w:sz w:val="20"/>
          <w:szCs w:val="28"/>
        </w:rPr>
        <w:t xml:space="preserve">A family-owned CNC shop with 30 staff makes custom parts for machine builders. Its most valuable data: customer drawings (often under NDA), price calculations and staff records. The owner asks: </w:t>
      </w:r>
      <w:r w:rsidRPr="00DD421F">
        <w:rPr>
          <w:rFonts w:ascii="Aptos" w:hAnsi="Aptos"/>
          <w:b/>
          <w:sz w:val="20"/>
          <w:szCs w:val="28"/>
        </w:rPr>
        <w:t>what leaves the building</w:t>
      </w:r>
      <w:r w:rsidRPr="00DD421F">
        <w:rPr>
          <w:rFonts w:ascii="Aptos" w:hAnsi="Aptos"/>
          <w:sz w:val="20"/>
          <w:szCs w:val="28"/>
        </w:rPr>
        <w:t xml:space="preserve"> when we use AI, </w:t>
      </w:r>
      <w:r w:rsidRPr="00DD421F">
        <w:rPr>
          <w:rFonts w:ascii="Aptos" w:hAnsi="Aptos"/>
          <w:b/>
          <w:sz w:val="20"/>
          <w:szCs w:val="28"/>
        </w:rPr>
        <w:t>when may AI act</w:t>
      </w:r>
      <w:r w:rsidRPr="00DD421F">
        <w:rPr>
          <w:rFonts w:ascii="Aptos" w:hAnsi="Aptos"/>
          <w:sz w:val="20"/>
          <w:szCs w:val="28"/>
        </w:rPr>
        <w:t xml:space="preserve"> for us, and </w:t>
      </w:r>
      <w:r w:rsidRPr="00DD421F">
        <w:rPr>
          <w:rFonts w:ascii="Aptos" w:hAnsi="Aptos"/>
          <w:b/>
          <w:sz w:val="20"/>
          <w:szCs w:val="28"/>
        </w:rPr>
        <w:t>what if staff use AI without saying so</w:t>
      </w:r>
      <w:r w:rsidRPr="00DD421F">
        <w:rPr>
          <w:rFonts w:ascii="Aptos" w:hAnsi="Aptos"/>
          <w:sz w:val="20"/>
          <w:szCs w:val="28"/>
        </w:rPr>
        <w:t>?</w:t>
      </w:r>
    </w:p>
    <w:p w14:paraId="143662BB" w14:textId="77777777" w:rsidR="00477AD7" w:rsidRPr="008C2ACF" w:rsidRDefault="00A97BA1">
      <w:pPr>
        <w:pStyle w:val="Heading2"/>
        <w:rPr>
          <w:rFonts w:ascii="Aptos" w:hAnsi="Aptos"/>
          <w:sz w:val="22"/>
          <w:szCs w:val="28"/>
        </w:rPr>
      </w:pPr>
      <w:r w:rsidRPr="008C2ACF">
        <w:rPr>
          <w:rFonts w:ascii="Aptos" w:hAnsi="Aptos"/>
          <w:sz w:val="22"/>
          <w:szCs w:val="28"/>
        </w:rPr>
        <w:t>The translation</w:t>
      </w:r>
    </w:p>
    <w:p w14:paraId="0576616D" w14:textId="77777777" w:rsidR="00477AD7" w:rsidRPr="00D75D4C" w:rsidRDefault="00A97BA1">
      <w:pPr>
        <w:pStyle w:val="Heading3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>1. My data — what leaves the building</w:t>
      </w:r>
    </w:p>
    <w:p w14:paraId="29843CA2" w14:textId="7C245770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 xml:space="preserve">Anything typed into a cloud AI tool goes to the provider's servers. </w:t>
      </w:r>
      <w:r w:rsidRPr="00D75D4C">
        <w:rPr>
          <w:rFonts w:ascii="Aptos" w:hAnsi="Aptos"/>
          <w:b/>
          <w:sz w:val="20"/>
          <w:szCs w:val="28"/>
        </w:rPr>
        <w:t>Free versions are the main risk:</w:t>
      </w:r>
      <w:r w:rsidRPr="00D75D4C">
        <w:rPr>
          <w:rFonts w:ascii="Aptos" w:hAnsi="Aptos"/>
          <w:sz w:val="20"/>
          <w:szCs w:val="28"/>
        </w:rPr>
        <w:t xml:space="preserve"> the Dutch data protection authority (AP) warns that data entered there may be stored and used for training, and it received more chatbot-related breach reports in 2025 than in 2024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ACC25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(Accountant.nl, 2025)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>.</w:t>
      </w:r>
    </w:p>
    <w:p w14:paraId="5116E8DE" w14:textId="11233B44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b/>
          <w:sz w:val="20"/>
          <w:szCs w:val="28"/>
        </w:rPr>
        <w:t>Business plans come with a contract:</w:t>
      </w:r>
      <w:r w:rsidRPr="00D75D4C">
        <w:rPr>
          <w:rFonts w:ascii="Aptos" w:hAnsi="Aptos"/>
          <w:sz w:val="20"/>
          <w:szCs w:val="28"/>
        </w:rPr>
        <w:t xml:space="preserve"> by default, they don't train on your data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OPENAI \l 1033 \m MSEDP \m ANTHR \m MISTRAL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(OpenAI; Microsoft; Anthropic; Mistral AI)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 xml:space="preserve">. Copilot keeps EU prompts in the EU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MSEDP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(Microsoft)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>. Always sign the data processing agreement.</w:t>
      </w:r>
    </w:p>
    <w:p w14:paraId="76F07A91" w14:textId="6750D4BA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b/>
          <w:sz w:val="20"/>
          <w:szCs w:val="28"/>
        </w:rPr>
        <w:t>Running AI in-house is possible:</w:t>
      </w:r>
      <w:r w:rsidRPr="00D75D4C">
        <w:rPr>
          <w:rFonts w:ascii="Aptos" w:hAnsi="Aptos"/>
          <w:sz w:val="20"/>
          <w:szCs w:val="28"/>
        </w:rPr>
        <w:t xml:space="preserve"> LM Studio or </w:t>
      </w:r>
      <w:proofErr w:type="spellStart"/>
      <w:r w:rsidRPr="00D75D4C">
        <w:rPr>
          <w:rFonts w:ascii="Aptos" w:hAnsi="Aptos"/>
          <w:sz w:val="20"/>
          <w:szCs w:val="28"/>
        </w:rPr>
        <w:t>Ollama</w:t>
      </w:r>
      <w:proofErr w:type="spellEnd"/>
      <w:r w:rsidRPr="00D75D4C">
        <w:rPr>
          <w:rFonts w:ascii="Aptos" w:hAnsi="Aptos"/>
          <w:sz w:val="20"/>
          <w:szCs w:val="28"/>
        </w:rPr>
        <w:t xml:space="preserve"> run an open model on one PC with 16 GB memory and a graphics card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SITEP26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(SitePoint, 2026)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>. Nothing leaves the building, but the models are weaker and need upkeep.</w:t>
      </w:r>
    </w:p>
    <w:p w14:paraId="029AF86D" w14:textId="77777777" w:rsidR="00477AD7" w:rsidRPr="00D75D4C" w:rsidRDefault="00A97BA1">
      <w:pPr>
        <w:pStyle w:val="Heading3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>2. Its answers — act or only advise</w:t>
      </w:r>
    </w:p>
    <w:p w14:paraId="0E3928DF" w14:textId="653DF9E8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 xml:space="preserve">Use a </w:t>
      </w:r>
      <w:r w:rsidR="00BC6585" w:rsidRPr="00D75D4C">
        <w:rPr>
          <w:rFonts w:ascii="Aptos" w:hAnsi="Aptos"/>
          <w:sz w:val="20"/>
          <w:szCs w:val="28"/>
        </w:rPr>
        <w:t>ladder and</w:t>
      </w:r>
      <w:r w:rsidRPr="00D75D4C">
        <w:rPr>
          <w:rFonts w:ascii="Aptos" w:hAnsi="Aptos"/>
          <w:sz w:val="20"/>
          <w:szCs w:val="28"/>
        </w:rPr>
        <w:t xml:space="preserve"> start every new use at the bottom: </w:t>
      </w:r>
      <w:r w:rsidRPr="00D75D4C">
        <w:rPr>
          <w:rFonts w:ascii="Aptos" w:hAnsi="Aptos"/>
          <w:b/>
          <w:sz w:val="20"/>
          <w:szCs w:val="28"/>
        </w:rPr>
        <w:t>advise</w:t>
      </w:r>
      <w:r w:rsidRPr="00D75D4C">
        <w:rPr>
          <w:rFonts w:ascii="Aptos" w:hAnsi="Aptos"/>
          <w:sz w:val="20"/>
          <w:szCs w:val="28"/>
        </w:rPr>
        <w:t xml:space="preserve"> (a person decides) → </w:t>
      </w:r>
      <w:r w:rsidRPr="00D75D4C">
        <w:rPr>
          <w:rFonts w:ascii="Aptos" w:hAnsi="Aptos"/>
          <w:b/>
          <w:sz w:val="20"/>
          <w:szCs w:val="28"/>
        </w:rPr>
        <w:t>draft for approval</w:t>
      </w:r>
      <w:r w:rsidRPr="00D75D4C">
        <w:rPr>
          <w:rFonts w:ascii="Aptos" w:hAnsi="Aptos"/>
          <w:sz w:val="20"/>
          <w:szCs w:val="28"/>
        </w:rPr>
        <w:t xml:space="preserve"> (a named person checks and sends) → </w:t>
      </w:r>
      <w:r w:rsidRPr="00D75D4C">
        <w:rPr>
          <w:rFonts w:ascii="Aptos" w:hAnsi="Aptos"/>
          <w:b/>
          <w:sz w:val="20"/>
          <w:szCs w:val="28"/>
        </w:rPr>
        <w:t>act within fixed limits</w:t>
      </w:r>
      <w:r w:rsidRPr="00D75D4C">
        <w:rPr>
          <w:rFonts w:ascii="Aptos" w:hAnsi="Aptos"/>
          <w:sz w:val="20"/>
          <w:szCs w:val="28"/>
        </w:rPr>
        <w:t xml:space="preserve"> (only low-risk, reversible tasks).</w:t>
      </w:r>
    </w:p>
    <w:p w14:paraId="41E19A20" w14:textId="17994106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 xml:space="preserve">Avoid "excessive agency": give AI only the tools and rights the task </w:t>
      </w:r>
      <w:r w:rsidR="00BC6585" w:rsidRPr="00D75D4C">
        <w:rPr>
          <w:rFonts w:ascii="Aptos" w:hAnsi="Aptos"/>
          <w:sz w:val="20"/>
          <w:szCs w:val="28"/>
        </w:rPr>
        <w:t>needs and</w:t>
      </w:r>
      <w:r w:rsidRPr="00D75D4C">
        <w:rPr>
          <w:rFonts w:ascii="Aptos" w:hAnsi="Aptos"/>
          <w:sz w:val="20"/>
          <w:szCs w:val="28"/>
        </w:rPr>
        <w:t xml:space="preserve"> let a person approve high-impact actions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OWASP25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(OWASP Gen AI Security Project, 2025)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 xml:space="preserve">. Never leave decisions that seriously affect a person to AI alone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GDPR16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(European Union, 2016)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>.</w:t>
      </w:r>
    </w:p>
    <w:p w14:paraId="06E2A76D" w14:textId="77777777" w:rsidR="00477AD7" w:rsidRPr="00D75D4C" w:rsidRDefault="00A97BA1">
      <w:pPr>
        <w:pStyle w:val="Heading3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>3. My people — hidden AI use</w:t>
      </w:r>
    </w:p>
    <w:p w14:paraId="403DC65B" w14:textId="7D23681B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 xml:space="preserve">It already happens: 78% of AI users bring their own tools to work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WTI24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(Microsoft &amp; LinkedIn, 2024)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 xml:space="preserve">. Bans alone fail, because employers can't watch everyone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ACC25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(Accountant.nl, 2025)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>.</w:t>
      </w:r>
    </w:p>
    <w:p w14:paraId="1CEF6F05" w14:textId="2F23CFB9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 xml:space="preserve">Offer one approved tool, a clear rule on what may go in, and block free chatbots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ACC25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(Accountant.nl, 2025)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 xml:space="preserve">. Staff AI training is a legal duty since 2 Feb 2025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AIACT24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(European Union, 2024)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>.</w:t>
      </w:r>
    </w:p>
    <w:p w14:paraId="2882E41E" w14:textId="77777777" w:rsidR="00477AD7" w:rsidRPr="00D75D4C" w:rsidRDefault="00A97BA1">
      <w:pPr>
        <w:pStyle w:val="Heading2"/>
        <w:rPr>
          <w:rFonts w:ascii="Aptos" w:hAnsi="Aptos"/>
          <w:sz w:val="22"/>
          <w:szCs w:val="28"/>
        </w:rPr>
      </w:pPr>
      <w:r w:rsidRPr="00D75D4C">
        <w:rPr>
          <w:rFonts w:ascii="Aptos" w:hAnsi="Aptos"/>
          <w:sz w:val="22"/>
          <w:szCs w:val="28"/>
        </w:rPr>
        <w:t>Illustrative use case (CRISP-DM): drafting quotes from customer requests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8504"/>
      </w:tblGrid>
      <w:tr w:rsidR="00477AD7" w:rsidRPr="00D75D4C" w14:paraId="601B63C4" w14:textId="77777777">
        <w:tc>
          <w:tcPr>
            <w:tcW w:w="1814" w:type="dxa"/>
            <w:shd w:val="clear" w:color="auto" w:fill="DCE6F2"/>
          </w:tcPr>
          <w:p w14:paraId="40760972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b/>
                <w:sz w:val="20"/>
                <w:szCs w:val="28"/>
              </w:rPr>
              <w:t>Phase</w:t>
            </w:r>
          </w:p>
        </w:tc>
        <w:tc>
          <w:tcPr>
            <w:tcW w:w="8504" w:type="dxa"/>
            <w:shd w:val="clear" w:color="auto" w:fill="DCE6F2"/>
          </w:tcPr>
          <w:p w14:paraId="0B553D3F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b/>
                <w:sz w:val="20"/>
                <w:szCs w:val="28"/>
              </w:rPr>
              <w:t>At the persona firm</w:t>
            </w:r>
          </w:p>
        </w:tc>
      </w:tr>
      <w:tr w:rsidR="00477AD7" w:rsidRPr="00D75D4C" w14:paraId="04EF130C" w14:textId="77777777">
        <w:tc>
          <w:tcPr>
            <w:tcW w:w="1814" w:type="dxa"/>
          </w:tcPr>
          <w:p w14:paraId="15CF33CB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Business understanding</w:t>
            </w:r>
          </w:p>
        </w:tc>
        <w:tc>
          <w:tcPr>
            <w:tcW w:w="8504" w:type="dxa"/>
          </w:tcPr>
          <w:p w14:paraId="4902A134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The estimator loses mornings reading requests for quotes (RFQs). Goal: less reading; prices stay with the estimator.</w:t>
            </w:r>
          </w:p>
        </w:tc>
      </w:tr>
      <w:tr w:rsidR="00477AD7" w:rsidRPr="00D75D4C" w14:paraId="4BE69483" w14:textId="77777777">
        <w:tc>
          <w:tcPr>
            <w:tcW w:w="1814" w:type="dxa"/>
          </w:tcPr>
          <w:p w14:paraId="62BA6DF4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Data understanding</w:t>
            </w:r>
          </w:p>
        </w:tc>
        <w:tc>
          <w:tcPr>
            <w:tcW w:w="8504" w:type="dxa"/>
          </w:tcPr>
          <w:p w14:paraId="25190521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b/>
                <w:sz w:val="20"/>
                <w:szCs w:val="28"/>
              </w:rPr>
              <w:t>Honest reality:</w:t>
            </w:r>
            <w:r w:rsidRPr="00D75D4C">
              <w:rPr>
                <w:rFonts w:ascii="Aptos" w:hAnsi="Aptos"/>
                <w:sz w:val="20"/>
                <w:szCs w:val="28"/>
              </w:rPr>
              <w:t xml:space="preserve"> past quotes are spread over Excel and the ERP system, with inconsistent material names; some drawings are scans; many fall under NDA.</w:t>
            </w:r>
          </w:p>
        </w:tc>
      </w:tr>
      <w:tr w:rsidR="00477AD7" w:rsidRPr="00D75D4C" w14:paraId="40D9253C" w14:textId="77777777">
        <w:tc>
          <w:tcPr>
            <w:tcW w:w="1814" w:type="dxa"/>
          </w:tcPr>
          <w:p w14:paraId="67DC310A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Data preparation</w:t>
            </w:r>
          </w:p>
        </w:tc>
        <w:tc>
          <w:tcPr>
            <w:tcW w:w="8504" w:type="dxa"/>
          </w:tcPr>
          <w:p w14:paraId="05524978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Select 50 past RFQs. Remove unneeded personal data. Fix one field list: material, dimensions, tolerances, quantity, delivery date.</w:t>
            </w:r>
          </w:p>
        </w:tc>
      </w:tr>
      <w:tr w:rsidR="00477AD7" w:rsidRPr="00D75D4C" w14:paraId="00E947CF" w14:textId="77777777">
        <w:tc>
          <w:tcPr>
            <w:tcW w:w="1814" w:type="dxa"/>
          </w:tcPr>
          <w:p w14:paraId="657641D1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Modelling</w:t>
            </w:r>
          </w:p>
        </w:tc>
        <w:tc>
          <w:tcPr>
            <w:tcW w:w="8504" w:type="dxa"/>
          </w:tcPr>
          <w:p w14:paraId="04C7D2A9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No custom model. A business-tier AI assistant fills in the field list; the existing costing sheet still sets the price.</w:t>
            </w:r>
          </w:p>
        </w:tc>
      </w:tr>
      <w:tr w:rsidR="00477AD7" w:rsidRPr="00D75D4C" w14:paraId="2EA52AEC" w14:textId="77777777">
        <w:tc>
          <w:tcPr>
            <w:tcW w:w="1814" w:type="dxa"/>
          </w:tcPr>
          <w:p w14:paraId="10747C56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Evaluation</w:t>
            </w:r>
          </w:p>
        </w:tc>
        <w:tc>
          <w:tcPr>
            <w:tcW w:w="8504" w:type="dxa"/>
          </w:tcPr>
          <w:p w14:paraId="5FD2A231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Compare the AI's fields with what the estimator entered on the 50 RFQs. Count errors per field (watch tolerances). Set a pass level first.</w:t>
            </w:r>
          </w:p>
        </w:tc>
      </w:tr>
      <w:tr w:rsidR="00477AD7" w:rsidRPr="00D75D4C" w14:paraId="50C29767" w14:textId="77777777">
        <w:tc>
          <w:tcPr>
            <w:tcW w:w="1814" w:type="dxa"/>
          </w:tcPr>
          <w:p w14:paraId="116C7E4C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Deployment</w:t>
            </w:r>
          </w:p>
        </w:tc>
        <w:tc>
          <w:tcPr>
            <w:tcW w:w="8504" w:type="dxa"/>
          </w:tcPr>
          <w:p w14:paraId="0A35E5EE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Draft for approval only. The estimator checks every draft; recheck 10 random drafts a month.</w:t>
            </w:r>
          </w:p>
        </w:tc>
      </w:tr>
    </w:tbl>
    <w:p w14:paraId="5437303F" w14:textId="77777777" w:rsidR="00477AD7" w:rsidRPr="00D75D4C" w:rsidRDefault="00A97BA1">
      <w:pPr>
        <w:pStyle w:val="Heading2"/>
        <w:rPr>
          <w:rFonts w:ascii="Aptos" w:hAnsi="Aptos"/>
          <w:sz w:val="22"/>
          <w:szCs w:val="28"/>
        </w:rPr>
      </w:pPr>
      <w:r w:rsidRPr="00D75D4C">
        <w:rPr>
          <w:rFonts w:ascii="Aptos" w:hAnsi="Aptos"/>
          <w:sz w:val="22"/>
          <w:szCs w:val="28"/>
        </w:rPr>
        <w:t>Recommended tooling (no-code first)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3969"/>
        <w:gridCol w:w="3175"/>
      </w:tblGrid>
      <w:tr w:rsidR="00477AD7" w:rsidRPr="00D75D4C" w14:paraId="0EB611A0" w14:textId="77777777">
        <w:tc>
          <w:tcPr>
            <w:tcW w:w="3175" w:type="dxa"/>
            <w:shd w:val="clear" w:color="auto" w:fill="DCE6F2"/>
          </w:tcPr>
          <w:p w14:paraId="6442B4F4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b/>
                <w:sz w:val="20"/>
                <w:szCs w:val="28"/>
              </w:rPr>
              <w:t>Option</w:t>
            </w:r>
          </w:p>
        </w:tc>
        <w:tc>
          <w:tcPr>
            <w:tcW w:w="3969" w:type="dxa"/>
            <w:shd w:val="clear" w:color="auto" w:fill="DCE6F2"/>
          </w:tcPr>
          <w:p w14:paraId="6E24ED33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b/>
                <w:sz w:val="20"/>
                <w:szCs w:val="28"/>
              </w:rPr>
              <w:t>What it gives you</w:t>
            </w:r>
          </w:p>
        </w:tc>
        <w:tc>
          <w:tcPr>
            <w:tcW w:w="3175" w:type="dxa"/>
            <w:shd w:val="clear" w:color="auto" w:fill="DCE6F2"/>
          </w:tcPr>
          <w:p w14:paraId="19ACA156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b/>
                <w:sz w:val="20"/>
                <w:szCs w:val="28"/>
              </w:rPr>
              <w:t>Effort</w:t>
            </w:r>
          </w:p>
        </w:tc>
      </w:tr>
      <w:tr w:rsidR="00477AD7" w:rsidRPr="00D75D4C" w14:paraId="3E54C175" w14:textId="77777777">
        <w:tc>
          <w:tcPr>
            <w:tcW w:w="3175" w:type="dxa"/>
          </w:tcPr>
          <w:p w14:paraId="79CECF22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Chat assistant, business plan (ChatGPT Business, Claude Team, Mistral)</w:t>
            </w:r>
          </w:p>
        </w:tc>
        <w:tc>
          <w:tcPr>
            <w:tcW w:w="3969" w:type="dxa"/>
          </w:tcPr>
          <w:p w14:paraId="0DED4B68" w14:textId="7434739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 xml:space="preserve">Safe replacement for free chatbots </w:t>
            </w:r>
            <w:r w:rsidRPr="00D75D4C">
              <w:rPr>
                <w:rFonts w:ascii="Aptos" w:hAnsi="Aptos"/>
                <w:sz w:val="20"/>
                <w:szCs w:val="28"/>
              </w:rPr>
              <w:fldChar w:fldCharType="begin"/>
            </w:r>
            <w:r w:rsidRPr="00D75D4C">
              <w:rPr>
                <w:rFonts w:ascii="Aptos" w:hAnsi="Aptos"/>
                <w:sz w:val="20"/>
                <w:szCs w:val="28"/>
              </w:rPr>
              <w:instrText xml:space="preserve"> CITATION OPENAI \l 1033 \m ANTHR \m MISTRAL </w:instrText>
            </w:r>
            <w:r w:rsidRPr="00D75D4C">
              <w:rPr>
                <w:rFonts w:ascii="Aptos" w:hAnsi="Aptos"/>
                <w:sz w:val="20"/>
                <w:szCs w:val="28"/>
              </w:rPr>
              <w:fldChar w:fldCharType="separate"/>
            </w:r>
            <w:r w:rsidR="00A5229B" w:rsidRPr="00D75D4C">
              <w:rPr>
                <w:rFonts w:ascii="Aptos" w:hAnsi="Aptos"/>
                <w:noProof/>
                <w:sz w:val="20"/>
                <w:szCs w:val="28"/>
              </w:rPr>
              <w:t xml:space="preserve"> (OpenAI; Anthropic; Mistral AI)</w:t>
            </w:r>
            <w:r w:rsidRPr="00D75D4C">
              <w:rPr>
                <w:rFonts w:ascii="Aptos" w:hAnsi="Aptos"/>
                <w:sz w:val="20"/>
                <w:szCs w:val="28"/>
              </w:rPr>
              <w:fldChar w:fldCharType="end"/>
            </w:r>
          </w:p>
        </w:tc>
        <w:tc>
          <w:tcPr>
            <w:tcW w:w="3175" w:type="dxa"/>
          </w:tcPr>
          <w:p w14:paraId="63729897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Low: sign up, sign the agreement, write a usage rule</w:t>
            </w:r>
          </w:p>
        </w:tc>
      </w:tr>
      <w:tr w:rsidR="00477AD7" w:rsidRPr="00D75D4C" w14:paraId="10658BCA" w14:textId="77777777">
        <w:tc>
          <w:tcPr>
            <w:tcW w:w="3175" w:type="dxa"/>
          </w:tcPr>
          <w:p w14:paraId="548E6EDC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Microsoft 365 Copilot</w:t>
            </w:r>
          </w:p>
        </w:tc>
        <w:tc>
          <w:tcPr>
            <w:tcW w:w="3969" w:type="dxa"/>
          </w:tcPr>
          <w:p w14:paraId="773FC117" w14:textId="267FC6C3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 xml:space="preserve">AI inside Outlook, Word and Excel; EU data boundary </w:t>
            </w:r>
            <w:r w:rsidRPr="00D75D4C">
              <w:rPr>
                <w:rFonts w:ascii="Aptos" w:hAnsi="Aptos"/>
                <w:sz w:val="20"/>
                <w:szCs w:val="28"/>
              </w:rPr>
              <w:fldChar w:fldCharType="begin"/>
            </w:r>
            <w:r w:rsidRPr="00D75D4C">
              <w:rPr>
                <w:rFonts w:ascii="Aptos" w:hAnsi="Aptos"/>
                <w:sz w:val="20"/>
                <w:szCs w:val="28"/>
              </w:rPr>
              <w:instrText xml:space="preserve"> CITATION MSEDP \l 1033 </w:instrText>
            </w:r>
            <w:r w:rsidRPr="00D75D4C">
              <w:rPr>
                <w:rFonts w:ascii="Aptos" w:hAnsi="Aptos"/>
                <w:sz w:val="20"/>
                <w:szCs w:val="28"/>
              </w:rPr>
              <w:fldChar w:fldCharType="separate"/>
            </w:r>
            <w:r w:rsidR="00A5229B" w:rsidRPr="00D75D4C">
              <w:rPr>
                <w:rFonts w:ascii="Aptos" w:hAnsi="Aptos"/>
                <w:noProof/>
                <w:sz w:val="20"/>
                <w:szCs w:val="28"/>
              </w:rPr>
              <w:t xml:space="preserve"> (Microsoft)</w:t>
            </w:r>
            <w:r w:rsidRPr="00D75D4C">
              <w:rPr>
                <w:rFonts w:ascii="Aptos" w:hAnsi="Aptos"/>
                <w:sz w:val="20"/>
                <w:szCs w:val="28"/>
              </w:rPr>
              <w:fldChar w:fldCharType="end"/>
            </w:r>
          </w:p>
        </w:tc>
        <w:tc>
          <w:tcPr>
            <w:tcW w:w="3175" w:type="dxa"/>
          </w:tcPr>
          <w:p w14:paraId="63DF8105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 xml:space="preserve">Low–medium: </w:t>
            </w:r>
            <w:proofErr w:type="spellStart"/>
            <w:r w:rsidRPr="00D75D4C">
              <w:rPr>
                <w:rFonts w:ascii="Aptos" w:hAnsi="Aptos"/>
                <w:sz w:val="20"/>
                <w:szCs w:val="28"/>
              </w:rPr>
              <w:t>licence</w:t>
            </w:r>
            <w:proofErr w:type="spellEnd"/>
            <w:r w:rsidRPr="00D75D4C">
              <w:rPr>
                <w:rFonts w:ascii="Aptos" w:hAnsi="Aptos"/>
                <w:sz w:val="20"/>
                <w:szCs w:val="28"/>
              </w:rPr>
              <w:t xml:space="preserve"> per user; check file access first</w:t>
            </w:r>
          </w:p>
        </w:tc>
      </w:tr>
      <w:tr w:rsidR="00477AD7" w:rsidRPr="00D75D4C" w14:paraId="0C1503EA" w14:textId="77777777">
        <w:tc>
          <w:tcPr>
            <w:tcW w:w="3175" w:type="dxa"/>
          </w:tcPr>
          <w:p w14:paraId="22B0783C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Power Automate / Zapier + AI step</w:t>
            </w:r>
          </w:p>
        </w:tc>
        <w:tc>
          <w:tcPr>
            <w:tcW w:w="3969" w:type="dxa"/>
          </w:tcPr>
          <w:p w14:paraId="670163F2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RFQ emails flow into a draft-quote sheet</w:t>
            </w:r>
          </w:p>
        </w:tc>
        <w:tc>
          <w:tcPr>
            <w:tcW w:w="3175" w:type="dxa"/>
          </w:tcPr>
          <w:p w14:paraId="3B642610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Medium: a few days' setup, with an approval step</w:t>
            </w:r>
          </w:p>
        </w:tc>
      </w:tr>
      <w:tr w:rsidR="00477AD7" w:rsidRPr="00D75D4C" w14:paraId="48B54711" w14:textId="77777777">
        <w:tc>
          <w:tcPr>
            <w:tcW w:w="3175" w:type="dxa"/>
          </w:tcPr>
          <w:p w14:paraId="1D43E228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 xml:space="preserve">Local model (LM Studio / </w:t>
            </w:r>
            <w:proofErr w:type="spellStart"/>
            <w:r w:rsidRPr="00D75D4C">
              <w:rPr>
                <w:rFonts w:ascii="Aptos" w:hAnsi="Aptos"/>
                <w:sz w:val="20"/>
                <w:szCs w:val="28"/>
              </w:rPr>
              <w:t>Ollama</w:t>
            </w:r>
            <w:proofErr w:type="spellEnd"/>
            <w:r w:rsidRPr="00D75D4C">
              <w:rPr>
                <w:rFonts w:ascii="Aptos" w:hAnsi="Aptos"/>
                <w:sz w:val="20"/>
                <w:szCs w:val="28"/>
              </w:rPr>
              <w:t>)</w:t>
            </w:r>
          </w:p>
        </w:tc>
        <w:tc>
          <w:tcPr>
            <w:tcW w:w="3969" w:type="dxa"/>
          </w:tcPr>
          <w:p w14:paraId="5047CA35" w14:textId="77777777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>Nothing leaves the building</w:t>
            </w:r>
          </w:p>
        </w:tc>
        <w:tc>
          <w:tcPr>
            <w:tcW w:w="3175" w:type="dxa"/>
          </w:tcPr>
          <w:p w14:paraId="6D253D80" w14:textId="28704DCB" w:rsidR="00477AD7" w:rsidRPr="00D75D4C" w:rsidRDefault="00A97BA1">
            <w:pPr>
              <w:spacing w:after="0"/>
              <w:rPr>
                <w:rFonts w:ascii="Aptos" w:hAnsi="Aptos"/>
                <w:sz w:val="20"/>
                <w:szCs w:val="28"/>
              </w:rPr>
            </w:pPr>
            <w:r w:rsidRPr="00D75D4C">
              <w:rPr>
                <w:rFonts w:ascii="Aptos" w:hAnsi="Aptos"/>
                <w:sz w:val="20"/>
                <w:szCs w:val="28"/>
              </w:rPr>
              <w:t xml:space="preserve">Medium–high: capable PC plus upkeep </w:t>
            </w:r>
            <w:r w:rsidRPr="00D75D4C">
              <w:rPr>
                <w:rFonts w:ascii="Aptos" w:hAnsi="Aptos"/>
                <w:sz w:val="20"/>
                <w:szCs w:val="28"/>
              </w:rPr>
              <w:fldChar w:fldCharType="begin"/>
            </w:r>
            <w:r w:rsidRPr="00D75D4C">
              <w:rPr>
                <w:rFonts w:ascii="Aptos" w:hAnsi="Aptos"/>
                <w:sz w:val="20"/>
                <w:szCs w:val="28"/>
              </w:rPr>
              <w:instrText xml:space="preserve"> CITATION SITEP26 \l 1033 </w:instrText>
            </w:r>
            <w:r w:rsidRPr="00D75D4C">
              <w:rPr>
                <w:rFonts w:ascii="Aptos" w:hAnsi="Aptos"/>
                <w:sz w:val="20"/>
                <w:szCs w:val="28"/>
              </w:rPr>
              <w:fldChar w:fldCharType="separate"/>
            </w:r>
            <w:r w:rsidR="00A5229B" w:rsidRPr="00D75D4C">
              <w:rPr>
                <w:rFonts w:ascii="Aptos" w:hAnsi="Aptos"/>
                <w:noProof/>
                <w:sz w:val="20"/>
                <w:szCs w:val="28"/>
              </w:rPr>
              <w:t xml:space="preserve"> (SitePoint, 2026)</w:t>
            </w:r>
            <w:r w:rsidRPr="00D75D4C">
              <w:rPr>
                <w:rFonts w:ascii="Aptos" w:hAnsi="Aptos"/>
                <w:sz w:val="20"/>
                <w:szCs w:val="28"/>
              </w:rPr>
              <w:fldChar w:fldCharType="end"/>
            </w:r>
          </w:p>
        </w:tc>
      </w:tr>
    </w:tbl>
    <w:p w14:paraId="6D7442D8" w14:textId="77777777" w:rsidR="00477AD7" w:rsidRPr="00D75D4C" w:rsidRDefault="00A97BA1">
      <w:pPr>
        <w:pStyle w:val="Heading2"/>
        <w:rPr>
          <w:rFonts w:ascii="Aptos" w:hAnsi="Aptos"/>
          <w:sz w:val="22"/>
          <w:szCs w:val="28"/>
        </w:rPr>
      </w:pPr>
      <w:r w:rsidRPr="00D75D4C">
        <w:rPr>
          <w:rFonts w:ascii="Aptos" w:hAnsi="Aptos"/>
          <w:sz w:val="22"/>
          <w:szCs w:val="28"/>
        </w:rPr>
        <w:t>Responsible AI &amp; trust</w:t>
      </w:r>
    </w:p>
    <w:p w14:paraId="20355959" w14:textId="0E19E577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b/>
          <w:sz w:val="20"/>
          <w:szCs w:val="28"/>
        </w:rPr>
        <w:t>Data ownership:</w:t>
      </w:r>
      <w:r w:rsidRPr="00D75D4C">
        <w:rPr>
          <w:rFonts w:ascii="Aptos" w:hAnsi="Aptos"/>
          <w:sz w:val="20"/>
          <w:szCs w:val="28"/>
        </w:rPr>
        <w:t xml:space="preserve"> only business plans with a signed agreement, or a local model. Never free chatbots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ACC25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(Accountant.nl, 2025)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>.</w:t>
      </w:r>
    </w:p>
    <w:p w14:paraId="39B16EFE" w14:textId="77777777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b/>
          <w:sz w:val="20"/>
          <w:szCs w:val="28"/>
        </w:rPr>
        <w:t>Reliability:</w:t>
      </w:r>
      <w:r w:rsidRPr="00D75D4C">
        <w:rPr>
          <w:rFonts w:ascii="Aptos" w:hAnsi="Aptos"/>
          <w:sz w:val="20"/>
          <w:szCs w:val="28"/>
        </w:rPr>
        <w:t xml:space="preserve"> only as far as the 50-RFQ test shows; AI can confidently misread a tolerance. Every output is a draft.</w:t>
      </w:r>
    </w:p>
    <w:p w14:paraId="66FBE0EF" w14:textId="0A7F56FE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b/>
          <w:sz w:val="20"/>
          <w:szCs w:val="28"/>
        </w:rPr>
        <w:t>GDPR:</w:t>
      </w:r>
      <w:r w:rsidRPr="00D75D4C">
        <w:rPr>
          <w:rFonts w:ascii="Aptos" w:hAnsi="Aptos"/>
          <w:sz w:val="20"/>
          <w:szCs w:val="28"/>
        </w:rPr>
        <w:t xml:space="preserve"> keep personal data out of prompts, list each AI tool in the processing register, report leaks to the AP within 72 hours </w:t>
      </w:r>
      <w:r w:rsidRPr="00D75D4C">
        <w:rPr>
          <w:rFonts w:ascii="Aptos" w:hAnsi="Aptos"/>
          <w:sz w:val="20"/>
          <w:szCs w:val="28"/>
        </w:rPr>
        <w:fldChar w:fldCharType="begin"/>
      </w:r>
      <w:r w:rsidRPr="00D75D4C">
        <w:rPr>
          <w:rFonts w:ascii="Aptos" w:hAnsi="Aptos"/>
          <w:sz w:val="20"/>
          <w:szCs w:val="28"/>
        </w:rPr>
        <w:instrText xml:space="preserve"> CITATION GDPR16 \l 1033 </w:instrText>
      </w:r>
      <w:r w:rsidRPr="00D75D4C">
        <w:rPr>
          <w:rFonts w:ascii="Aptos" w:hAnsi="Aptos"/>
          <w:sz w:val="20"/>
          <w:szCs w:val="28"/>
        </w:rPr>
        <w:fldChar w:fldCharType="separate"/>
      </w:r>
      <w:r w:rsidR="00A5229B" w:rsidRPr="00D75D4C">
        <w:rPr>
          <w:rFonts w:ascii="Aptos" w:hAnsi="Aptos"/>
          <w:noProof/>
          <w:sz w:val="20"/>
          <w:szCs w:val="28"/>
        </w:rPr>
        <w:t xml:space="preserve"> (European Union, 2016)</w:t>
      </w:r>
      <w:r w:rsidRPr="00D75D4C">
        <w:rPr>
          <w:rFonts w:ascii="Aptos" w:hAnsi="Aptos"/>
          <w:sz w:val="20"/>
          <w:szCs w:val="28"/>
        </w:rPr>
        <w:fldChar w:fldCharType="end"/>
      </w:r>
      <w:r w:rsidRPr="00D75D4C">
        <w:rPr>
          <w:rFonts w:ascii="Aptos" w:hAnsi="Aptos"/>
          <w:sz w:val="20"/>
          <w:szCs w:val="28"/>
        </w:rPr>
        <w:t>.</w:t>
      </w:r>
    </w:p>
    <w:p w14:paraId="67F128C8" w14:textId="261840C8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b/>
          <w:sz w:val="20"/>
          <w:szCs w:val="28"/>
        </w:rPr>
        <w:t>Guardrails and human in the loop:</w:t>
      </w:r>
      <w:r w:rsidRPr="00D75D4C">
        <w:rPr>
          <w:rFonts w:ascii="Aptos" w:hAnsi="Aptos"/>
          <w:sz w:val="20"/>
          <w:szCs w:val="28"/>
        </w:rPr>
        <w:t xml:space="preserve"> one approved tool, a written input rule, and a named person approving every quote </w:t>
      </w:r>
      <w:r w:rsidR="00035FEB">
        <w:rPr>
          <w:rFonts w:ascii="Aptos" w:hAnsi="Aptos"/>
          <w:sz w:val="20"/>
          <w:szCs w:val="28"/>
        </w:rPr>
        <w:t xml:space="preserve"> </w:t>
      </w:r>
      <w:sdt>
        <w:sdtPr>
          <w:rPr>
            <w:rFonts w:ascii="Aptos" w:hAnsi="Aptos"/>
            <w:sz w:val="20"/>
            <w:szCs w:val="28"/>
          </w:rPr>
          <w:id w:val="-1411929865"/>
          <w:citation/>
        </w:sdtPr>
        <w:sdtEndPr/>
        <w:sdtContent>
          <w:r w:rsidR="005B2AB0">
            <w:rPr>
              <w:rFonts w:ascii="Aptos" w:hAnsi="Aptos"/>
              <w:sz w:val="20"/>
              <w:szCs w:val="28"/>
            </w:rPr>
            <w:fldChar w:fldCharType="begin"/>
          </w:r>
          <w:r w:rsidR="005B2AB0">
            <w:rPr>
              <w:rFonts w:ascii="Aptos" w:hAnsi="Aptos"/>
              <w:sz w:val="20"/>
              <w:szCs w:val="28"/>
            </w:rPr>
            <w:instrText xml:space="preserve"> CITATION OWASP25 \l 1033 </w:instrText>
          </w:r>
          <w:r w:rsidR="005B2AB0">
            <w:rPr>
              <w:rFonts w:ascii="Aptos" w:hAnsi="Aptos"/>
              <w:sz w:val="20"/>
              <w:szCs w:val="28"/>
            </w:rPr>
            <w:fldChar w:fldCharType="separate"/>
          </w:r>
          <w:r w:rsidR="005B2AB0" w:rsidRPr="005B2AB0">
            <w:rPr>
              <w:rFonts w:ascii="Aptos" w:hAnsi="Aptos"/>
              <w:noProof/>
              <w:sz w:val="20"/>
              <w:szCs w:val="28"/>
            </w:rPr>
            <w:t>(OWASP Gen AI Security Project, 2025)</w:t>
          </w:r>
          <w:r w:rsidR="005B2AB0">
            <w:rPr>
              <w:rFonts w:ascii="Aptos" w:hAnsi="Aptos"/>
              <w:sz w:val="20"/>
              <w:szCs w:val="28"/>
            </w:rPr>
            <w:fldChar w:fldCharType="end"/>
          </w:r>
        </w:sdtContent>
      </w:sdt>
      <w:r w:rsidRPr="00D75D4C">
        <w:rPr>
          <w:rFonts w:ascii="Aptos" w:hAnsi="Aptos"/>
          <w:sz w:val="20"/>
          <w:szCs w:val="28"/>
        </w:rPr>
        <w:t>.</w:t>
      </w:r>
    </w:p>
    <w:p w14:paraId="29B67971" w14:textId="7BD008C1" w:rsidR="00477AD7" w:rsidRPr="00D75D4C" w:rsidRDefault="00A97BA1">
      <w:pPr>
        <w:pStyle w:val="ListBullet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b/>
          <w:sz w:val="20"/>
          <w:szCs w:val="28"/>
        </w:rPr>
        <w:t>For staff:</w:t>
      </w:r>
      <w:r w:rsidRPr="00D75D4C">
        <w:rPr>
          <w:rFonts w:ascii="Aptos" w:hAnsi="Aptos"/>
          <w:sz w:val="20"/>
          <w:szCs w:val="28"/>
        </w:rPr>
        <w:t xml:space="preserve"> AI takes over the reading, not the judgement. Train people and let them say which AI they use without blame</w:t>
      </w:r>
      <w:r w:rsidR="005B2AB0">
        <w:rPr>
          <w:rFonts w:ascii="Aptos" w:hAnsi="Aptos"/>
          <w:sz w:val="20"/>
          <w:szCs w:val="28"/>
        </w:rPr>
        <w:t xml:space="preserve"> </w:t>
      </w:r>
      <w:sdt>
        <w:sdtPr>
          <w:rPr>
            <w:rFonts w:ascii="Aptos" w:hAnsi="Aptos"/>
            <w:sz w:val="20"/>
            <w:szCs w:val="28"/>
          </w:rPr>
          <w:id w:val="645786112"/>
          <w:citation/>
        </w:sdtPr>
        <w:sdtEndPr/>
        <w:sdtContent>
          <w:r w:rsidR="005B2AB0">
            <w:rPr>
              <w:rFonts w:ascii="Aptos" w:hAnsi="Aptos"/>
              <w:sz w:val="20"/>
              <w:szCs w:val="28"/>
            </w:rPr>
            <w:fldChar w:fldCharType="begin"/>
          </w:r>
          <w:r w:rsidR="005B2AB0">
            <w:rPr>
              <w:rFonts w:ascii="Aptos" w:hAnsi="Aptos"/>
              <w:sz w:val="20"/>
              <w:szCs w:val="28"/>
            </w:rPr>
            <w:instrText xml:space="preserve"> CITATION AIACT24 \l 1033  \m WTI24</w:instrText>
          </w:r>
          <w:r w:rsidR="005B2AB0">
            <w:rPr>
              <w:rFonts w:ascii="Aptos" w:hAnsi="Aptos"/>
              <w:sz w:val="20"/>
              <w:szCs w:val="28"/>
            </w:rPr>
            <w:fldChar w:fldCharType="separate"/>
          </w:r>
          <w:r w:rsidR="005B2AB0" w:rsidRPr="005B2AB0">
            <w:rPr>
              <w:rFonts w:ascii="Aptos" w:hAnsi="Aptos"/>
              <w:noProof/>
              <w:sz w:val="20"/>
              <w:szCs w:val="28"/>
            </w:rPr>
            <w:t>(European Union, 2024; Microsoft &amp; LinkedIn, 2024)</w:t>
          </w:r>
          <w:r w:rsidR="005B2AB0">
            <w:rPr>
              <w:rFonts w:ascii="Aptos" w:hAnsi="Aptos"/>
              <w:sz w:val="20"/>
              <w:szCs w:val="28"/>
            </w:rPr>
            <w:fldChar w:fldCharType="end"/>
          </w:r>
        </w:sdtContent>
      </w:sdt>
      <w:r w:rsidRPr="00D75D4C">
        <w:rPr>
          <w:rFonts w:ascii="Aptos" w:hAnsi="Aptos"/>
          <w:sz w:val="20"/>
          <w:szCs w:val="28"/>
        </w:rPr>
        <w:t>.</w:t>
      </w:r>
    </w:p>
    <w:p w14:paraId="585DB665" w14:textId="77777777" w:rsidR="00477AD7" w:rsidRPr="008C2ACF" w:rsidRDefault="00A97BA1">
      <w:pPr>
        <w:pStyle w:val="Heading2"/>
        <w:rPr>
          <w:rFonts w:ascii="Aptos" w:hAnsi="Aptos"/>
          <w:sz w:val="22"/>
          <w:szCs w:val="28"/>
        </w:rPr>
      </w:pPr>
      <w:r w:rsidRPr="008C2ACF">
        <w:rPr>
          <w:rFonts w:ascii="Aptos" w:hAnsi="Aptos"/>
          <w:sz w:val="22"/>
          <w:szCs w:val="28"/>
        </w:rPr>
        <w:t>First five steps for an owner</w:t>
      </w:r>
    </w:p>
    <w:p w14:paraId="1E2B326F" w14:textId="77777777" w:rsidR="00477AD7" w:rsidRPr="00D75D4C" w:rsidRDefault="00A97BA1">
      <w:pPr>
        <w:spacing w:after="0"/>
        <w:ind w:left="283" w:hanging="283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>1.</w:t>
      </w:r>
      <w:r w:rsidRPr="00D75D4C">
        <w:rPr>
          <w:rFonts w:ascii="Aptos" w:hAnsi="Aptos"/>
          <w:sz w:val="20"/>
          <w:szCs w:val="28"/>
        </w:rPr>
        <w:tab/>
      </w:r>
      <w:r w:rsidRPr="00D75D4C">
        <w:rPr>
          <w:rFonts w:ascii="Aptos" w:hAnsi="Aptos"/>
          <w:b/>
          <w:sz w:val="20"/>
          <w:szCs w:val="28"/>
        </w:rPr>
        <w:t>Ask the team</w:t>
      </w:r>
      <w:r w:rsidRPr="00D75D4C">
        <w:rPr>
          <w:rFonts w:ascii="Aptos" w:hAnsi="Aptos"/>
          <w:sz w:val="20"/>
          <w:szCs w:val="28"/>
        </w:rPr>
        <w:t xml:space="preserve"> which AI tools they use now — with no blame.</w:t>
      </w:r>
    </w:p>
    <w:p w14:paraId="7A3A9BD2" w14:textId="77777777" w:rsidR="00477AD7" w:rsidRPr="00D75D4C" w:rsidRDefault="00A97BA1">
      <w:pPr>
        <w:spacing w:after="0"/>
        <w:ind w:left="283" w:hanging="283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>2.</w:t>
      </w:r>
      <w:r w:rsidRPr="00D75D4C">
        <w:rPr>
          <w:rFonts w:ascii="Aptos" w:hAnsi="Aptos"/>
          <w:sz w:val="20"/>
          <w:szCs w:val="28"/>
        </w:rPr>
        <w:tab/>
      </w:r>
      <w:r w:rsidRPr="00D75D4C">
        <w:rPr>
          <w:rFonts w:ascii="Aptos" w:hAnsi="Aptos"/>
          <w:b/>
          <w:sz w:val="20"/>
          <w:szCs w:val="28"/>
        </w:rPr>
        <w:t>Choose one business-tier tool</w:t>
      </w:r>
      <w:r w:rsidRPr="00D75D4C">
        <w:rPr>
          <w:rFonts w:ascii="Aptos" w:hAnsi="Aptos"/>
          <w:sz w:val="20"/>
          <w:szCs w:val="28"/>
        </w:rPr>
        <w:t xml:space="preserve"> and sign its data processing agreement.</w:t>
      </w:r>
    </w:p>
    <w:p w14:paraId="3578BCC7" w14:textId="042E4190" w:rsidR="00477AD7" w:rsidRPr="00D75D4C" w:rsidRDefault="00A97BA1">
      <w:pPr>
        <w:spacing w:after="0"/>
        <w:ind w:left="283" w:hanging="283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>3.</w:t>
      </w:r>
      <w:r w:rsidRPr="00D75D4C">
        <w:rPr>
          <w:rFonts w:ascii="Aptos" w:hAnsi="Aptos"/>
          <w:sz w:val="20"/>
          <w:szCs w:val="28"/>
        </w:rPr>
        <w:tab/>
      </w:r>
      <w:r w:rsidRPr="00D75D4C">
        <w:rPr>
          <w:rFonts w:ascii="Aptos" w:hAnsi="Aptos"/>
          <w:b/>
          <w:sz w:val="20"/>
          <w:szCs w:val="28"/>
        </w:rPr>
        <w:t>Write a one-page AI rule:</w:t>
      </w:r>
      <w:r w:rsidRPr="00D75D4C">
        <w:rPr>
          <w:rFonts w:ascii="Aptos" w:hAnsi="Aptos"/>
          <w:sz w:val="20"/>
          <w:szCs w:val="28"/>
        </w:rPr>
        <w:t xml:space="preserve"> which tool, what may and may not go in, who approves.</w:t>
      </w:r>
    </w:p>
    <w:p w14:paraId="73EEF0F0" w14:textId="4B74615B" w:rsidR="00477AD7" w:rsidRPr="00D75D4C" w:rsidRDefault="00A97BA1">
      <w:pPr>
        <w:spacing w:after="0"/>
        <w:ind w:left="283" w:hanging="283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>4.</w:t>
      </w:r>
      <w:r w:rsidRPr="00D75D4C">
        <w:rPr>
          <w:rFonts w:ascii="Aptos" w:hAnsi="Aptos"/>
          <w:sz w:val="20"/>
          <w:szCs w:val="28"/>
        </w:rPr>
        <w:tab/>
      </w:r>
      <w:r w:rsidRPr="00D75D4C">
        <w:rPr>
          <w:rFonts w:ascii="Aptos" w:hAnsi="Aptos"/>
          <w:b/>
          <w:sz w:val="20"/>
          <w:szCs w:val="28"/>
        </w:rPr>
        <w:t>Run a one-hour AI literacy session</w:t>
      </w:r>
      <w:r w:rsidRPr="00D75D4C">
        <w:rPr>
          <w:rFonts w:ascii="Aptos" w:hAnsi="Aptos"/>
          <w:sz w:val="20"/>
          <w:szCs w:val="28"/>
        </w:rPr>
        <w:t xml:space="preserve"> and keep a record of it</w:t>
      </w:r>
      <w:r w:rsidR="00035FEB">
        <w:rPr>
          <w:rFonts w:ascii="Aptos" w:hAnsi="Aptos"/>
          <w:sz w:val="20"/>
          <w:szCs w:val="28"/>
        </w:rPr>
        <w:t xml:space="preserve"> </w:t>
      </w:r>
      <w:sdt>
        <w:sdtPr>
          <w:rPr>
            <w:rFonts w:ascii="Aptos" w:hAnsi="Aptos"/>
            <w:sz w:val="20"/>
            <w:szCs w:val="28"/>
          </w:rPr>
          <w:id w:val="655577008"/>
          <w:citation/>
        </w:sdtPr>
        <w:sdtEndPr/>
        <w:sdtContent>
          <w:r w:rsidR="00035FEB">
            <w:rPr>
              <w:rFonts w:ascii="Aptos" w:hAnsi="Aptos"/>
              <w:sz w:val="20"/>
              <w:szCs w:val="28"/>
            </w:rPr>
            <w:fldChar w:fldCharType="begin"/>
          </w:r>
          <w:r w:rsidR="00035FEB">
            <w:rPr>
              <w:rFonts w:ascii="Aptos" w:hAnsi="Aptos"/>
              <w:sz w:val="20"/>
              <w:szCs w:val="28"/>
            </w:rPr>
            <w:instrText xml:space="preserve"> CITATION AIACT24 \l 1033 </w:instrText>
          </w:r>
          <w:r w:rsidR="00035FEB">
            <w:rPr>
              <w:rFonts w:ascii="Aptos" w:hAnsi="Aptos"/>
              <w:sz w:val="20"/>
              <w:szCs w:val="28"/>
            </w:rPr>
            <w:fldChar w:fldCharType="separate"/>
          </w:r>
          <w:r w:rsidR="00035FEB" w:rsidRPr="00035FEB">
            <w:rPr>
              <w:rFonts w:ascii="Aptos" w:hAnsi="Aptos"/>
              <w:noProof/>
              <w:sz w:val="20"/>
              <w:szCs w:val="28"/>
            </w:rPr>
            <w:t>(European Union, 2024)</w:t>
          </w:r>
          <w:r w:rsidR="00035FEB">
            <w:rPr>
              <w:rFonts w:ascii="Aptos" w:hAnsi="Aptos"/>
              <w:sz w:val="20"/>
              <w:szCs w:val="28"/>
            </w:rPr>
            <w:fldChar w:fldCharType="end"/>
          </w:r>
        </w:sdtContent>
      </w:sdt>
      <w:r w:rsidRPr="00D75D4C">
        <w:rPr>
          <w:rFonts w:ascii="Aptos" w:hAnsi="Aptos"/>
          <w:sz w:val="20"/>
          <w:szCs w:val="28"/>
        </w:rPr>
        <w:t>.</w:t>
      </w:r>
    </w:p>
    <w:p w14:paraId="309E0E71" w14:textId="77777777" w:rsidR="00477AD7" w:rsidRPr="00D75D4C" w:rsidRDefault="00A97BA1">
      <w:pPr>
        <w:spacing w:after="0"/>
        <w:ind w:left="283" w:hanging="283"/>
        <w:rPr>
          <w:rFonts w:ascii="Aptos" w:hAnsi="Aptos"/>
          <w:sz w:val="20"/>
          <w:szCs w:val="28"/>
        </w:rPr>
      </w:pPr>
      <w:r w:rsidRPr="00D75D4C">
        <w:rPr>
          <w:rFonts w:ascii="Aptos" w:hAnsi="Aptos"/>
          <w:sz w:val="20"/>
          <w:szCs w:val="28"/>
        </w:rPr>
        <w:t>5.</w:t>
      </w:r>
      <w:r w:rsidRPr="00D75D4C">
        <w:rPr>
          <w:rFonts w:ascii="Aptos" w:hAnsi="Aptos"/>
          <w:sz w:val="20"/>
          <w:szCs w:val="28"/>
        </w:rPr>
        <w:tab/>
      </w:r>
      <w:r w:rsidRPr="00D75D4C">
        <w:rPr>
          <w:rFonts w:ascii="Aptos" w:hAnsi="Aptos"/>
          <w:b/>
          <w:sz w:val="20"/>
          <w:szCs w:val="28"/>
        </w:rPr>
        <w:t>Test the quote use case</w:t>
      </w:r>
      <w:r w:rsidRPr="00D75D4C">
        <w:rPr>
          <w:rFonts w:ascii="Aptos" w:hAnsi="Aptos"/>
          <w:sz w:val="20"/>
          <w:szCs w:val="28"/>
        </w:rPr>
        <w:t xml:space="preserve"> on 50 past RFQs before going live.</w:t>
      </w:r>
    </w:p>
    <w:p w14:paraId="7D2DA15A" w14:textId="22667F7D" w:rsidR="00477AD7" w:rsidRPr="00D75D4C" w:rsidRDefault="00477AD7" w:rsidP="00A5229B">
      <w:pPr>
        <w:spacing w:after="60"/>
        <w:ind w:left="567" w:hanging="567"/>
        <w:rPr>
          <w:rFonts w:ascii="Aptos" w:hAnsi="Aptos"/>
        </w:rPr>
      </w:pPr>
    </w:p>
    <w:p w14:paraId="5A4DD77F" w14:textId="77777777" w:rsidR="006033C7" w:rsidRPr="00D75D4C" w:rsidRDefault="006033C7" w:rsidP="00D75D4C">
      <w:pPr>
        <w:spacing w:after="60"/>
        <w:rPr>
          <w:rFonts w:ascii="Aptos" w:hAnsi="Aptos"/>
        </w:rPr>
      </w:pPr>
    </w:p>
    <w:sdt>
      <w:sdtPr>
        <w:rPr>
          <w:rFonts w:ascii="Aptos" w:hAnsi="Aptos"/>
          <w:b w:val="0"/>
          <w:bCs w:val="0"/>
          <w:color w:val="auto"/>
          <w:sz w:val="17"/>
          <w:szCs w:val="22"/>
        </w:rPr>
        <w:id w:val="13811513"/>
        <w:docPartObj>
          <w:docPartGallery w:val="Bibliographies"/>
          <w:docPartUnique/>
        </w:docPartObj>
      </w:sdtPr>
      <w:sdtEndPr/>
      <w:sdtContent>
        <w:p w14:paraId="7D174ED5" w14:textId="78B2DA2F" w:rsidR="00D75D4C" w:rsidRPr="00D75D4C" w:rsidRDefault="00D75D4C">
          <w:pPr>
            <w:pStyle w:val="Heading1"/>
            <w:rPr>
              <w:rFonts w:ascii="Aptos" w:hAnsi="Aptos"/>
            </w:rPr>
          </w:pPr>
          <w:r w:rsidRPr="00D75D4C">
            <w:rPr>
              <w:rFonts w:ascii="Aptos" w:hAnsi="Aptos"/>
            </w:rPr>
            <w:t>References</w:t>
          </w:r>
        </w:p>
        <w:sdt>
          <w:sdtPr>
            <w:rPr>
              <w:rFonts w:ascii="Aptos" w:hAnsi="Aptos"/>
            </w:rPr>
            <w:id w:val="-573587230"/>
            <w:bibliography/>
          </w:sdtPr>
          <w:sdtEndPr/>
          <w:sdtContent>
            <w:p w14:paraId="0CC4301D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32"/>
                  <w:szCs w:val="32"/>
                </w:rPr>
              </w:pPr>
              <w:r w:rsidRPr="00D75D4C">
                <w:rPr>
                  <w:rFonts w:ascii="Aptos" w:hAnsi="Aptos"/>
                  <w:sz w:val="20"/>
                  <w:szCs w:val="28"/>
                </w:rPr>
                <w:fldChar w:fldCharType="begin"/>
              </w:r>
              <w:r w:rsidRPr="00D75D4C">
                <w:rPr>
                  <w:rFonts w:ascii="Aptos" w:hAnsi="Aptos"/>
                  <w:sz w:val="20"/>
                  <w:szCs w:val="28"/>
                </w:rPr>
                <w:instrText xml:space="preserve"> BIBLIOGRAPHY </w:instrText>
              </w:r>
              <w:r w:rsidRPr="00D75D4C">
                <w:rPr>
                  <w:rFonts w:ascii="Aptos" w:hAnsi="Aptos"/>
                  <w:sz w:val="20"/>
                  <w:szCs w:val="28"/>
                </w:rPr>
                <w:fldChar w:fldCharType="separate"/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Accountant.nl. (2025).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AP slaat alarm over datalekken door AI [The AP raises the alarm over data leaks caused by AI; translated from Dutch].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Accountant.nl: https://www.accountant.nl/nieuws/2025/12/ap-slaat-alarm-over-datalekken-door-ai/</w:t>
              </w:r>
            </w:p>
            <w:p w14:paraId="5D76920A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Anthropic. (n.d.).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Is my data used for model training?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Anthropic Privacy Center: https://privacy.claude.com/en/articles/7996868-is-my-data-used-for-model-training</w:t>
              </w:r>
            </w:p>
            <w:p w14:paraId="28CD6ABE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CBS (Statistics Netherlands). (2025).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Use of artificial intelligence (AI) by businesses is increasing [translated from Dutch].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CBS: https://www.cbs.nl/nl-nl/nieuws/2025/09/gebruik-kunstmatige-intelligentie--ai---door-bedrijven-neemt-toe</w:t>
              </w:r>
            </w:p>
            <w:p w14:paraId="6B84BE15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European Union. (2016).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General Data Protection Regulation (EU) 2016/679, Articles 22, 30, 33 and 35.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EUR-Lex: https://eur-lex.europa.eu/eli/reg/2016/679/oj</w:t>
              </w:r>
            </w:p>
            <w:p w14:paraId="5E7D1B45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European Union. (2024).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Artificial Intelligence Act, Article 4: AI literacy (Regulation (EU) 2024/1689).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EU Artificial Intelligence Act: https://artificialintelligenceact.eu/article/4/</w:t>
              </w:r>
            </w:p>
            <w:p w14:paraId="008C18C9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Microsoft &amp; LinkedIn. (2024).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2024 Work Trend Index: AI at work is here. Now comes the hard part.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Microsoft WorkLab: https://www.microsoft.com/en-us/worklab/work-trend-index/ai-at-work-is-here-now-comes-the-hard-part</w:t>
              </w:r>
            </w:p>
            <w:p w14:paraId="199F8E05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Microsoft. (n.d.).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Enterprise data protection in Microsoft 365 Copilot and Copilot Chat.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Microsoft Learn: https://learn.microsoft.com/en-us/microsoft-365/copilot/enterprise-data-protection</w:t>
              </w:r>
            </w:p>
            <w:p w14:paraId="191815BC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Mistral AI. (n.d.).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Privacy and data controls.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Mistral Docs: https://docs.mistral.ai/admin/monitor-comply/privacy-data-controls</w:t>
              </w:r>
            </w:p>
            <w:p w14:paraId="4C0689F3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OpenAI. (n.d.).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Business data privacy, security, and compliance.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OpenAI: https://openai.com/business-data/</w:t>
              </w:r>
            </w:p>
            <w:p w14:paraId="31E71DC3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OWASP Gen AI Security Project. (2025).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LLM06:2025 Excessive Agency.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OWASP Gen AI Security Project: https://genai.owasp.org/llmrisk/llm06-sensitive-information-disclosure/</w:t>
              </w:r>
            </w:p>
            <w:p w14:paraId="0A6D81FB" w14:textId="77777777" w:rsidR="00D75D4C" w:rsidRPr="00D75D4C" w:rsidRDefault="00D75D4C" w:rsidP="00D75D4C">
              <w:pPr>
                <w:pStyle w:val="Bibliography"/>
                <w:ind w:left="720" w:hanging="720"/>
                <w:rPr>
                  <w:rFonts w:ascii="Aptos" w:hAnsi="Aptos"/>
                  <w:noProof/>
                  <w:sz w:val="20"/>
                  <w:szCs w:val="28"/>
                </w:rPr>
              </w:pP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SitePoint. (2026). </w:t>
              </w:r>
              <w:r w:rsidRPr="00D75D4C">
                <w:rPr>
                  <w:rFonts w:ascii="Aptos" w:hAnsi="Aptos"/>
                  <w:i/>
                  <w:iCs/>
                  <w:noProof/>
                  <w:sz w:val="20"/>
                  <w:szCs w:val="28"/>
                </w:rPr>
                <w:t>Ollama setup guide 2026: local LLM guide.</w:t>
              </w:r>
              <w:r w:rsidRPr="00D75D4C">
                <w:rPr>
                  <w:rFonts w:ascii="Aptos" w:hAnsi="Aptos"/>
                  <w:noProof/>
                  <w:sz w:val="20"/>
                  <w:szCs w:val="28"/>
                </w:rPr>
                <w:t xml:space="preserve"> Retrieved from SitePoint: https://www.sitepoint.com/ollama-setup-guide-2026/</w:t>
              </w:r>
            </w:p>
            <w:p w14:paraId="02384AE0" w14:textId="391BC073" w:rsidR="00D75D4C" w:rsidRPr="00D75D4C" w:rsidRDefault="00D75D4C" w:rsidP="00D75D4C">
              <w:pPr>
                <w:rPr>
                  <w:rFonts w:ascii="Aptos" w:hAnsi="Aptos"/>
                </w:rPr>
              </w:pPr>
              <w:r w:rsidRPr="00D75D4C">
                <w:rPr>
                  <w:rFonts w:ascii="Aptos" w:hAnsi="Aptos"/>
                  <w:b/>
                  <w:bCs/>
                  <w:noProof/>
                  <w:sz w:val="20"/>
                  <w:szCs w:val="28"/>
                </w:rPr>
                <w:fldChar w:fldCharType="end"/>
              </w:r>
            </w:p>
          </w:sdtContent>
        </w:sdt>
      </w:sdtContent>
    </w:sdt>
    <w:p w14:paraId="7DBD1E2C" w14:textId="77777777" w:rsidR="006033C7" w:rsidRPr="00D75D4C" w:rsidRDefault="006033C7" w:rsidP="00A5229B">
      <w:pPr>
        <w:spacing w:after="60"/>
        <w:ind w:left="567" w:hanging="567"/>
        <w:rPr>
          <w:rFonts w:ascii="Aptos" w:hAnsi="Aptos"/>
        </w:rPr>
      </w:pPr>
    </w:p>
    <w:p w14:paraId="0DB886AC" w14:textId="77777777" w:rsidR="00A97BA1" w:rsidRDefault="00A97BA1"/>
    <w:sectPr w:rsidR="00A97BA1" w:rsidSect="00CA31D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571744">
    <w:abstractNumId w:val="8"/>
  </w:num>
  <w:num w:numId="2" w16cid:durableId="1925454169">
    <w:abstractNumId w:val="6"/>
  </w:num>
  <w:num w:numId="3" w16cid:durableId="1198852400">
    <w:abstractNumId w:val="5"/>
  </w:num>
  <w:num w:numId="4" w16cid:durableId="949703364">
    <w:abstractNumId w:val="4"/>
  </w:num>
  <w:num w:numId="5" w16cid:durableId="748191539">
    <w:abstractNumId w:val="7"/>
  </w:num>
  <w:num w:numId="6" w16cid:durableId="1180242428">
    <w:abstractNumId w:val="3"/>
  </w:num>
  <w:num w:numId="7" w16cid:durableId="1038120084">
    <w:abstractNumId w:val="2"/>
  </w:num>
  <w:num w:numId="8" w16cid:durableId="1352874680">
    <w:abstractNumId w:val="1"/>
  </w:num>
  <w:num w:numId="9" w16cid:durableId="152373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FEB"/>
    <w:rsid w:val="00043DE8"/>
    <w:rsid w:val="00043EB1"/>
    <w:rsid w:val="0006063C"/>
    <w:rsid w:val="0015074B"/>
    <w:rsid w:val="00231F53"/>
    <w:rsid w:val="0029639D"/>
    <w:rsid w:val="00326F90"/>
    <w:rsid w:val="00477AD7"/>
    <w:rsid w:val="005B2AB0"/>
    <w:rsid w:val="006033C7"/>
    <w:rsid w:val="00676EB8"/>
    <w:rsid w:val="0074200F"/>
    <w:rsid w:val="00835FE0"/>
    <w:rsid w:val="00893FE0"/>
    <w:rsid w:val="008C2ACF"/>
    <w:rsid w:val="008D4803"/>
    <w:rsid w:val="0090350D"/>
    <w:rsid w:val="00924FF7"/>
    <w:rsid w:val="00937293"/>
    <w:rsid w:val="00A26905"/>
    <w:rsid w:val="00A5229B"/>
    <w:rsid w:val="00A97BA1"/>
    <w:rsid w:val="00AA1D8D"/>
    <w:rsid w:val="00AE5CFD"/>
    <w:rsid w:val="00B47730"/>
    <w:rsid w:val="00BC6585"/>
    <w:rsid w:val="00C83ADA"/>
    <w:rsid w:val="00CA31DD"/>
    <w:rsid w:val="00CB0664"/>
    <w:rsid w:val="00CE41F3"/>
    <w:rsid w:val="00D75D4C"/>
    <w:rsid w:val="00DD421F"/>
    <w:rsid w:val="00F07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5ABCFF-6B4E-43B6-B874-7A11A3A7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/>
      <w:outlineLvl w:val="1"/>
    </w:pPr>
    <w:rPr>
      <w:b/>
      <w:bCs/>
      <w:color w:val="1F386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/>
      <w:outlineLvl w:val="2"/>
    </w:pPr>
    <w:rPr>
      <w:b/>
      <w:bCs/>
      <w:color w:val="2E559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52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CBS25</b:Tag>
    <b:SourceType>DocumentFromInternetSite</b:SourceType>
    <b:Author>
      <b:Author>
        <b:Corporate>CBS (Statistics Netherlands)</b:Corporate>
      </b:Author>
    </b:Author>
    <b:Title>Use of artificial intelligence (AI) by businesses is increasing [translated from Dutch]</b:Title>
    <b:InternetSiteTitle>CBS</b:InternetSiteTitle>
    <b:Year>2025</b:Year>
    <b:URL>https://www.cbs.nl/nl-nl/nieuws/2025/09/gebruik-kunstmatige-intelligentie--ai---door-bedrijven-neemt-toe</b:URL>
    <b:LCID>en-US</b:LCID>
    <b:RefOrder>11</b:RefOrder>
  </b:Source>
  <b:Source>
    <b:Tag>ACC25</b:Tag>
    <b:SourceType>DocumentFromInternetSite</b:SourceType>
    <b:Author>
      <b:Author>
        <b:Corporate>Accountant.nl</b:Corporate>
      </b:Author>
    </b:Author>
    <b:Title>AP slaat alarm over datalekken door AI [The AP raises the alarm over data leaks caused by AI; translated from Dutch]</b:Title>
    <b:InternetSiteTitle>Accountant.nl</b:InternetSiteTitle>
    <b:Year>2025</b:Year>
    <b:URL>https://www.accountant.nl/nieuws/2025/12/ap-slaat-alarm-over-datalekken-door-ai/</b:URL>
    <b:LCID>en-US</b:LCID>
    <b:RefOrder>1</b:RefOrder>
  </b:Source>
  <b:Source>
    <b:Tag>AIACT24</b:Tag>
    <b:SourceType>DocumentFromInternetSite</b:SourceType>
    <b:Author>
      <b:Author>
        <b:Corporate>European Union</b:Corporate>
      </b:Author>
    </b:Author>
    <b:Title>Artificial Intelligence Act, Article 4: AI literacy (Regulation (EU) 2024/1689)</b:Title>
    <b:InternetSiteTitle>EU Artificial Intelligence Act</b:InternetSiteTitle>
    <b:Year>2024</b:Year>
    <b:URL>https://artificialintelligenceact.eu/article/4/</b:URL>
    <b:LCID>en-US</b:LCID>
    <b:RefOrder>10</b:RefOrder>
  </b:Source>
  <b:Source>
    <b:Tag>OWASP25</b:Tag>
    <b:SourceType>DocumentFromInternetSite</b:SourceType>
    <b:Author>
      <b:Author>
        <b:Corporate>OWASP Gen AI Security Project</b:Corporate>
      </b:Author>
    </b:Author>
    <b:Title>LLM06:2025 Excessive Agency</b:Title>
    <b:InternetSiteTitle>OWASP Gen AI Security Project</b:InternetSiteTitle>
    <b:Year>2025</b:Year>
    <b:URL>https://genai.owasp.org/llmrisk/llm06-sensitive-information-disclosure/</b:URL>
    <b:LCID>en-US</b:LCID>
    <b:RefOrder>7</b:RefOrder>
  </b:Source>
  <b:Source>
    <b:Tag>WTI24</b:Tag>
    <b:SourceType>DocumentFromInternetSite</b:SourceType>
    <b:Author>
      <b:Author>
        <b:Corporate>Microsoft &amp; LinkedIn</b:Corporate>
      </b:Author>
    </b:Author>
    <b:Title>2024 Work Trend Index: AI at work is here. Now comes the hard part</b:Title>
    <b:InternetSiteTitle>Microsoft WorkLab</b:InternetSiteTitle>
    <b:Year>2024</b:Year>
    <b:URL>https://www.microsoft.com/en-us/worklab/work-trend-index/ai-at-work-is-here-now-comes-the-hard-part</b:URL>
    <b:LCID>en-US</b:LCID>
    <b:RefOrder>9</b:RefOrder>
  </b:Source>
  <b:Source>
    <b:Tag>OPENAI</b:Tag>
    <b:SourceType>DocumentFromInternetSite</b:SourceType>
    <b:Author>
      <b:Author>
        <b:Corporate>OpenAI</b:Corporate>
      </b:Author>
    </b:Author>
    <b:Title>Business data privacy, security, and compliance</b:Title>
    <b:InternetSiteTitle>OpenAI</b:InternetSiteTitle>
    <b:URL>https://openai.com/business-data/</b:URL>
    <b:LCID>en-US</b:LCID>
    <b:RefOrder>2</b:RefOrder>
  </b:Source>
  <b:Source>
    <b:Tag>MSEDP</b:Tag>
    <b:SourceType>DocumentFromInternetSite</b:SourceType>
    <b:Author>
      <b:Author>
        <b:Corporate>Microsoft</b:Corporate>
      </b:Author>
    </b:Author>
    <b:Title>Enterprise data protection in Microsoft 365 Copilot and Copilot Chat</b:Title>
    <b:InternetSiteTitle>Microsoft Learn</b:InternetSiteTitle>
    <b:URL>https://learn.microsoft.com/en-us/microsoft-365/copilot/enterprise-data-protection</b:URL>
    <b:LCID>en-US</b:LCID>
    <b:RefOrder>3</b:RefOrder>
  </b:Source>
  <b:Source>
    <b:Tag>ANTHR</b:Tag>
    <b:SourceType>DocumentFromInternetSite</b:SourceType>
    <b:Author>
      <b:Author>
        <b:Corporate>Anthropic</b:Corporate>
      </b:Author>
    </b:Author>
    <b:Title>Is my data used for model training?</b:Title>
    <b:InternetSiteTitle>Anthropic Privacy Center</b:InternetSiteTitle>
    <b:URL>https://privacy.claude.com/en/articles/7996868-is-my-data-used-for-model-training</b:URL>
    <b:LCID>en-US</b:LCID>
    <b:RefOrder>4</b:RefOrder>
  </b:Source>
  <b:Source>
    <b:Tag>MISTRAL</b:Tag>
    <b:SourceType>DocumentFromInternetSite</b:SourceType>
    <b:Author>
      <b:Author>
        <b:Corporate>Mistral AI</b:Corporate>
      </b:Author>
    </b:Author>
    <b:Title>Privacy and data controls</b:Title>
    <b:InternetSiteTitle>Mistral Docs</b:InternetSiteTitle>
    <b:URL>https://docs.mistral.ai/admin/monitor-comply/privacy-data-controls</b:URL>
    <b:LCID>en-US</b:LCID>
    <b:RefOrder>5</b:RefOrder>
  </b:Source>
  <b:Source>
    <b:Tag>SITEP26</b:Tag>
    <b:SourceType>DocumentFromInternetSite</b:SourceType>
    <b:Author>
      <b:Author>
        <b:Corporate>SitePoint</b:Corporate>
      </b:Author>
    </b:Author>
    <b:Title>Ollama setup guide 2026: local LLM guide</b:Title>
    <b:InternetSiteTitle>SitePoint</b:InternetSiteTitle>
    <b:Year>2026</b:Year>
    <b:URL>https://www.sitepoint.com/ollama-setup-guide-2026/</b:URL>
    <b:LCID>en-US</b:LCID>
    <b:RefOrder>6</b:RefOrder>
  </b:Source>
  <b:Source>
    <b:Tag>GDPR16</b:Tag>
    <b:SourceType>DocumentFromInternetSite</b:SourceType>
    <b:Author>
      <b:Author>
        <b:Corporate>European Union</b:Corporate>
      </b:Author>
    </b:Author>
    <b:Title>General Data Protection Regulation (EU) 2016/679, Articles 22, 30, 33 and 35</b:Title>
    <b:InternetSiteTitle>EUR-Lex</b:InternetSiteTitle>
    <b:Year>2016</b:Year>
    <b:URL>https://eur-lex.europa.eu/eli/reg/2016/679/oj</b:URL>
    <b:LCID>en-US</b:LCID>
    <b:RefOrder>8</b:RefOrder>
  </b:Source>
</b:Sources>
</file>

<file path=customXml/itemProps1.xml><?xml version="1.0" encoding="utf-8"?>
<ds:datastoreItem xmlns:ds="http://schemas.openxmlformats.org/officeDocument/2006/customXml" ds:itemID="{BCCDE381-E157-4D49-9169-A04D8805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1161</Words>
  <Characters>6621</Characters>
  <Application>Microsoft Office Word</Application>
  <DocSecurity>4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Theme N — Trust and AI safety</dc:title>
  <dc:subject/>
  <dc:creator>python-docx</dc:creator>
  <cp:keywords/>
  <dc:description>generated by python-docx</dc:description>
  <cp:lastModifiedBy>Nasjaat Potmis</cp:lastModifiedBy>
  <cp:revision>19</cp:revision>
  <dcterms:created xsi:type="dcterms:W3CDTF">2013-12-24T08:15:00Z</dcterms:created>
  <dcterms:modified xsi:type="dcterms:W3CDTF">2026-09-24T13:17:00Z</dcterms:modified>
  <cp:category/>
</cp:coreProperties>
</file>