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09"/>
        <w:gridCol w:w="6741"/>
      </w:tblGrid>
      <w:tr w:rsidR="00E23E95" w14:paraId="47EBBC67" w14:textId="4B99B712" w:rsidTr="00020DAB">
        <w:tc>
          <w:tcPr>
            <w:tcW w:w="9350" w:type="dxa"/>
            <w:gridSpan w:val="2"/>
          </w:tcPr>
          <w:p w14:paraId="749DA3EA" w14:textId="77777777" w:rsidR="00E23E95" w:rsidRDefault="00E23E95" w:rsidP="00D11BD8">
            <w:pPr>
              <w:jc w:val="center"/>
            </w:pPr>
          </w:p>
          <w:p w14:paraId="5EA647D5" w14:textId="77777777" w:rsidR="00E23E95" w:rsidRPr="007F6327" w:rsidRDefault="00E23E95" w:rsidP="00D11BD8">
            <w:pPr>
              <w:rPr>
                <w:rFonts w:ascii="Arial" w:hAnsi="Arial" w:cs="Arial"/>
                <w:sz w:val="18"/>
                <w:szCs w:val="18"/>
              </w:rPr>
            </w:pPr>
            <w:r w:rsidRPr="007F6327">
              <w:rPr>
                <w:rFonts w:ascii="Arial" w:hAnsi="Arial" w:cs="Arial"/>
                <w:sz w:val="18"/>
                <w:szCs w:val="18"/>
              </w:rPr>
              <w:t xml:space="preserve">Master Trust: </w:t>
            </w:r>
            <w:proofErr w:type="spellStart"/>
            <w:r w:rsidRPr="007F6327">
              <w:rPr>
                <w:rFonts w:ascii="Arial" w:hAnsi="Arial" w:cs="Arial"/>
                <w:sz w:val="18"/>
                <w:szCs w:val="18"/>
                <w:u w:val="single"/>
              </w:rPr>
              <w:t>MicroProperties</w:t>
            </w:r>
            <w:proofErr w:type="spellEnd"/>
            <w:r w:rsidRPr="007F6327">
              <w:rPr>
                <w:rFonts w:ascii="Arial" w:hAnsi="Arial" w:cs="Arial"/>
                <w:sz w:val="18"/>
                <w:szCs w:val="18"/>
                <w:u w:val="single"/>
              </w:rPr>
              <w:t xml:space="preserve"> Trust</w:t>
            </w:r>
            <w:r w:rsidRPr="007F6327">
              <w:rPr>
                <w:rFonts w:ascii="Arial" w:hAnsi="Arial" w:cs="Arial"/>
                <w:sz w:val="18"/>
                <w:szCs w:val="18"/>
              </w:rPr>
              <w:tab/>
            </w:r>
            <w:r w:rsidRPr="007F6327">
              <w:rPr>
                <w:rFonts w:ascii="Arial" w:hAnsi="Arial" w:cs="Arial"/>
                <w:sz w:val="18"/>
                <w:szCs w:val="18"/>
              </w:rPr>
              <w:tab/>
            </w:r>
            <w:r w:rsidRPr="007F6327">
              <w:rPr>
                <w:rFonts w:ascii="Arial" w:hAnsi="Arial" w:cs="Arial"/>
                <w:sz w:val="18"/>
                <w:szCs w:val="18"/>
              </w:rPr>
              <w:tab/>
            </w:r>
            <w:r w:rsidRPr="007F6327">
              <w:rPr>
                <w:rFonts w:ascii="Arial" w:hAnsi="Arial" w:cs="Arial"/>
                <w:sz w:val="18"/>
                <w:szCs w:val="18"/>
              </w:rPr>
              <w:tab/>
            </w:r>
            <w:r>
              <w:rPr>
                <w:rFonts w:ascii="Arial" w:hAnsi="Arial" w:cs="Arial"/>
                <w:sz w:val="18"/>
                <w:szCs w:val="18"/>
              </w:rPr>
              <w:tab/>
            </w:r>
            <w:r w:rsidRPr="007F6327">
              <w:rPr>
                <w:rFonts w:ascii="Arial" w:hAnsi="Arial" w:cs="Arial"/>
                <w:sz w:val="18"/>
                <w:szCs w:val="18"/>
              </w:rPr>
              <w:t xml:space="preserve">Sub-Trust: </w:t>
            </w:r>
          </w:p>
          <w:p w14:paraId="2C1EB216" w14:textId="77777777" w:rsidR="00E23E95" w:rsidRDefault="00E23E95" w:rsidP="00D11BD8">
            <w:pPr>
              <w:jc w:val="center"/>
              <w:rPr>
                <w:b/>
              </w:rPr>
            </w:pPr>
            <w:r>
              <w:rPr>
                <w:noProof/>
              </w:rPr>
              <w:drawing>
                <wp:inline distT="0" distB="0" distL="0" distR="0" wp14:anchorId="33A37050" wp14:editId="201876F2">
                  <wp:extent cx="1371600" cy="1159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Properties_Logo_R1_Stacked_Full Colou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7547" cy="1165027"/>
                          </a:xfrm>
                          <a:prstGeom prst="rect">
                            <a:avLst/>
                          </a:prstGeom>
                        </pic:spPr>
                      </pic:pic>
                    </a:graphicData>
                  </a:graphic>
                </wp:inline>
              </w:drawing>
            </w:r>
          </w:p>
          <w:p w14:paraId="289CF5DD" w14:textId="7CB08D0C" w:rsidR="00040ABE" w:rsidRDefault="00040ABE" w:rsidP="00D11BD8">
            <w:pPr>
              <w:jc w:val="center"/>
              <w:rPr>
                <w:rFonts w:ascii="Arial" w:hAnsi="Arial" w:cs="Arial"/>
                <w:b/>
                <w:sz w:val="18"/>
                <w:szCs w:val="18"/>
              </w:rPr>
            </w:pPr>
            <w:r>
              <w:rPr>
                <w:rFonts w:ascii="Arial" w:hAnsi="Arial" w:cs="Arial"/>
                <w:b/>
                <w:sz w:val="18"/>
                <w:szCs w:val="18"/>
              </w:rPr>
              <w:t xml:space="preserve">MICROPROPERTIES TRUST </w:t>
            </w:r>
            <w:r w:rsidRPr="00040ABE">
              <w:rPr>
                <w:rFonts w:ascii="Arial" w:hAnsi="Arial" w:cs="Arial"/>
                <w:b/>
                <w:sz w:val="18"/>
                <w:szCs w:val="18"/>
                <w:highlight w:val="yellow"/>
              </w:rPr>
              <w:t>&lt;&gt;</w:t>
            </w:r>
            <w:r>
              <w:rPr>
                <w:rFonts w:ascii="Arial" w:hAnsi="Arial" w:cs="Arial"/>
                <w:b/>
                <w:sz w:val="18"/>
                <w:szCs w:val="18"/>
              </w:rPr>
              <w:t xml:space="preserve"> SUB-TRUST</w:t>
            </w:r>
          </w:p>
          <w:p w14:paraId="30A2CB90" w14:textId="14374D4B" w:rsidR="00E23E95" w:rsidRPr="007F6327" w:rsidRDefault="00E23E95" w:rsidP="00D11BD8">
            <w:pPr>
              <w:jc w:val="center"/>
              <w:rPr>
                <w:rFonts w:ascii="Arial" w:hAnsi="Arial" w:cs="Arial"/>
                <w:b/>
                <w:sz w:val="18"/>
                <w:szCs w:val="18"/>
              </w:rPr>
            </w:pPr>
            <w:r>
              <w:rPr>
                <w:rFonts w:ascii="Arial" w:hAnsi="Arial" w:cs="Arial"/>
                <w:b/>
                <w:sz w:val="18"/>
                <w:szCs w:val="18"/>
              </w:rPr>
              <w:t>SUBSCRIPTION AGREEMENT</w:t>
            </w:r>
            <w:r w:rsidRPr="007F6327">
              <w:rPr>
                <w:rFonts w:ascii="Arial" w:hAnsi="Arial" w:cs="Arial"/>
                <w:b/>
                <w:sz w:val="18"/>
                <w:szCs w:val="18"/>
              </w:rPr>
              <w:t xml:space="preserve"> OF UNITS</w:t>
            </w:r>
          </w:p>
          <w:p w14:paraId="7068176B" w14:textId="77777777" w:rsidR="00E23E95" w:rsidRPr="007F6327" w:rsidRDefault="00E23E95" w:rsidP="00D11BD8">
            <w:pPr>
              <w:jc w:val="center"/>
              <w:rPr>
                <w:rFonts w:ascii="Arial" w:hAnsi="Arial" w:cs="Arial"/>
                <w:sz w:val="18"/>
                <w:szCs w:val="18"/>
              </w:rPr>
            </w:pPr>
          </w:p>
          <w:p w14:paraId="22ECAD65" w14:textId="16504EC7" w:rsidR="00040ABE" w:rsidRPr="007F6327" w:rsidRDefault="00E23E95" w:rsidP="00D11BD8">
            <w:pPr>
              <w:rPr>
                <w:rFonts w:ascii="Arial" w:hAnsi="Arial" w:cs="Arial"/>
                <w:noProof/>
                <w:sz w:val="18"/>
                <w:szCs w:val="18"/>
              </w:rPr>
            </w:pPr>
            <w:r w:rsidRPr="007F6327">
              <w:rPr>
                <w:rFonts w:ascii="Arial" w:hAnsi="Arial" w:cs="Arial"/>
                <w:noProof/>
                <w:sz w:val="18"/>
                <w:szCs w:val="18"/>
              </w:rPr>
              <w:t>To: Northwaters Capital Pte. Ltd.</w:t>
            </w:r>
          </w:p>
          <w:p w14:paraId="084AD735" w14:textId="7563CCA7" w:rsidR="00E23E95" w:rsidRPr="007F6327" w:rsidRDefault="00040ABE" w:rsidP="00D11BD8">
            <w:pPr>
              <w:rPr>
                <w:rFonts w:ascii="Arial" w:hAnsi="Arial" w:cs="Arial"/>
                <w:noProof/>
                <w:sz w:val="18"/>
                <w:szCs w:val="18"/>
              </w:rPr>
            </w:pPr>
            <w:r>
              <w:rPr>
                <w:rFonts w:ascii="Arial" w:hAnsi="Arial" w:cs="Arial"/>
                <w:noProof/>
                <w:sz w:val="18"/>
                <w:szCs w:val="18"/>
              </w:rPr>
              <w:t xml:space="preserve">      </w:t>
            </w:r>
            <w:r w:rsidRPr="00040ABE">
              <w:rPr>
                <w:rFonts w:ascii="Arial" w:hAnsi="Arial" w:cs="Arial"/>
                <w:noProof/>
                <w:sz w:val="18"/>
                <w:szCs w:val="18"/>
                <w:highlight w:val="yellow"/>
              </w:rPr>
              <w:t>&lt;Address&gt;</w:t>
            </w:r>
          </w:p>
          <w:p w14:paraId="3A2EBA8F" w14:textId="6CBA563C" w:rsidR="00E23E95" w:rsidRPr="007F6327" w:rsidRDefault="00E23E95" w:rsidP="00D11BD8">
            <w:pPr>
              <w:rPr>
                <w:rFonts w:ascii="Arial" w:hAnsi="Arial" w:cs="Arial"/>
                <w:noProof/>
                <w:sz w:val="18"/>
                <w:szCs w:val="18"/>
              </w:rPr>
            </w:pPr>
            <w:r w:rsidRPr="007F6327">
              <w:rPr>
                <w:rFonts w:ascii="Arial" w:hAnsi="Arial" w:cs="Arial"/>
                <w:noProof/>
                <w:sz w:val="18"/>
                <w:szCs w:val="18"/>
              </w:rPr>
              <w:t xml:space="preserve">Email: </w:t>
            </w:r>
            <w:r w:rsidR="00040ABE" w:rsidRPr="00040ABE">
              <w:rPr>
                <w:rFonts w:ascii="Arial" w:hAnsi="Arial" w:cs="Arial"/>
                <w:noProof/>
                <w:sz w:val="18"/>
                <w:szCs w:val="18"/>
                <w:highlight w:val="yellow"/>
              </w:rPr>
              <w:t>&lt;Email&gt;</w:t>
            </w:r>
          </w:p>
          <w:p w14:paraId="63110D38" w14:textId="77777777" w:rsidR="00E23E95" w:rsidRDefault="00E23E95" w:rsidP="00D11BD8">
            <w:pPr>
              <w:jc w:val="center"/>
            </w:pPr>
          </w:p>
        </w:tc>
      </w:tr>
      <w:tr w:rsidR="00E23E95" w14:paraId="52490594" w14:textId="20351BD3" w:rsidTr="00FA4D2C">
        <w:tc>
          <w:tcPr>
            <w:tcW w:w="9350" w:type="dxa"/>
            <w:gridSpan w:val="2"/>
          </w:tcPr>
          <w:p w14:paraId="30793882" w14:textId="60A8147D" w:rsidR="00E23E95" w:rsidRPr="00BF4489" w:rsidRDefault="00E23E95" w:rsidP="007F6327">
            <w:pPr>
              <w:jc w:val="both"/>
              <w:rPr>
                <w:rFonts w:ascii="Arial" w:hAnsi="Arial" w:cs="Arial"/>
                <w:color w:val="000000"/>
                <w:sz w:val="18"/>
                <w:szCs w:val="18"/>
              </w:rPr>
            </w:pPr>
            <w:r w:rsidRPr="00BF4489">
              <w:rPr>
                <w:rFonts w:ascii="Arial" w:hAnsi="Arial" w:cs="Arial"/>
                <w:color w:val="000000"/>
                <w:sz w:val="18"/>
                <w:szCs w:val="18"/>
              </w:rPr>
              <w:t xml:space="preserve">FOR THE CONSIDERATION stated below the "Applicant" hereby applies for the </w:t>
            </w:r>
            <w:r>
              <w:rPr>
                <w:rFonts w:ascii="Arial" w:hAnsi="Arial" w:cs="Arial"/>
                <w:color w:val="000000"/>
                <w:sz w:val="18"/>
                <w:szCs w:val="18"/>
              </w:rPr>
              <w:t>Units</w:t>
            </w:r>
            <w:r w:rsidRPr="00BF4489">
              <w:rPr>
                <w:rFonts w:ascii="Arial" w:hAnsi="Arial" w:cs="Arial"/>
                <w:color w:val="000000"/>
                <w:sz w:val="18"/>
                <w:szCs w:val="18"/>
              </w:rPr>
              <w:t xml:space="preserve">, and the Applicant hereby agrees to accept and hold these </w:t>
            </w:r>
            <w:r>
              <w:rPr>
                <w:rFonts w:ascii="Arial" w:hAnsi="Arial" w:cs="Arial"/>
                <w:color w:val="000000"/>
                <w:sz w:val="18"/>
                <w:szCs w:val="18"/>
              </w:rPr>
              <w:t>Units</w:t>
            </w:r>
            <w:r w:rsidRPr="00BF4489">
              <w:rPr>
                <w:rFonts w:ascii="Arial" w:hAnsi="Arial" w:cs="Arial"/>
                <w:color w:val="000000"/>
                <w:sz w:val="18"/>
                <w:szCs w:val="18"/>
              </w:rPr>
              <w:t xml:space="preserve"> subject to the Investor Declarations.</w:t>
            </w:r>
          </w:p>
        </w:tc>
      </w:tr>
      <w:tr w:rsidR="00E23E95" w14:paraId="4E6C327D" w14:textId="35799850" w:rsidTr="00254B8D">
        <w:tc>
          <w:tcPr>
            <w:tcW w:w="9350" w:type="dxa"/>
            <w:gridSpan w:val="2"/>
          </w:tcPr>
          <w:p w14:paraId="2C011276" w14:textId="77777777" w:rsidR="00E23E95" w:rsidRPr="00BF4489" w:rsidRDefault="00E23E95" w:rsidP="007F6327">
            <w:pPr>
              <w:spacing w:before="80"/>
              <w:jc w:val="both"/>
              <w:rPr>
                <w:rFonts w:ascii="Arial" w:hAnsi="Arial" w:cs="Arial"/>
                <w:color w:val="000000"/>
                <w:sz w:val="18"/>
                <w:szCs w:val="18"/>
              </w:rPr>
            </w:pPr>
            <w:r w:rsidRPr="00BF4489">
              <w:rPr>
                <w:rFonts w:ascii="Arial" w:hAnsi="Arial" w:cs="Arial"/>
                <w:color w:val="000000"/>
                <w:sz w:val="18"/>
                <w:szCs w:val="18"/>
              </w:rPr>
              <w:t xml:space="preserve">Application Amount: (Figures) ______________________ (Words) </w:t>
            </w:r>
          </w:p>
          <w:p w14:paraId="14D4FAAD" w14:textId="402E1268" w:rsidR="00E23E95" w:rsidRPr="00BF4489" w:rsidRDefault="00E23E95" w:rsidP="007F6327">
            <w:pPr>
              <w:spacing w:before="80"/>
              <w:jc w:val="both"/>
              <w:rPr>
                <w:rFonts w:ascii="Arial" w:hAnsi="Arial" w:cs="Arial"/>
                <w:color w:val="000000"/>
                <w:sz w:val="18"/>
                <w:szCs w:val="18"/>
              </w:rPr>
            </w:pPr>
            <w:r w:rsidRPr="00BF4489">
              <w:rPr>
                <w:rFonts w:ascii="Arial" w:hAnsi="Arial" w:cs="Arial"/>
                <w:color w:val="000000"/>
                <w:sz w:val="16"/>
                <w:szCs w:val="16"/>
              </w:rPr>
              <w:t>Please note units are held in book entry and no physical certificate will be issued.</w:t>
            </w:r>
          </w:p>
        </w:tc>
      </w:tr>
      <w:tr w:rsidR="00E23E95" w14:paraId="2BEEB074" w14:textId="49A16882" w:rsidTr="00E23E95">
        <w:tc>
          <w:tcPr>
            <w:tcW w:w="2609" w:type="dxa"/>
          </w:tcPr>
          <w:p w14:paraId="4C69DA67" w14:textId="77777777" w:rsidR="00E23E95" w:rsidRPr="00BF4489" w:rsidRDefault="00E23E95" w:rsidP="007F6327">
            <w:pPr>
              <w:pStyle w:val="BodyTextIndent2"/>
              <w:rPr>
                <w:rFonts w:ascii="Arial" w:hAnsi="Arial" w:cs="Arial"/>
                <w:color w:val="000000"/>
                <w:sz w:val="18"/>
                <w:szCs w:val="18"/>
              </w:rPr>
            </w:pPr>
            <w:r w:rsidRPr="00BF4489">
              <w:rPr>
                <w:rFonts w:ascii="Arial" w:hAnsi="Arial" w:cs="Arial"/>
                <w:color w:val="000000"/>
                <w:sz w:val="18"/>
                <w:szCs w:val="18"/>
              </w:rPr>
              <w:t xml:space="preserve">APPLICANT (S) </w:t>
            </w:r>
          </w:p>
          <w:p w14:paraId="1EB63DED" w14:textId="5B5E4087" w:rsidR="00E23E95" w:rsidRDefault="00E23E95" w:rsidP="007F6327">
            <w:pPr>
              <w:rPr>
                <w:noProof/>
              </w:rPr>
            </w:pPr>
          </w:p>
        </w:tc>
        <w:tc>
          <w:tcPr>
            <w:tcW w:w="6741" w:type="dxa"/>
          </w:tcPr>
          <w:p w14:paraId="282D3DF3" w14:textId="77777777" w:rsidR="00E23E95" w:rsidRDefault="00E23E95" w:rsidP="00C76EAE">
            <w:pPr>
              <w:pStyle w:val="BodyTextIndent2"/>
              <w:spacing w:line="276" w:lineRule="auto"/>
              <w:rPr>
                <w:rFonts w:ascii="Arial" w:hAnsi="Arial" w:cs="Arial"/>
                <w:color w:val="000000"/>
                <w:sz w:val="18"/>
                <w:szCs w:val="18"/>
              </w:rPr>
            </w:pPr>
            <w:r>
              <w:rPr>
                <w:rFonts w:ascii="Arial" w:hAnsi="Arial" w:cs="Arial"/>
                <w:color w:val="000000"/>
                <w:sz w:val="18"/>
                <w:szCs w:val="18"/>
              </w:rPr>
              <w:t xml:space="preserve">User ID: </w:t>
            </w:r>
            <w:r w:rsidRPr="00BF4489">
              <w:rPr>
                <w:rFonts w:ascii="Arial" w:hAnsi="Arial" w:cs="Arial"/>
                <w:color w:val="000000"/>
                <w:sz w:val="18"/>
                <w:szCs w:val="18"/>
              </w:rPr>
              <w:t>_________________</w:t>
            </w:r>
            <w:r>
              <w:rPr>
                <w:rFonts w:ascii="Arial" w:hAnsi="Arial" w:cs="Arial"/>
                <w:color w:val="000000"/>
                <w:sz w:val="18"/>
                <w:szCs w:val="18"/>
              </w:rPr>
              <w:t xml:space="preserve"> Identification Number: </w:t>
            </w:r>
            <w:r w:rsidRPr="00BF4489">
              <w:rPr>
                <w:rFonts w:ascii="Arial" w:hAnsi="Arial" w:cs="Arial"/>
                <w:color w:val="000000"/>
                <w:sz w:val="18"/>
                <w:szCs w:val="18"/>
              </w:rPr>
              <w:t>_________________</w:t>
            </w:r>
          </w:p>
          <w:p w14:paraId="6AAE6399" w14:textId="77777777" w:rsidR="00E23E95" w:rsidRDefault="00E23E95" w:rsidP="00C76EAE">
            <w:pPr>
              <w:pStyle w:val="BodyTextIndent2"/>
              <w:spacing w:line="276" w:lineRule="auto"/>
              <w:rPr>
                <w:rFonts w:ascii="Arial" w:hAnsi="Arial" w:cs="Arial"/>
                <w:color w:val="000000"/>
                <w:sz w:val="18"/>
                <w:szCs w:val="18"/>
              </w:rPr>
            </w:pPr>
            <w:r>
              <w:rPr>
                <w:rFonts w:ascii="Arial" w:hAnsi="Arial" w:cs="Arial"/>
                <w:color w:val="000000"/>
                <w:sz w:val="18"/>
                <w:szCs w:val="18"/>
              </w:rPr>
              <w:t>Registered Unitholder Names(s) in English:</w:t>
            </w:r>
          </w:p>
          <w:p w14:paraId="3F2FD9FF" w14:textId="77777777" w:rsidR="00E23E95" w:rsidRPr="00BF4489" w:rsidRDefault="00E23E95" w:rsidP="00C76EAE">
            <w:pPr>
              <w:pStyle w:val="BodyTextIndent2"/>
              <w:spacing w:line="276" w:lineRule="auto"/>
              <w:rPr>
                <w:rFonts w:ascii="Arial" w:hAnsi="Arial" w:cs="Arial"/>
                <w:color w:val="000000"/>
                <w:sz w:val="18"/>
                <w:szCs w:val="18"/>
              </w:rPr>
            </w:pPr>
            <w:r w:rsidRPr="00BF4489">
              <w:rPr>
                <w:rFonts w:ascii="Arial" w:hAnsi="Arial" w:cs="Arial"/>
                <w:color w:val="000000"/>
                <w:sz w:val="18"/>
                <w:szCs w:val="18"/>
              </w:rPr>
              <w:t>_________________________________________</w:t>
            </w:r>
            <w:r>
              <w:rPr>
                <w:rFonts w:ascii="Arial" w:hAnsi="Arial" w:cs="Arial"/>
                <w:color w:val="000000"/>
                <w:sz w:val="18"/>
                <w:szCs w:val="18"/>
              </w:rPr>
              <w:t>_______________________</w:t>
            </w:r>
          </w:p>
          <w:p w14:paraId="29CAD751" w14:textId="77777777" w:rsidR="00E23E95" w:rsidRDefault="00E23E95" w:rsidP="00C76EAE">
            <w:pPr>
              <w:pStyle w:val="BodyTextIndent2"/>
              <w:spacing w:line="276" w:lineRule="auto"/>
              <w:rPr>
                <w:rFonts w:ascii="Arial" w:hAnsi="Arial" w:cs="Arial"/>
                <w:color w:val="000000"/>
                <w:sz w:val="18"/>
                <w:szCs w:val="18"/>
              </w:rPr>
            </w:pPr>
            <w:r>
              <w:rPr>
                <w:rFonts w:ascii="Arial" w:hAnsi="Arial" w:cs="Arial"/>
                <w:color w:val="000000"/>
                <w:sz w:val="18"/>
                <w:szCs w:val="18"/>
              </w:rPr>
              <w:t xml:space="preserve">Registered </w:t>
            </w:r>
            <w:r w:rsidRPr="00BF4489">
              <w:rPr>
                <w:rFonts w:ascii="Arial" w:hAnsi="Arial" w:cs="Arial"/>
                <w:color w:val="000000"/>
                <w:sz w:val="18"/>
                <w:szCs w:val="18"/>
              </w:rPr>
              <w:t>Address: _______________________________</w:t>
            </w:r>
            <w:r>
              <w:rPr>
                <w:rFonts w:ascii="Arial" w:hAnsi="Arial" w:cs="Arial"/>
                <w:color w:val="000000"/>
                <w:sz w:val="18"/>
                <w:szCs w:val="18"/>
              </w:rPr>
              <w:t>_________________________________</w:t>
            </w:r>
          </w:p>
          <w:p w14:paraId="65B3036F" w14:textId="77777777" w:rsidR="00E23E95" w:rsidRPr="00BF4489" w:rsidRDefault="00E23E95" w:rsidP="00C76EAE">
            <w:pPr>
              <w:pStyle w:val="BodyTextIndent2"/>
              <w:spacing w:line="276" w:lineRule="auto"/>
              <w:rPr>
                <w:rFonts w:ascii="Arial" w:hAnsi="Arial" w:cs="Arial"/>
                <w:color w:val="000000"/>
                <w:sz w:val="18"/>
                <w:szCs w:val="18"/>
              </w:rPr>
            </w:pPr>
            <w:r>
              <w:rPr>
                <w:rFonts w:ascii="Arial" w:hAnsi="Arial" w:cs="Arial"/>
                <w:color w:val="000000"/>
                <w:sz w:val="18"/>
                <w:szCs w:val="18"/>
              </w:rPr>
              <w:t xml:space="preserve">State: </w:t>
            </w:r>
            <w:r w:rsidRPr="00BF4489">
              <w:rPr>
                <w:rFonts w:ascii="Arial" w:hAnsi="Arial" w:cs="Arial"/>
                <w:color w:val="000000"/>
                <w:sz w:val="18"/>
                <w:szCs w:val="18"/>
              </w:rPr>
              <w:t xml:space="preserve">______________ </w:t>
            </w:r>
            <w:r>
              <w:rPr>
                <w:rFonts w:ascii="Arial" w:hAnsi="Arial" w:cs="Arial"/>
                <w:color w:val="000000"/>
                <w:sz w:val="18"/>
                <w:szCs w:val="18"/>
              </w:rPr>
              <w:t xml:space="preserve">Postcode: </w:t>
            </w:r>
            <w:r w:rsidRPr="00BF4489">
              <w:rPr>
                <w:rFonts w:ascii="Arial" w:hAnsi="Arial" w:cs="Arial"/>
                <w:color w:val="000000"/>
                <w:sz w:val="18"/>
                <w:szCs w:val="18"/>
              </w:rPr>
              <w:t>______________</w:t>
            </w:r>
            <w:r>
              <w:rPr>
                <w:rFonts w:ascii="Arial" w:hAnsi="Arial" w:cs="Arial"/>
                <w:color w:val="000000"/>
                <w:sz w:val="18"/>
                <w:szCs w:val="18"/>
              </w:rPr>
              <w:t xml:space="preserve"> Country:</w:t>
            </w:r>
            <w:r w:rsidRPr="00BF4489">
              <w:rPr>
                <w:rFonts w:ascii="Arial" w:hAnsi="Arial" w:cs="Arial"/>
                <w:color w:val="000000"/>
                <w:sz w:val="18"/>
                <w:szCs w:val="18"/>
              </w:rPr>
              <w:t xml:space="preserve"> ______________</w:t>
            </w:r>
          </w:p>
          <w:p w14:paraId="1F979E54" w14:textId="77777777" w:rsidR="00E23E95" w:rsidRPr="00BF4489" w:rsidRDefault="00E23E95" w:rsidP="00C76EAE">
            <w:pPr>
              <w:pStyle w:val="BodyTextIndent2"/>
              <w:spacing w:line="276" w:lineRule="auto"/>
              <w:rPr>
                <w:rFonts w:ascii="Arial" w:hAnsi="Arial" w:cs="Arial"/>
                <w:color w:val="000000"/>
                <w:sz w:val="18"/>
                <w:szCs w:val="18"/>
              </w:rPr>
            </w:pPr>
            <w:r w:rsidRPr="00BF4489">
              <w:rPr>
                <w:rFonts w:ascii="Arial" w:hAnsi="Arial" w:cs="Arial"/>
                <w:color w:val="000000"/>
                <w:sz w:val="18"/>
                <w:szCs w:val="18"/>
              </w:rPr>
              <w:t>Telephone No</w:t>
            </w:r>
            <w:r>
              <w:rPr>
                <w:rFonts w:ascii="Arial" w:hAnsi="Arial" w:cs="Arial"/>
                <w:color w:val="000000"/>
                <w:sz w:val="18"/>
                <w:szCs w:val="18"/>
              </w:rPr>
              <w:t>.: _______________________</w:t>
            </w:r>
            <w:r w:rsidRPr="00BF4489">
              <w:rPr>
                <w:rFonts w:ascii="Arial" w:hAnsi="Arial" w:cs="Arial"/>
                <w:color w:val="000000"/>
                <w:sz w:val="18"/>
                <w:szCs w:val="18"/>
              </w:rPr>
              <w:t xml:space="preserve"> Occupation: _________________ </w:t>
            </w:r>
          </w:p>
          <w:p w14:paraId="50331CC4" w14:textId="16A1D0AA" w:rsidR="00E23E95" w:rsidRDefault="00E23E95" w:rsidP="00C76EAE">
            <w:pPr>
              <w:pStyle w:val="BodyTextIndent2"/>
              <w:spacing w:line="276" w:lineRule="auto"/>
              <w:rPr>
                <w:rFonts w:ascii="Arial" w:hAnsi="Arial" w:cs="Arial"/>
                <w:color w:val="000000"/>
                <w:sz w:val="18"/>
                <w:szCs w:val="18"/>
              </w:rPr>
            </w:pPr>
            <w:r w:rsidRPr="00BF4489">
              <w:rPr>
                <w:rFonts w:ascii="Arial" w:hAnsi="Arial" w:cs="Arial"/>
                <w:color w:val="000000"/>
                <w:sz w:val="18"/>
                <w:szCs w:val="18"/>
              </w:rPr>
              <w:t>Facsimile No.: ________________________</w:t>
            </w:r>
            <w:r>
              <w:rPr>
                <w:rFonts w:ascii="Arial" w:hAnsi="Arial" w:cs="Arial"/>
                <w:color w:val="000000"/>
                <w:sz w:val="18"/>
                <w:szCs w:val="18"/>
              </w:rPr>
              <w:t xml:space="preserve"> Email: </w:t>
            </w:r>
            <w:r w:rsidRPr="00BF4489">
              <w:rPr>
                <w:rFonts w:ascii="Arial" w:hAnsi="Arial" w:cs="Arial"/>
                <w:color w:val="000000"/>
                <w:sz w:val="18"/>
                <w:szCs w:val="18"/>
              </w:rPr>
              <w:t>_________________</w:t>
            </w:r>
          </w:p>
        </w:tc>
      </w:tr>
      <w:tr w:rsidR="00E23E95" w14:paraId="1EE040A0" w14:textId="53E3675D" w:rsidTr="00E23E95">
        <w:tc>
          <w:tcPr>
            <w:tcW w:w="2609" w:type="dxa"/>
          </w:tcPr>
          <w:p w14:paraId="43F67161" w14:textId="7A209BA0" w:rsidR="00E23E95" w:rsidRPr="00BF4489" w:rsidRDefault="00E23E95" w:rsidP="007F6327">
            <w:pPr>
              <w:pStyle w:val="BodyTextIndent2"/>
              <w:rPr>
                <w:rFonts w:ascii="Arial" w:hAnsi="Arial" w:cs="Arial"/>
                <w:color w:val="000000"/>
                <w:sz w:val="18"/>
                <w:szCs w:val="18"/>
              </w:rPr>
            </w:pPr>
            <w:r>
              <w:rPr>
                <w:rFonts w:ascii="Arial" w:hAnsi="Arial" w:cs="Arial"/>
                <w:color w:val="000000"/>
                <w:sz w:val="18"/>
                <w:szCs w:val="18"/>
              </w:rPr>
              <w:t>PAYMENT DETAILS</w:t>
            </w:r>
          </w:p>
        </w:tc>
        <w:tc>
          <w:tcPr>
            <w:tcW w:w="6741" w:type="dxa"/>
          </w:tcPr>
          <w:p w14:paraId="79185E5C" w14:textId="77777777" w:rsidR="00E23E95" w:rsidRDefault="00E23E95" w:rsidP="00C76EAE">
            <w:pPr>
              <w:pStyle w:val="BodyTextIndent2"/>
              <w:spacing w:line="276" w:lineRule="auto"/>
              <w:rPr>
                <w:rFonts w:ascii="Arial" w:hAnsi="Arial" w:cs="Arial"/>
                <w:color w:val="000000"/>
                <w:sz w:val="18"/>
                <w:szCs w:val="18"/>
              </w:rPr>
            </w:pPr>
            <w:r>
              <w:rPr>
                <w:rFonts w:ascii="Arial" w:hAnsi="Arial" w:cs="Arial"/>
                <w:color w:val="000000"/>
                <w:sz w:val="18"/>
                <w:szCs w:val="18"/>
              </w:rPr>
              <w:t xml:space="preserve">Bank: </w:t>
            </w:r>
            <w:r w:rsidRPr="00BF4489">
              <w:rPr>
                <w:rFonts w:ascii="Arial" w:hAnsi="Arial" w:cs="Arial"/>
                <w:color w:val="000000"/>
                <w:sz w:val="18"/>
                <w:szCs w:val="18"/>
              </w:rPr>
              <w:t>_____________________________________</w:t>
            </w:r>
            <w:r>
              <w:rPr>
                <w:rFonts w:ascii="Arial" w:hAnsi="Arial" w:cs="Arial"/>
                <w:color w:val="000000"/>
                <w:sz w:val="18"/>
                <w:szCs w:val="18"/>
              </w:rPr>
              <w:t xml:space="preserve"> SWIFT: </w:t>
            </w:r>
            <w:r w:rsidRPr="00BF4489">
              <w:rPr>
                <w:rFonts w:ascii="Arial" w:hAnsi="Arial" w:cs="Arial"/>
                <w:color w:val="000000"/>
                <w:sz w:val="18"/>
                <w:szCs w:val="18"/>
              </w:rPr>
              <w:t>______________</w:t>
            </w:r>
          </w:p>
          <w:p w14:paraId="36E8DB65" w14:textId="77777777" w:rsidR="00E23E95" w:rsidRDefault="00E23E95" w:rsidP="00C76EAE">
            <w:pPr>
              <w:spacing w:line="276" w:lineRule="auto"/>
              <w:rPr>
                <w:rFonts w:ascii="Arial" w:hAnsi="Arial" w:cs="Arial"/>
                <w:color w:val="000000"/>
                <w:sz w:val="18"/>
                <w:szCs w:val="18"/>
              </w:rPr>
            </w:pPr>
            <w:r>
              <w:rPr>
                <w:rFonts w:ascii="Arial" w:hAnsi="Arial" w:cs="Arial"/>
                <w:sz w:val="18"/>
                <w:szCs w:val="18"/>
                <w:lang w:eastAsia="en-US"/>
              </w:rPr>
              <w:t xml:space="preserve">Bank Branch Code: </w:t>
            </w:r>
            <w:r w:rsidRPr="00BF4489">
              <w:rPr>
                <w:rFonts w:ascii="Arial" w:hAnsi="Arial" w:cs="Arial"/>
                <w:color w:val="000000"/>
                <w:sz w:val="18"/>
                <w:szCs w:val="18"/>
              </w:rPr>
              <w:t>______________</w:t>
            </w:r>
            <w:r>
              <w:rPr>
                <w:rFonts w:ascii="Arial" w:hAnsi="Arial" w:cs="Arial"/>
                <w:color w:val="000000"/>
                <w:sz w:val="18"/>
                <w:szCs w:val="18"/>
              </w:rPr>
              <w:t xml:space="preserve"> Account Number: </w:t>
            </w:r>
            <w:r w:rsidRPr="00BF4489">
              <w:rPr>
                <w:rFonts w:ascii="Arial" w:hAnsi="Arial" w:cs="Arial"/>
                <w:color w:val="000000"/>
                <w:sz w:val="18"/>
                <w:szCs w:val="18"/>
              </w:rPr>
              <w:t>______________</w:t>
            </w:r>
          </w:p>
          <w:p w14:paraId="1E3581CB" w14:textId="77777777" w:rsidR="00E23E95" w:rsidRDefault="00E23E95" w:rsidP="00C76EAE">
            <w:pPr>
              <w:spacing w:line="276" w:lineRule="auto"/>
              <w:rPr>
                <w:rFonts w:ascii="Arial" w:hAnsi="Arial" w:cs="Arial"/>
                <w:color w:val="000000"/>
                <w:sz w:val="18"/>
                <w:szCs w:val="18"/>
              </w:rPr>
            </w:pPr>
            <w:r>
              <w:rPr>
                <w:rFonts w:ascii="Arial" w:hAnsi="Arial" w:cs="Arial"/>
                <w:sz w:val="18"/>
                <w:szCs w:val="18"/>
                <w:lang w:eastAsia="en-US"/>
              </w:rPr>
              <w:t xml:space="preserve">Account Name: </w:t>
            </w:r>
            <w:r w:rsidRPr="00BF4489">
              <w:rPr>
                <w:rFonts w:ascii="Arial" w:hAnsi="Arial" w:cs="Arial"/>
                <w:color w:val="000000"/>
                <w:sz w:val="18"/>
                <w:szCs w:val="18"/>
              </w:rPr>
              <w:t>_____________________________________</w:t>
            </w:r>
          </w:p>
          <w:p w14:paraId="05C102E5" w14:textId="77777777" w:rsidR="00E23E95" w:rsidRPr="00C76EAE" w:rsidRDefault="00E23E95" w:rsidP="00C76EAE">
            <w:pPr>
              <w:spacing w:line="276" w:lineRule="auto"/>
              <w:rPr>
                <w:rFonts w:ascii="Arial" w:hAnsi="Arial" w:cs="Arial"/>
                <w:i/>
                <w:color w:val="000000"/>
                <w:sz w:val="16"/>
                <w:szCs w:val="16"/>
              </w:rPr>
            </w:pPr>
            <w:r w:rsidRPr="00C76EAE">
              <w:rPr>
                <w:rFonts w:ascii="Arial" w:hAnsi="Arial" w:cs="Arial"/>
                <w:i/>
                <w:color w:val="000000"/>
                <w:sz w:val="16"/>
                <w:szCs w:val="16"/>
              </w:rPr>
              <w:t>(must be the same as the registered name of the Unitholder(s))</w:t>
            </w:r>
          </w:p>
          <w:p w14:paraId="5898BCDE" w14:textId="77777777" w:rsidR="00E23E95" w:rsidRDefault="00E23E95" w:rsidP="00C76EAE">
            <w:pPr>
              <w:spacing w:line="276" w:lineRule="auto"/>
              <w:rPr>
                <w:rFonts w:ascii="Arial" w:hAnsi="Arial" w:cs="Arial"/>
                <w:sz w:val="18"/>
                <w:szCs w:val="18"/>
                <w:lang w:eastAsia="en-US"/>
              </w:rPr>
            </w:pPr>
            <w:r>
              <w:rPr>
                <w:rFonts w:ascii="Arial" w:hAnsi="Arial" w:cs="Arial"/>
                <w:sz w:val="18"/>
                <w:szCs w:val="18"/>
                <w:lang w:eastAsia="en-US"/>
              </w:rPr>
              <w:t>Correspondent Bank (if any)</w:t>
            </w:r>
          </w:p>
          <w:p w14:paraId="76927AE5" w14:textId="77777777" w:rsidR="00E23E95" w:rsidRDefault="00E23E95" w:rsidP="00C76EAE">
            <w:pPr>
              <w:pStyle w:val="BodyTextIndent2"/>
              <w:spacing w:line="276" w:lineRule="auto"/>
              <w:rPr>
                <w:rFonts w:ascii="Arial" w:hAnsi="Arial" w:cs="Arial"/>
                <w:color w:val="000000"/>
                <w:sz w:val="18"/>
                <w:szCs w:val="18"/>
              </w:rPr>
            </w:pPr>
            <w:r>
              <w:rPr>
                <w:rFonts w:ascii="Arial" w:hAnsi="Arial" w:cs="Arial"/>
                <w:color w:val="000000"/>
                <w:sz w:val="18"/>
                <w:szCs w:val="18"/>
              </w:rPr>
              <w:t xml:space="preserve">Bank: </w:t>
            </w:r>
            <w:r w:rsidRPr="00BF4489">
              <w:rPr>
                <w:rFonts w:ascii="Arial" w:hAnsi="Arial" w:cs="Arial"/>
                <w:color w:val="000000"/>
                <w:sz w:val="18"/>
                <w:szCs w:val="18"/>
              </w:rPr>
              <w:t>_____________________________________</w:t>
            </w:r>
            <w:r>
              <w:rPr>
                <w:rFonts w:ascii="Arial" w:hAnsi="Arial" w:cs="Arial"/>
                <w:color w:val="000000"/>
                <w:sz w:val="18"/>
                <w:szCs w:val="18"/>
              </w:rPr>
              <w:t xml:space="preserve"> SWIFT: </w:t>
            </w:r>
            <w:r w:rsidRPr="00BF4489">
              <w:rPr>
                <w:rFonts w:ascii="Arial" w:hAnsi="Arial" w:cs="Arial"/>
                <w:color w:val="000000"/>
                <w:sz w:val="18"/>
                <w:szCs w:val="18"/>
              </w:rPr>
              <w:t>______________</w:t>
            </w:r>
          </w:p>
          <w:p w14:paraId="6C8192C2" w14:textId="77777777" w:rsidR="00E23E95" w:rsidRDefault="00E23E95" w:rsidP="00C76EAE">
            <w:pPr>
              <w:spacing w:line="276" w:lineRule="auto"/>
              <w:rPr>
                <w:rFonts w:ascii="Arial" w:hAnsi="Arial" w:cs="Arial"/>
                <w:color w:val="000000"/>
                <w:sz w:val="18"/>
                <w:szCs w:val="18"/>
              </w:rPr>
            </w:pPr>
            <w:r>
              <w:rPr>
                <w:rFonts w:ascii="Arial" w:hAnsi="Arial" w:cs="Arial"/>
                <w:sz w:val="18"/>
                <w:szCs w:val="18"/>
                <w:lang w:eastAsia="en-US"/>
              </w:rPr>
              <w:t xml:space="preserve">Bank Branch Code: </w:t>
            </w:r>
            <w:r w:rsidRPr="00BF4489">
              <w:rPr>
                <w:rFonts w:ascii="Arial" w:hAnsi="Arial" w:cs="Arial"/>
                <w:color w:val="000000"/>
                <w:sz w:val="18"/>
                <w:szCs w:val="18"/>
              </w:rPr>
              <w:t>______________</w:t>
            </w:r>
            <w:r>
              <w:rPr>
                <w:rFonts w:ascii="Arial" w:hAnsi="Arial" w:cs="Arial"/>
                <w:color w:val="000000"/>
                <w:sz w:val="18"/>
                <w:szCs w:val="18"/>
              </w:rPr>
              <w:t xml:space="preserve"> Account Number: </w:t>
            </w:r>
            <w:r w:rsidRPr="00BF4489">
              <w:rPr>
                <w:rFonts w:ascii="Arial" w:hAnsi="Arial" w:cs="Arial"/>
                <w:color w:val="000000"/>
                <w:sz w:val="18"/>
                <w:szCs w:val="18"/>
              </w:rPr>
              <w:t>______________</w:t>
            </w:r>
          </w:p>
          <w:p w14:paraId="560144A8" w14:textId="41E80826" w:rsidR="00E23E95" w:rsidRDefault="00E23E95" w:rsidP="00C76EAE">
            <w:pPr>
              <w:pStyle w:val="BodyTextIndent2"/>
              <w:spacing w:line="276" w:lineRule="auto"/>
              <w:rPr>
                <w:rFonts w:ascii="Arial" w:hAnsi="Arial" w:cs="Arial"/>
                <w:color w:val="000000"/>
                <w:sz w:val="18"/>
                <w:szCs w:val="18"/>
              </w:rPr>
            </w:pPr>
            <w:r>
              <w:rPr>
                <w:rFonts w:ascii="Arial" w:hAnsi="Arial" w:cs="Arial"/>
                <w:sz w:val="18"/>
                <w:szCs w:val="18"/>
              </w:rPr>
              <w:t xml:space="preserve">For Further Credit: </w:t>
            </w:r>
            <w:r w:rsidRPr="00BF4489">
              <w:rPr>
                <w:rFonts w:ascii="Arial" w:hAnsi="Arial" w:cs="Arial"/>
                <w:color w:val="000000"/>
                <w:sz w:val="18"/>
                <w:szCs w:val="18"/>
              </w:rPr>
              <w:t>_____________________________________</w:t>
            </w:r>
          </w:p>
        </w:tc>
      </w:tr>
      <w:tr w:rsidR="00E23E95" w14:paraId="322E49FC" w14:textId="09B3D420" w:rsidTr="001F7A42">
        <w:tc>
          <w:tcPr>
            <w:tcW w:w="9350" w:type="dxa"/>
            <w:gridSpan w:val="2"/>
          </w:tcPr>
          <w:p w14:paraId="0BBF8519" w14:textId="77777777" w:rsidR="00E23E95" w:rsidRPr="00BF4489" w:rsidRDefault="00E23E95" w:rsidP="007F6327">
            <w:pPr>
              <w:spacing w:after="80"/>
              <w:jc w:val="both"/>
              <w:rPr>
                <w:rFonts w:ascii="Arial" w:hAnsi="Arial" w:cs="Arial"/>
                <w:sz w:val="18"/>
                <w:szCs w:val="18"/>
              </w:rPr>
            </w:pPr>
            <w:r w:rsidRPr="00BF4489">
              <w:rPr>
                <w:rFonts w:ascii="Arial" w:hAnsi="Arial" w:cs="Arial"/>
                <w:sz w:val="18"/>
                <w:szCs w:val="18"/>
              </w:rPr>
              <w:t>INVESTOR DECLARATION:</w:t>
            </w:r>
          </w:p>
          <w:p w14:paraId="4D61CDE6" w14:textId="77777777" w:rsidR="00E23E95" w:rsidRPr="00BF4489" w:rsidRDefault="00E23E95" w:rsidP="007F6327">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I/We acknowledge and agree:</w:t>
            </w:r>
          </w:p>
          <w:p w14:paraId="3C24C4C6" w14:textId="77777777" w:rsidR="00E23E95" w:rsidRPr="00BF4489" w:rsidRDefault="00E23E95" w:rsidP="00E23E95">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 xml:space="preserve">&gt; </w:t>
            </w:r>
            <w:r>
              <w:rPr>
                <w:rFonts w:ascii="Arial" w:hAnsi="Arial" w:cs="Arial"/>
                <w:sz w:val="16"/>
                <w:szCs w:val="16"/>
                <w:lang w:eastAsia="en-AU"/>
              </w:rPr>
              <w:t>T</w:t>
            </w:r>
            <w:r w:rsidRPr="00BF4489">
              <w:rPr>
                <w:rFonts w:ascii="Arial" w:hAnsi="Arial" w:cs="Arial"/>
                <w:sz w:val="16"/>
                <w:szCs w:val="16"/>
                <w:lang w:eastAsia="en-AU"/>
              </w:rPr>
              <w:t xml:space="preserve">hat I/ we have carefully and fully read all the </w:t>
            </w:r>
            <w:r>
              <w:rPr>
                <w:rFonts w:ascii="Arial" w:hAnsi="Arial" w:cs="Arial"/>
                <w:sz w:val="16"/>
                <w:szCs w:val="16"/>
                <w:lang w:eastAsia="en-AU"/>
              </w:rPr>
              <w:t>Trust</w:t>
            </w:r>
            <w:r w:rsidRPr="00BF4489">
              <w:rPr>
                <w:rFonts w:ascii="Arial" w:hAnsi="Arial" w:cs="Arial"/>
                <w:sz w:val="16"/>
                <w:szCs w:val="16"/>
                <w:lang w:eastAsia="en-AU"/>
              </w:rPr>
              <w:t xml:space="preserve"> documents </w:t>
            </w:r>
            <w:r>
              <w:rPr>
                <w:rFonts w:ascii="Arial" w:hAnsi="Arial" w:cs="Arial"/>
                <w:sz w:val="16"/>
                <w:szCs w:val="16"/>
                <w:lang w:eastAsia="en-AU"/>
              </w:rPr>
              <w:t xml:space="preserve">including the Term Sheet </w:t>
            </w:r>
            <w:r w:rsidRPr="00BF4489">
              <w:rPr>
                <w:rFonts w:ascii="Arial" w:hAnsi="Arial" w:cs="Arial"/>
                <w:sz w:val="16"/>
                <w:szCs w:val="16"/>
                <w:lang w:eastAsia="en-AU"/>
              </w:rPr>
              <w:t xml:space="preserve">and that I/we fully understand their contents and the risks described therein </w:t>
            </w:r>
            <w:r>
              <w:rPr>
                <w:rFonts w:ascii="Arial" w:hAnsi="Arial" w:cs="Arial"/>
                <w:sz w:val="16"/>
                <w:szCs w:val="16"/>
                <w:lang w:eastAsia="en-AU"/>
              </w:rPr>
              <w:t xml:space="preserve">at the time of application </w:t>
            </w:r>
            <w:r w:rsidRPr="00BF4489">
              <w:rPr>
                <w:rFonts w:ascii="Arial" w:hAnsi="Arial" w:cs="Arial"/>
                <w:sz w:val="16"/>
                <w:szCs w:val="16"/>
                <w:lang w:eastAsia="en-AU"/>
              </w:rPr>
              <w:t xml:space="preserve">and am/are willing to accept that holding </w:t>
            </w:r>
            <w:r>
              <w:rPr>
                <w:rFonts w:ascii="Arial" w:hAnsi="Arial" w:cs="Arial"/>
                <w:sz w:val="16"/>
                <w:szCs w:val="16"/>
                <w:lang w:eastAsia="en-AU"/>
              </w:rPr>
              <w:t>Units</w:t>
            </w:r>
            <w:r w:rsidRPr="00BF4489">
              <w:rPr>
                <w:rFonts w:ascii="Arial" w:hAnsi="Arial" w:cs="Arial"/>
                <w:sz w:val="16"/>
                <w:szCs w:val="16"/>
                <w:lang w:eastAsia="en-AU"/>
              </w:rPr>
              <w:t xml:space="preserve"> in the </w:t>
            </w:r>
            <w:r>
              <w:rPr>
                <w:rFonts w:ascii="Arial" w:hAnsi="Arial" w:cs="Arial"/>
                <w:sz w:val="16"/>
                <w:szCs w:val="16"/>
                <w:lang w:eastAsia="en-AU"/>
              </w:rPr>
              <w:t>Trust</w:t>
            </w:r>
            <w:r w:rsidRPr="00BF4489">
              <w:rPr>
                <w:rFonts w:ascii="Arial" w:hAnsi="Arial" w:cs="Arial"/>
                <w:sz w:val="16"/>
                <w:szCs w:val="16"/>
                <w:lang w:eastAsia="en-AU"/>
              </w:rPr>
              <w:t xml:space="preserve"> is subject to investment risk, including possible delays in repayment; loss of income and principal invested.</w:t>
            </w:r>
          </w:p>
          <w:p w14:paraId="699DC00F" w14:textId="77777777" w:rsidR="00E23E95" w:rsidRDefault="00E23E95" w:rsidP="007F6327">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 xml:space="preserve">&gt; </w:t>
            </w:r>
            <w:r>
              <w:rPr>
                <w:rFonts w:ascii="Arial" w:hAnsi="Arial" w:cs="Arial"/>
                <w:sz w:val="16"/>
                <w:szCs w:val="16"/>
                <w:lang w:eastAsia="en-AU"/>
              </w:rPr>
              <w:t>T</w:t>
            </w:r>
            <w:r w:rsidRPr="00BF4489">
              <w:rPr>
                <w:rFonts w:ascii="Arial" w:hAnsi="Arial" w:cs="Arial"/>
                <w:sz w:val="16"/>
                <w:szCs w:val="16"/>
                <w:lang w:eastAsia="en-AU"/>
              </w:rPr>
              <w:t xml:space="preserve">hat I/we shall be bound by </w:t>
            </w:r>
            <w:r>
              <w:rPr>
                <w:rFonts w:ascii="Arial" w:hAnsi="Arial" w:cs="Arial"/>
                <w:sz w:val="16"/>
                <w:szCs w:val="16"/>
                <w:lang w:eastAsia="en-AU"/>
              </w:rPr>
              <w:t>the terms of the Term Sheet</w:t>
            </w:r>
            <w:r w:rsidRPr="00BF4489">
              <w:rPr>
                <w:rFonts w:ascii="Arial" w:hAnsi="Arial" w:cs="Arial"/>
                <w:sz w:val="16"/>
                <w:szCs w:val="16"/>
                <w:lang w:eastAsia="en-AU"/>
              </w:rPr>
              <w:t xml:space="preserve"> with respect to my/our </w:t>
            </w:r>
            <w:r>
              <w:rPr>
                <w:rFonts w:ascii="Arial" w:hAnsi="Arial" w:cs="Arial"/>
                <w:sz w:val="16"/>
                <w:szCs w:val="16"/>
                <w:lang w:eastAsia="en-AU"/>
              </w:rPr>
              <w:t>unitholding</w:t>
            </w:r>
            <w:r w:rsidRPr="00BF4489">
              <w:rPr>
                <w:rFonts w:ascii="Arial" w:hAnsi="Arial" w:cs="Arial"/>
                <w:sz w:val="16"/>
                <w:szCs w:val="16"/>
                <w:lang w:eastAsia="en-AU"/>
              </w:rPr>
              <w:t xml:space="preserve"> by this application.</w:t>
            </w:r>
          </w:p>
          <w:p w14:paraId="63DE015F" w14:textId="77777777" w:rsidR="00E23E95" w:rsidRPr="00BF4489" w:rsidRDefault="00E23E95" w:rsidP="007F6327">
            <w:pPr>
              <w:autoSpaceDE w:val="0"/>
              <w:autoSpaceDN w:val="0"/>
              <w:adjustRightInd w:val="0"/>
              <w:rPr>
                <w:rFonts w:ascii="Arial" w:hAnsi="Arial" w:cs="Arial"/>
                <w:sz w:val="16"/>
                <w:szCs w:val="16"/>
                <w:lang w:eastAsia="en-AU"/>
              </w:rPr>
            </w:pPr>
            <w:r>
              <w:rPr>
                <w:rFonts w:ascii="Arial" w:hAnsi="Arial" w:cs="Arial"/>
                <w:sz w:val="16"/>
                <w:szCs w:val="16"/>
                <w:lang w:eastAsia="en-AU"/>
              </w:rPr>
              <w:t>&gt; To be bound by the terms of the Trust Deed governing the Master Trust and Sub-Trusts as amended.</w:t>
            </w:r>
          </w:p>
          <w:p w14:paraId="56E7985D" w14:textId="77777777" w:rsidR="00E23E95" w:rsidRPr="00BF4489" w:rsidRDefault="00E23E95" w:rsidP="007F6327">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 xml:space="preserve">&gt; </w:t>
            </w:r>
            <w:r>
              <w:rPr>
                <w:rFonts w:ascii="Arial" w:hAnsi="Arial" w:cs="Arial"/>
                <w:sz w:val="16"/>
                <w:szCs w:val="16"/>
                <w:lang w:eastAsia="en-AU"/>
              </w:rPr>
              <w:t>T</w:t>
            </w:r>
            <w:r w:rsidRPr="00BF4489">
              <w:rPr>
                <w:rFonts w:ascii="Arial" w:hAnsi="Arial" w:cs="Arial"/>
                <w:sz w:val="16"/>
                <w:szCs w:val="16"/>
                <w:lang w:eastAsia="en-AU"/>
              </w:rPr>
              <w:t xml:space="preserve">hat the </w:t>
            </w:r>
            <w:r>
              <w:rPr>
                <w:rFonts w:ascii="Arial" w:hAnsi="Arial" w:cs="Arial"/>
                <w:sz w:val="16"/>
                <w:szCs w:val="16"/>
                <w:lang w:eastAsia="en-AU"/>
              </w:rPr>
              <w:t>Trustee, the Investment Manager or their affiliates, subsidiaries or associates</w:t>
            </w:r>
            <w:r w:rsidRPr="00BF4489">
              <w:rPr>
                <w:rFonts w:ascii="Arial" w:hAnsi="Arial" w:cs="Arial"/>
                <w:sz w:val="16"/>
                <w:szCs w:val="16"/>
                <w:lang w:eastAsia="en-AU"/>
              </w:rPr>
              <w:t xml:space="preserve"> shall hereby be held harmless and indemnified by the undersigned against any loss arising as a result of a failure to process the application, if any information requested has not been provided by the undersigned. </w:t>
            </w:r>
          </w:p>
          <w:p w14:paraId="0DCD157C" w14:textId="77777777" w:rsidR="00E23E95" w:rsidRPr="00BF4489" w:rsidRDefault="00E23E95" w:rsidP="007F6327">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 xml:space="preserve">&gt; </w:t>
            </w:r>
            <w:r>
              <w:rPr>
                <w:rFonts w:ascii="Arial" w:hAnsi="Arial" w:cs="Arial"/>
                <w:sz w:val="16"/>
                <w:szCs w:val="16"/>
                <w:lang w:eastAsia="en-AU"/>
              </w:rPr>
              <w:t>T</w:t>
            </w:r>
            <w:r w:rsidRPr="00BF4489">
              <w:rPr>
                <w:rFonts w:ascii="Arial" w:hAnsi="Arial" w:cs="Arial"/>
                <w:sz w:val="16"/>
                <w:szCs w:val="16"/>
                <w:lang w:eastAsia="en-AU"/>
              </w:rPr>
              <w:t xml:space="preserve">hat I/we have such knowledge and experience in financial and business matters or we have obtained advice from a financial advisor such that I am/we are capable of evaluating the merits and risks of my/our acquisition of the </w:t>
            </w:r>
            <w:r>
              <w:rPr>
                <w:rFonts w:ascii="Arial" w:hAnsi="Arial" w:cs="Arial"/>
                <w:sz w:val="16"/>
                <w:szCs w:val="16"/>
                <w:lang w:eastAsia="en-AU"/>
              </w:rPr>
              <w:t>Units</w:t>
            </w:r>
            <w:r w:rsidRPr="00BF4489">
              <w:rPr>
                <w:rFonts w:ascii="Arial" w:hAnsi="Arial" w:cs="Arial"/>
                <w:sz w:val="16"/>
                <w:szCs w:val="16"/>
                <w:lang w:eastAsia="en-AU"/>
              </w:rPr>
              <w:t>.</w:t>
            </w:r>
          </w:p>
          <w:p w14:paraId="0FBDE687" w14:textId="77777777" w:rsidR="00E23E95" w:rsidRPr="00BF4489" w:rsidRDefault="00E23E95" w:rsidP="007F6327">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 xml:space="preserve">&gt; That neither the performance of the </w:t>
            </w:r>
            <w:r>
              <w:rPr>
                <w:rFonts w:ascii="Arial" w:hAnsi="Arial" w:cs="Arial"/>
                <w:sz w:val="16"/>
                <w:szCs w:val="16"/>
                <w:lang w:eastAsia="en-AU"/>
              </w:rPr>
              <w:t>Trust</w:t>
            </w:r>
            <w:r w:rsidRPr="00BF4489">
              <w:rPr>
                <w:rFonts w:ascii="Arial" w:hAnsi="Arial" w:cs="Arial"/>
                <w:sz w:val="16"/>
                <w:szCs w:val="16"/>
                <w:lang w:eastAsia="en-AU"/>
              </w:rPr>
              <w:t xml:space="preserve">, nor any particular return from, or any repayment of capital invested in, the </w:t>
            </w:r>
            <w:r>
              <w:rPr>
                <w:rFonts w:ascii="Arial" w:hAnsi="Arial" w:cs="Arial"/>
                <w:sz w:val="16"/>
                <w:szCs w:val="16"/>
                <w:lang w:eastAsia="en-AU"/>
              </w:rPr>
              <w:t>Trust</w:t>
            </w:r>
            <w:r w:rsidRPr="00BF4489">
              <w:rPr>
                <w:rFonts w:ascii="Arial" w:hAnsi="Arial" w:cs="Arial"/>
                <w:sz w:val="16"/>
                <w:szCs w:val="16"/>
                <w:lang w:eastAsia="en-AU"/>
              </w:rPr>
              <w:t xml:space="preserve"> is guaranteed by the </w:t>
            </w:r>
            <w:r>
              <w:rPr>
                <w:rFonts w:ascii="Arial" w:hAnsi="Arial" w:cs="Arial"/>
                <w:sz w:val="16"/>
                <w:szCs w:val="16"/>
                <w:lang w:eastAsia="en-AU"/>
              </w:rPr>
              <w:t>Trustee or the Investment Manager</w:t>
            </w:r>
            <w:r w:rsidRPr="00BF4489">
              <w:rPr>
                <w:rFonts w:ascii="Arial" w:hAnsi="Arial" w:cs="Arial"/>
                <w:sz w:val="16"/>
                <w:szCs w:val="16"/>
                <w:lang w:eastAsia="en-AU"/>
              </w:rPr>
              <w:t xml:space="preserve">, any of their subsidiaries or any other person or </w:t>
            </w:r>
            <w:proofErr w:type="spellStart"/>
            <w:r w:rsidRPr="00BF4489">
              <w:rPr>
                <w:rFonts w:ascii="Arial" w:hAnsi="Arial" w:cs="Arial"/>
                <w:sz w:val="16"/>
                <w:szCs w:val="16"/>
                <w:lang w:eastAsia="en-AU"/>
              </w:rPr>
              <w:t>organisation</w:t>
            </w:r>
            <w:proofErr w:type="spellEnd"/>
            <w:r w:rsidRPr="00BF4489">
              <w:rPr>
                <w:rFonts w:ascii="Arial" w:hAnsi="Arial" w:cs="Arial"/>
                <w:sz w:val="16"/>
                <w:szCs w:val="16"/>
                <w:lang w:eastAsia="en-AU"/>
              </w:rPr>
              <w:t>.</w:t>
            </w:r>
          </w:p>
          <w:p w14:paraId="03419087" w14:textId="4947D645" w:rsidR="00E23E95" w:rsidRPr="00BF4489" w:rsidRDefault="00E23E95" w:rsidP="007F6327">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 xml:space="preserve">&gt; </w:t>
            </w:r>
            <w:r>
              <w:rPr>
                <w:rFonts w:ascii="Arial" w:hAnsi="Arial" w:cs="Arial"/>
                <w:sz w:val="16"/>
                <w:szCs w:val="16"/>
                <w:lang w:eastAsia="en-AU"/>
              </w:rPr>
              <w:t>T</w:t>
            </w:r>
            <w:r w:rsidRPr="00BF4489">
              <w:rPr>
                <w:rFonts w:ascii="Arial" w:hAnsi="Arial" w:cs="Arial"/>
                <w:sz w:val="16"/>
                <w:szCs w:val="16"/>
                <w:lang w:eastAsia="en-AU"/>
              </w:rPr>
              <w:t xml:space="preserve">o not offer, sell or deliver any of such </w:t>
            </w:r>
            <w:r>
              <w:rPr>
                <w:rFonts w:ascii="Arial" w:hAnsi="Arial" w:cs="Arial"/>
                <w:sz w:val="16"/>
                <w:szCs w:val="16"/>
                <w:lang w:eastAsia="en-AU"/>
              </w:rPr>
              <w:t>Units</w:t>
            </w:r>
            <w:r w:rsidRPr="00BF4489">
              <w:rPr>
                <w:rFonts w:ascii="Arial" w:hAnsi="Arial" w:cs="Arial"/>
                <w:sz w:val="16"/>
                <w:szCs w:val="16"/>
                <w:lang w:eastAsia="en-AU"/>
              </w:rPr>
              <w:t xml:space="preserve"> directly or indirectly to a U.S. Person</w:t>
            </w:r>
            <w:r w:rsidR="00A5082C">
              <w:rPr>
                <w:rFonts w:ascii="Arial" w:hAnsi="Arial" w:cs="Arial"/>
                <w:sz w:val="16"/>
                <w:szCs w:val="16"/>
                <w:lang w:eastAsia="en-AU"/>
              </w:rPr>
              <w:t xml:space="preserve"> or to a Person who is not an Eligible Investor</w:t>
            </w:r>
            <w:r w:rsidRPr="00BF4489">
              <w:rPr>
                <w:rFonts w:ascii="Arial" w:hAnsi="Arial" w:cs="Arial"/>
                <w:sz w:val="16"/>
                <w:szCs w:val="16"/>
                <w:lang w:eastAsia="en-AU"/>
              </w:rPr>
              <w:t xml:space="preserve">. </w:t>
            </w:r>
          </w:p>
          <w:p w14:paraId="05524976" w14:textId="77777777" w:rsidR="00E23E95" w:rsidRPr="00BF4489" w:rsidRDefault="00E23E95" w:rsidP="007F6327">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t xml:space="preserve">&gt; </w:t>
            </w:r>
            <w:r>
              <w:rPr>
                <w:rFonts w:ascii="Arial" w:hAnsi="Arial" w:cs="Arial"/>
                <w:sz w:val="16"/>
                <w:szCs w:val="16"/>
                <w:lang w:eastAsia="en-AU"/>
              </w:rPr>
              <w:t>T</w:t>
            </w:r>
            <w:r w:rsidRPr="00BF4489">
              <w:rPr>
                <w:rFonts w:ascii="Arial" w:hAnsi="Arial" w:cs="Arial"/>
                <w:sz w:val="16"/>
                <w:szCs w:val="16"/>
                <w:lang w:eastAsia="en-AU"/>
              </w:rPr>
              <w:t xml:space="preserve">hat I/we have the right and authority to make the investment pursuant to this Application Form whether the investment is my/our own name or is made on behalf of another person whether natural or legal or body or association of persons and that I / we am/are not in breach of any laws or regulations of any competent jurisdiction and I/we hereby indemnify the </w:t>
            </w:r>
            <w:r>
              <w:rPr>
                <w:rFonts w:ascii="Arial" w:hAnsi="Arial" w:cs="Arial"/>
                <w:sz w:val="16"/>
                <w:szCs w:val="16"/>
                <w:lang w:eastAsia="en-AU"/>
              </w:rPr>
              <w:t>Trustee, the Investment Manager</w:t>
            </w:r>
            <w:r w:rsidRPr="00BF4489">
              <w:rPr>
                <w:rFonts w:ascii="Arial" w:hAnsi="Arial" w:cs="Arial"/>
                <w:sz w:val="16"/>
                <w:szCs w:val="16"/>
                <w:lang w:eastAsia="en-AU"/>
              </w:rPr>
              <w:t xml:space="preserve"> and any third party administrator for any loss suffered by them as a result of this warranty /representation not being true in every respect. </w:t>
            </w:r>
          </w:p>
          <w:p w14:paraId="52DD831A" w14:textId="3C0E6253" w:rsidR="00A5082C" w:rsidRPr="00A5082C" w:rsidRDefault="00E23E95" w:rsidP="00A5082C">
            <w:pPr>
              <w:autoSpaceDE w:val="0"/>
              <w:autoSpaceDN w:val="0"/>
              <w:adjustRightInd w:val="0"/>
              <w:rPr>
                <w:rFonts w:ascii="Arial" w:hAnsi="Arial" w:cs="Arial"/>
                <w:sz w:val="16"/>
                <w:szCs w:val="16"/>
                <w:lang w:eastAsia="en-AU"/>
              </w:rPr>
            </w:pPr>
            <w:r w:rsidRPr="00BF4489">
              <w:rPr>
                <w:rFonts w:ascii="Arial" w:hAnsi="Arial" w:cs="Arial"/>
                <w:sz w:val="16"/>
                <w:szCs w:val="16"/>
                <w:lang w:eastAsia="en-AU"/>
              </w:rPr>
              <w:lastRenderedPageBreak/>
              <w:t xml:space="preserve">&gt; </w:t>
            </w:r>
            <w:r>
              <w:rPr>
                <w:rFonts w:ascii="Arial" w:hAnsi="Arial" w:cs="Arial"/>
                <w:sz w:val="16"/>
                <w:szCs w:val="16"/>
                <w:lang w:eastAsia="en-AU"/>
              </w:rPr>
              <w:t>T</w:t>
            </w:r>
            <w:r w:rsidRPr="00BF4489">
              <w:rPr>
                <w:rFonts w:ascii="Arial" w:hAnsi="Arial" w:cs="Arial"/>
                <w:sz w:val="16"/>
                <w:szCs w:val="16"/>
                <w:lang w:eastAsia="en-AU"/>
              </w:rPr>
              <w:t xml:space="preserve">o provide such confirmations and representations to any third-party administrator as they may from time to time request and to provide on request such certificates, documents or other evidence as they may reasonably require to substantiate such confirmations and representations. </w:t>
            </w:r>
          </w:p>
        </w:tc>
      </w:tr>
      <w:tr w:rsidR="00E23E95" w14:paraId="0E84BD47" w14:textId="16FB4E1F" w:rsidTr="00A5082C">
        <w:tc>
          <w:tcPr>
            <w:tcW w:w="9350" w:type="dxa"/>
            <w:gridSpan w:val="2"/>
            <w:tcBorders>
              <w:bottom w:val="single" w:sz="4" w:space="0" w:color="auto"/>
            </w:tcBorders>
          </w:tcPr>
          <w:p w14:paraId="27AC5DE6" w14:textId="77777777" w:rsidR="00487A95" w:rsidRDefault="00487A95" w:rsidP="00736378">
            <w:pPr>
              <w:rPr>
                <w:rFonts w:ascii="Arial" w:hAnsi="Arial" w:cs="Arial"/>
                <w:noProof/>
                <w:sz w:val="18"/>
                <w:szCs w:val="18"/>
              </w:rPr>
            </w:pPr>
          </w:p>
          <w:p w14:paraId="4D675712" w14:textId="21B4945C" w:rsidR="00E23E95" w:rsidRDefault="00E23E95" w:rsidP="00736378">
            <w:pPr>
              <w:rPr>
                <w:rFonts w:ascii="Arial" w:hAnsi="Arial" w:cs="Arial"/>
                <w:color w:val="000000"/>
                <w:sz w:val="18"/>
                <w:szCs w:val="18"/>
              </w:rPr>
            </w:pPr>
            <w:r w:rsidRPr="00736378">
              <w:rPr>
                <w:rFonts w:ascii="Arial" w:hAnsi="Arial" w:cs="Arial"/>
                <w:noProof/>
                <w:sz w:val="18"/>
                <w:szCs w:val="18"/>
              </w:rPr>
              <w:t xml:space="preserve">SIGNED by the applicant this </w:t>
            </w:r>
            <w:r w:rsidRPr="00BF4489">
              <w:rPr>
                <w:rFonts w:ascii="Arial" w:hAnsi="Arial" w:cs="Arial"/>
                <w:color w:val="000000"/>
                <w:sz w:val="18"/>
                <w:szCs w:val="18"/>
              </w:rPr>
              <w:t>______________</w:t>
            </w:r>
            <w:r>
              <w:rPr>
                <w:rFonts w:ascii="Arial" w:hAnsi="Arial" w:cs="Arial"/>
                <w:color w:val="000000"/>
                <w:sz w:val="18"/>
                <w:szCs w:val="18"/>
              </w:rPr>
              <w:t xml:space="preserve"> 20</w:t>
            </w:r>
            <w:r w:rsidRPr="00BF4489">
              <w:rPr>
                <w:rFonts w:ascii="Arial" w:hAnsi="Arial" w:cs="Arial"/>
                <w:color w:val="000000"/>
                <w:sz w:val="18"/>
                <w:szCs w:val="18"/>
              </w:rPr>
              <w:t>_____</w:t>
            </w:r>
          </w:p>
          <w:p w14:paraId="10841B3E" w14:textId="77777777" w:rsidR="00E23E95" w:rsidRDefault="00E23E95" w:rsidP="00736378">
            <w:pPr>
              <w:rPr>
                <w:rFonts w:ascii="Arial" w:hAnsi="Arial" w:cs="Arial"/>
                <w:noProof/>
                <w:sz w:val="18"/>
                <w:szCs w:val="18"/>
              </w:rPr>
            </w:pPr>
            <w:r>
              <w:rPr>
                <w:rFonts w:ascii="Arial" w:hAnsi="Arial" w:cs="Arial"/>
                <w:noProof/>
                <w:sz w:val="18"/>
                <w:szCs w:val="18"/>
              </w:rPr>
              <w:t>SIGNATURE OF APPLICANT (S)</w:t>
            </w:r>
          </w:p>
          <w:p w14:paraId="3715DADD" w14:textId="77777777" w:rsidR="00E23E95" w:rsidRDefault="00E23E95" w:rsidP="00736378">
            <w:pPr>
              <w:rPr>
                <w:rFonts w:ascii="Arial" w:hAnsi="Arial" w:cs="Arial"/>
                <w:noProof/>
                <w:sz w:val="18"/>
                <w:szCs w:val="18"/>
              </w:rPr>
            </w:pPr>
          </w:p>
          <w:p w14:paraId="5C7A12BF" w14:textId="77777777" w:rsidR="00E23E95" w:rsidRDefault="00E23E95" w:rsidP="00736378">
            <w:pPr>
              <w:rPr>
                <w:rFonts w:ascii="Arial" w:hAnsi="Arial" w:cs="Arial"/>
                <w:noProof/>
                <w:sz w:val="18"/>
                <w:szCs w:val="18"/>
              </w:rPr>
            </w:pPr>
          </w:p>
          <w:p w14:paraId="522E07A5" w14:textId="77777777" w:rsidR="00E23E95" w:rsidRDefault="00E23E95" w:rsidP="00736378">
            <w:pPr>
              <w:rPr>
                <w:rFonts w:ascii="Arial" w:hAnsi="Arial" w:cs="Arial"/>
                <w:noProof/>
                <w:sz w:val="18"/>
                <w:szCs w:val="18"/>
              </w:rPr>
            </w:pPr>
          </w:p>
          <w:p w14:paraId="4AE8321D" w14:textId="77777777" w:rsidR="00E23E95" w:rsidRDefault="00E23E95" w:rsidP="00736378">
            <w:pPr>
              <w:rPr>
                <w:rFonts w:ascii="Arial" w:hAnsi="Arial" w:cs="Arial"/>
                <w:color w:val="000000"/>
                <w:sz w:val="18"/>
                <w:szCs w:val="18"/>
              </w:rPr>
            </w:pPr>
            <w:r w:rsidRPr="00BF4489">
              <w:rPr>
                <w:rFonts w:ascii="Arial" w:hAnsi="Arial" w:cs="Arial"/>
                <w:color w:val="000000"/>
                <w:sz w:val="18"/>
                <w:szCs w:val="18"/>
              </w:rPr>
              <w:t>_____________________________________</w:t>
            </w:r>
          </w:p>
          <w:p w14:paraId="48D74EF6" w14:textId="77777777" w:rsidR="00E23E95" w:rsidRDefault="00E23E95" w:rsidP="00736378">
            <w:pPr>
              <w:rPr>
                <w:rFonts w:ascii="Arial" w:hAnsi="Arial" w:cs="Arial"/>
                <w:noProof/>
                <w:sz w:val="18"/>
                <w:szCs w:val="18"/>
              </w:rPr>
            </w:pPr>
            <w:r>
              <w:rPr>
                <w:rFonts w:ascii="Arial" w:hAnsi="Arial" w:cs="Arial"/>
                <w:noProof/>
                <w:sz w:val="18"/>
                <w:szCs w:val="18"/>
              </w:rPr>
              <w:t>Name:</w:t>
            </w:r>
          </w:p>
          <w:p w14:paraId="41F0AE4A" w14:textId="77777777" w:rsidR="00E23E95" w:rsidRPr="00736378" w:rsidRDefault="00E23E95" w:rsidP="00736378">
            <w:pPr>
              <w:rPr>
                <w:rFonts w:ascii="Arial" w:hAnsi="Arial" w:cs="Arial"/>
                <w:noProof/>
                <w:sz w:val="18"/>
                <w:szCs w:val="18"/>
              </w:rPr>
            </w:pPr>
          </w:p>
        </w:tc>
      </w:tr>
      <w:tr w:rsidR="00040ABE" w14:paraId="165C3B81" w14:textId="77777777" w:rsidTr="00EC59C8">
        <w:tc>
          <w:tcPr>
            <w:tcW w:w="9350" w:type="dxa"/>
            <w:gridSpan w:val="2"/>
          </w:tcPr>
          <w:p w14:paraId="4793A4D5" w14:textId="3B869EE3" w:rsidR="00040ABE" w:rsidRDefault="00040ABE" w:rsidP="00EC59C8">
            <w:pPr>
              <w:jc w:val="center"/>
              <w:rPr>
                <w:rFonts w:ascii="Arial" w:hAnsi="Arial" w:cs="Arial"/>
                <w:b/>
                <w:noProof/>
                <w:sz w:val="18"/>
                <w:szCs w:val="18"/>
              </w:rPr>
            </w:pPr>
          </w:p>
          <w:p w14:paraId="368A3120" w14:textId="77777777" w:rsidR="00040ABE" w:rsidRDefault="00040ABE" w:rsidP="00EC59C8">
            <w:pPr>
              <w:jc w:val="center"/>
              <w:rPr>
                <w:rFonts w:ascii="Arial" w:hAnsi="Arial" w:cs="Arial"/>
                <w:b/>
                <w:noProof/>
                <w:sz w:val="18"/>
                <w:szCs w:val="18"/>
              </w:rPr>
            </w:pPr>
          </w:p>
          <w:p w14:paraId="2E31EF8B" w14:textId="77777777" w:rsidR="00040ABE" w:rsidRDefault="00040ABE" w:rsidP="00EC59C8">
            <w:pPr>
              <w:jc w:val="center"/>
              <w:rPr>
                <w:rFonts w:ascii="Arial" w:hAnsi="Arial" w:cs="Arial"/>
                <w:b/>
                <w:noProof/>
                <w:sz w:val="18"/>
                <w:szCs w:val="18"/>
              </w:rPr>
            </w:pPr>
            <w:r>
              <w:rPr>
                <w:rFonts w:ascii="Arial" w:hAnsi="Arial" w:cs="Arial"/>
                <w:b/>
                <w:noProof/>
                <w:sz w:val="18"/>
                <w:szCs w:val="18"/>
              </w:rPr>
              <w:t>KEY FEATURES</w:t>
            </w:r>
          </w:p>
          <w:p w14:paraId="4CBF77AB" w14:textId="77777777" w:rsidR="00040ABE" w:rsidRDefault="00040ABE" w:rsidP="00EC59C8">
            <w:pPr>
              <w:jc w:val="center"/>
              <w:rPr>
                <w:rFonts w:ascii="Arial" w:hAnsi="Arial" w:cs="Arial"/>
                <w:b/>
                <w:noProof/>
                <w:sz w:val="18"/>
                <w:szCs w:val="18"/>
              </w:rPr>
            </w:pPr>
          </w:p>
          <w:p w14:paraId="685EC298" w14:textId="77777777" w:rsidR="00040ABE" w:rsidRDefault="00040ABE" w:rsidP="00EC59C8">
            <w:pPr>
              <w:jc w:val="center"/>
              <w:rPr>
                <w:rFonts w:ascii="Arial" w:hAnsi="Arial" w:cs="Arial"/>
                <w:b/>
                <w:noProof/>
                <w:sz w:val="18"/>
                <w:szCs w:val="18"/>
              </w:rPr>
            </w:pPr>
          </w:p>
        </w:tc>
      </w:tr>
      <w:tr w:rsidR="00040ABE" w14:paraId="508E22D7" w14:textId="77777777" w:rsidTr="00EC59C8">
        <w:tc>
          <w:tcPr>
            <w:tcW w:w="2609" w:type="dxa"/>
          </w:tcPr>
          <w:p w14:paraId="6B63881F" w14:textId="7C3DE118" w:rsidR="00040ABE" w:rsidRDefault="00487A95" w:rsidP="00EC59C8">
            <w:pPr>
              <w:rPr>
                <w:rFonts w:ascii="Arial" w:hAnsi="Arial" w:cs="Arial"/>
                <w:noProof/>
                <w:sz w:val="18"/>
                <w:szCs w:val="18"/>
              </w:rPr>
            </w:pPr>
            <w:r>
              <w:rPr>
                <w:rFonts w:ascii="Arial" w:hAnsi="Arial" w:cs="Arial"/>
                <w:noProof/>
                <w:sz w:val="18"/>
                <w:szCs w:val="18"/>
              </w:rPr>
              <w:t>CLOSING DATE</w:t>
            </w:r>
          </w:p>
        </w:tc>
        <w:tc>
          <w:tcPr>
            <w:tcW w:w="6741" w:type="dxa"/>
          </w:tcPr>
          <w:p w14:paraId="6469F94E" w14:textId="3361C465" w:rsidR="00040ABE" w:rsidRPr="00E837F4" w:rsidRDefault="00487A95" w:rsidP="00EC59C8">
            <w:pPr>
              <w:rPr>
                <w:rFonts w:ascii="Arial" w:hAnsi="Arial" w:cs="Arial"/>
                <w:noProof/>
                <w:sz w:val="18"/>
                <w:szCs w:val="18"/>
                <w:highlight w:val="yellow"/>
              </w:rPr>
            </w:pPr>
            <w:r w:rsidRPr="00E837F4">
              <w:rPr>
                <w:rFonts w:ascii="Arial" w:hAnsi="Arial" w:cs="Arial"/>
                <w:noProof/>
                <w:sz w:val="18"/>
                <w:szCs w:val="18"/>
                <w:highlight w:val="yellow"/>
              </w:rPr>
              <w:t>&lt;Date&gt;</w:t>
            </w:r>
          </w:p>
        </w:tc>
      </w:tr>
      <w:tr w:rsidR="00487A95" w14:paraId="7140D551" w14:textId="77777777" w:rsidTr="00EC59C8">
        <w:tc>
          <w:tcPr>
            <w:tcW w:w="2609" w:type="dxa"/>
          </w:tcPr>
          <w:p w14:paraId="2399BBA2" w14:textId="2A5B3B58" w:rsidR="00487A95" w:rsidRDefault="00487A95" w:rsidP="00487A95">
            <w:pPr>
              <w:rPr>
                <w:rFonts w:ascii="Arial" w:hAnsi="Arial" w:cs="Arial"/>
                <w:noProof/>
                <w:sz w:val="18"/>
                <w:szCs w:val="18"/>
              </w:rPr>
            </w:pPr>
            <w:r>
              <w:rPr>
                <w:rFonts w:ascii="Arial" w:hAnsi="Arial" w:cs="Arial"/>
                <w:noProof/>
                <w:sz w:val="18"/>
                <w:szCs w:val="18"/>
              </w:rPr>
              <w:t>OFFER SIZE AND ISSUE PRICE</w:t>
            </w:r>
          </w:p>
        </w:tc>
        <w:tc>
          <w:tcPr>
            <w:tcW w:w="6741" w:type="dxa"/>
          </w:tcPr>
          <w:p w14:paraId="5BC009B2" w14:textId="0900687A" w:rsidR="00487A95" w:rsidRPr="00E837F4" w:rsidRDefault="00487A95" w:rsidP="00487A95">
            <w:pPr>
              <w:rPr>
                <w:rFonts w:ascii="Arial" w:hAnsi="Arial" w:cs="Arial"/>
                <w:noProof/>
                <w:sz w:val="18"/>
                <w:szCs w:val="18"/>
              </w:rPr>
            </w:pPr>
            <w:r w:rsidRPr="00E837F4">
              <w:rPr>
                <w:rFonts w:ascii="Arial" w:hAnsi="Arial" w:cs="Arial"/>
                <w:noProof/>
                <w:sz w:val="18"/>
                <w:szCs w:val="18"/>
                <w:highlight w:val="yellow"/>
              </w:rPr>
              <w:t>&lt;NAV&gt;</w:t>
            </w:r>
            <w:r w:rsidRPr="00E837F4">
              <w:rPr>
                <w:rFonts w:ascii="Arial" w:hAnsi="Arial" w:cs="Arial"/>
                <w:noProof/>
                <w:sz w:val="18"/>
                <w:szCs w:val="18"/>
              </w:rPr>
              <w:t xml:space="preserve"> </w:t>
            </w:r>
            <w:r>
              <w:rPr>
                <w:rFonts w:ascii="Arial" w:hAnsi="Arial" w:cs="Arial"/>
                <w:noProof/>
                <w:sz w:val="18"/>
                <w:szCs w:val="18"/>
              </w:rPr>
              <w:t xml:space="preserve">at </w:t>
            </w:r>
            <w:r w:rsidRPr="00E837F4">
              <w:rPr>
                <w:rFonts w:ascii="Arial" w:hAnsi="Arial" w:cs="Arial"/>
                <w:noProof/>
                <w:sz w:val="18"/>
                <w:szCs w:val="18"/>
                <w:highlight w:val="yellow"/>
              </w:rPr>
              <w:t>&lt;Price&gt;</w:t>
            </w:r>
            <w:r>
              <w:rPr>
                <w:rFonts w:ascii="Arial" w:hAnsi="Arial" w:cs="Arial"/>
                <w:noProof/>
                <w:sz w:val="18"/>
                <w:szCs w:val="18"/>
              </w:rPr>
              <w:t xml:space="preserve"> per unit</w:t>
            </w:r>
          </w:p>
        </w:tc>
      </w:tr>
      <w:tr w:rsidR="00487A95" w14:paraId="146685EC" w14:textId="77777777" w:rsidTr="00EC59C8">
        <w:tc>
          <w:tcPr>
            <w:tcW w:w="2609" w:type="dxa"/>
          </w:tcPr>
          <w:p w14:paraId="2ECECAB7" w14:textId="524C6459" w:rsidR="00487A95" w:rsidRDefault="00487A95" w:rsidP="00487A95">
            <w:pPr>
              <w:rPr>
                <w:rFonts w:ascii="Arial" w:hAnsi="Arial" w:cs="Arial"/>
                <w:noProof/>
                <w:sz w:val="18"/>
                <w:szCs w:val="18"/>
              </w:rPr>
            </w:pPr>
            <w:r>
              <w:rPr>
                <w:rFonts w:ascii="Arial" w:hAnsi="Arial" w:cs="Arial"/>
                <w:noProof/>
                <w:sz w:val="18"/>
                <w:szCs w:val="18"/>
              </w:rPr>
              <w:t>BASE CURRENCY</w:t>
            </w:r>
          </w:p>
        </w:tc>
        <w:tc>
          <w:tcPr>
            <w:tcW w:w="6741" w:type="dxa"/>
          </w:tcPr>
          <w:p w14:paraId="4E43A6E5" w14:textId="57B285E5" w:rsidR="00487A95" w:rsidRPr="00E837F4" w:rsidRDefault="00487A95" w:rsidP="00487A95">
            <w:pPr>
              <w:rPr>
                <w:rFonts w:ascii="Arial" w:hAnsi="Arial" w:cs="Arial"/>
                <w:noProof/>
                <w:sz w:val="18"/>
                <w:szCs w:val="18"/>
              </w:rPr>
            </w:pPr>
            <w:r w:rsidRPr="00E837F4">
              <w:rPr>
                <w:rFonts w:ascii="Arial" w:hAnsi="Arial" w:cs="Arial"/>
                <w:noProof/>
                <w:sz w:val="18"/>
                <w:szCs w:val="18"/>
              </w:rPr>
              <w:t>SGD</w:t>
            </w:r>
          </w:p>
        </w:tc>
      </w:tr>
      <w:tr w:rsidR="00487A95" w14:paraId="22370F06" w14:textId="77777777" w:rsidTr="00EC59C8">
        <w:tc>
          <w:tcPr>
            <w:tcW w:w="2609" w:type="dxa"/>
          </w:tcPr>
          <w:p w14:paraId="77DB7575" w14:textId="77777777" w:rsidR="00487A95" w:rsidRDefault="00487A95" w:rsidP="00487A95">
            <w:pPr>
              <w:rPr>
                <w:rFonts w:ascii="Arial" w:hAnsi="Arial" w:cs="Arial"/>
                <w:noProof/>
                <w:sz w:val="18"/>
                <w:szCs w:val="18"/>
              </w:rPr>
            </w:pPr>
            <w:r>
              <w:rPr>
                <w:rFonts w:ascii="Arial" w:hAnsi="Arial" w:cs="Arial"/>
                <w:noProof/>
                <w:sz w:val="18"/>
                <w:szCs w:val="18"/>
              </w:rPr>
              <w:t>INVESTMENT OBJECTIVES</w:t>
            </w:r>
          </w:p>
        </w:tc>
        <w:tc>
          <w:tcPr>
            <w:tcW w:w="6741" w:type="dxa"/>
          </w:tcPr>
          <w:p w14:paraId="3936042A" w14:textId="77777777" w:rsidR="00487A95" w:rsidRDefault="00487A95" w:rsidP="00487A95">
            <w:pPr>
              <w:rPr>
                <w:rFonts w:ascii="Arial" w:hAnsi="Arial" w:cs="Arial"/>
                <w:noProof/>
                <w:sz w:val="18"/>
                <w:szCs w:val="18"/>
              </w:rPr>
            </w:pPr>
            <w:r>
              <w:rPr>
                <w:rFonts w:ascii="Arial" w:hAnsi="Arial" w:cs="Arial"/>
                <w:noProof/>
                <w:sz w:val="18"/>
                <w:szCs w:val="18"/>
              </w:rPr>
              <w:t>Private Residential Property &amp; Cash or Cash Equiv.</w:t>
            </w:r>
          </w:p>
          <w:p w14:paraId="684A8012" w14:textId="77777777" w:rsidR="00487A95" w:rsidRDefault="00487A95" w:rsidP="00487A95">
            <w:pPr>
              <w:rPr>
                <w:rFonts w:ascii="Arial" w:hAnsi="Arial" w:cs="Arial"/>
                <w:noProof/>
                <w:sz w:val="18"/>
                <w:szCs w:val="18"/>
              </w:rPr>
            </w:pPr>
          </w:p>
          <w:p w14:paraId="0D2010F4" w14:textId="77777777" w:rsidR="00487A95" w:rsidRPr="00E837F4" w:rsidRDefault="00487A95" w:rsidP="00487A95">
            <w:pPr>
              <w:rPr>
                <w:rFonts w:ascii="Arial" w:hAnsi="Arial" w:cs="Arial"/>
                <w:noProof/>
                <w:sz w:val="18"/>
                <w:szCs w:val="18"/>
              </w:rPr>
            </w:pPr>
            <w:r>
              <w:rPr>
                <w:rFonts w:ascii="Arial" w:hAnsi="Arial" w:cs="Arial"/>
                <w:noProof/>
                <w:sz w:val="18"/>
                <w:szCs w:val="18"/>
              </w:rPr>
              <w:t>Individual Singapore Condo in each Sub-Trust</w:t>
            </w:r>
          </w:p>
        </w:tc>
      </w:tr>
      <w:tr w:rsidR="00487A95" w14:paraId="256CC266" w14:textId="77777777" w:rsidTr="00EC59C8">
        <w:tc>
          <w:tcPr>
            <w:tcW w:w="2609" w:type="dxa"/>
          </w:tcPr>
          <w:p w14:paraId="35481D5E" w14:textId="77777777" w:rsidR="00487A95" w:rsidRDefault="00487A95" w:rsidP="00487A95">
            <w:pPr>
              <w:rPr>
                <w:rFonts w:ascii="Arial" w:hAnsi="Arial" w:cs="Arial"/>
                <w:noProof/>
                <w:sz w:val="18"/>
                <w:szCs w:val="18"/>
              </w:rPr>
            </w:pPr>
            <w:r>
              <w:rPr>
                <w:rFonts w:ascii="Arial" w:hAnsi="Arial" w:cs="Arial"/>
                <w:noProof/>
                <w:sz w:val="18"/>
                <w:szCs w:val="18"/>
              </w:rPr>
              <w:t>MINIMUM INVESTMENT</w:t>
            </w:r>
          </w:p>
        </w:tc>
        <w:tc>
          <w:tcPr>
            <w:tcW w:w="6741" w:type="dxa"/>
          </w:tcPr>
          <w:p w14:paraId="2A9B5DDD" w14:textId="77777777" w:rsidR="00487A95" w:rsidRDefault="00487A95" w:rsidP="00487A95">
            <w:pPr>
              <w:rPr>
                <w:rFonts w:ascii="Arial" w:hAnsi="Arial" w:cs="Arial"/>
                <w:noProof/>
                <w:sz w:val="18"/>
                <w:szCs w:val="18"/>
              </w:rPr>
            </w:pPr>
            <w:r>
              <w:rPr>
                <w:rFonts w:ascii="Arial" w:hAnsi="Arial" w:cs="Arial"/>
                <w:noProof/>
                <w:sz w:val="18"/>
                <w:szCs w:val="18"/>
              </w:rPr>
              <w:t>SGD 20,000.00</w:t>
            </w:r>
          </w:p>
        </w:tc>
      </w:tr>
      <w:tr w:rsidR="00487A95" w14:paraId="6D9F54AB" w14:textId="77777777" w:rsidTr="00EC59C8">
        <w:tc>
          <w:tcPr>
            <w:tcW w:w="2609" w:type="dxa"/>
          </w:tcPr>
          <w:p w14:paraId="586A9819" w14:textId="77777777" w:rsidR="00487A95" w:rsidRDefault="00487A95" w:rsidP="00487A95">
            <w:pPr>
              <w:rPr>
                <w:rFonts w:ascii="Arial" w:hAnsi="Arial" w:cs="Arial"/>
                <w:noProof/>
                <w:sz w:val="18"/>
                <w:szCs w:val="18"/>
              </w:rPr>
            </w:pPr>
            <w:r>
              <w:rPr>
                <w:rFonts w:ascii="Arial" w:hAnsi="Arial" w:cs="Arial"/>
                <w:noProof/>
                <w:sz w:val="18"/>
                <w:szCs w:val="18"/>
              </w:rPr>
              <w:t>INVESTMENT INCREMENTS</w:t>
            </w:r>
          </w:p>
        </w:tc>
        <w:tc>
          <w:tcPr>
            <w:tcW w:w="6741" w:type="dxa"/>
          </w:tcPr>
          <w:p w14:paraId="0C59D725" w14:textId="77777777" w:rsidR="00487A95" w:rsidRDefault="00487A95" w:rsidP="00487A95">
            <w:pPr>
              <w:rPr>
                <w:rFonts w:ascii="Arial" w:hAnsi="Arial" w:cs="Arial"/>
                <w:noProof/>
                <w:sz w:val="18"/>
                <w:szCs w:val="18"/>
              </w:rPr>
            </w:pPr>
            <w:r>
              <w:rPr>
                <w:rFonts w:ascii="Arial" w:hAnsi="Arial" w:cs="Arial"/>
                <w:noProof/>
                <w:sz w:val="18"/>
                <w:szCs w:val="18"/>
              </w:rPr>
              <w:t>SGD 5,000.00</w:t>
            </w:r>
          </w:p>
        </w:tc>
      </w:tr>
      <w:tr w:rsidR="00487A95" w14:paraId="5CAE7C1C" w14:textId="77777777" w:rsidTr="00EC59C8">
        <w:tc>
          <w:tcPr>
            <w:tcW w:w="2609" w:type="dxa"/>
          </w:tcPr>
          <w:p w14:paraId="14802719" w14:textId="77777777" w:rsidR="00487A95" w:rsidRDefault="00487A95" w:rsidP="00487A95">
            <w:pPr>
              <w:rPr>
                <w:rFonts w:ascii="Arial" w:hAnsi="Arial" w:cs="Arial"/>
                <w:noProof/>
                <w:sz w:val="18"/>
                <w:szCs w:val="18"/>
              </w:rPr>
            </w:pPr>
            <w:r>
              <w:rPr>
                <w:rFonts w:ascii="Arial" w:hAnsi="Arial" w:cs="Arial"/>
                <w:noProof/>
                <w:sz w:val="18"/>
                <w:szCs w:val="18"/>
              </w:rPr>
              <w:t>MAXIMUM INVESTMENT</w:t>
            </w:r>
          </w:p>
        </w:tc>
        <w:tc>
          <w:tcPr>
            <w:tcW w:w="6741" w:type="dxa"/>
          </w:tcPr>
          <w:p w14:paraId="1368B10B" w14:textId="77777777" w:rsidR="00487A95" w:rsidRDefault="00487A95" w:rsidP="00487A95">
            <w:pPr>
              <w:rPr>
                <w:rFonts w:ascii="Arial" w:hAnsi="Arial" w:cs="Arial"/>
                <w:noProof/>
                <w:sz w:val="18"/>
                <w:szCs w:val="18"/>
              </w:rPr>
            </w:pPr>
            <w:r>
              <w:rPr>
                <w:rFonts w:ascii="Arial" w:hAnsi="Arial" w:cs="Arial"/>
                <w:noProof/>
                <w:sz w:val="18"/>
                <w:szCs w:val="18"/>
              </w:rPr>
              <w:t>Up to 33% NAV of each Sub-Trust</w:t>
            </w:r>
          </w:p>
          <w:p w14:paraId="325CA6FF" w14:textId="77777777" w:rsidR="00487A95" w:rsidRDefault="00487A95" w:rsidP="00487A95">
            <w:pPr>
              <w:rPr>
                <w:rFonts w:ascii="Arial" w:hAnsi="Arial" w:cs="Arial"/>
                <w:noProof/>
                <w:sz w:val="18"/>
                <w:szCs w:val="18"/>
              </w:rPr>
            </w:pPr>
          </w:p>
          <w:p w14:paraId="277F60BA" w14:textId="77777777" w:rsidR="00487A95" w:rsidRDefault="00487A95" w:rsidP="00487A95">
            <w:pPr>
              <w:rPr>
                <w:rFonts w:ascii="Arial" w:hAnsi="Arial" w:cs="Arial"/>
                <w:noProof/>
                <w:sz w:val="18"/>
                <w:szCs w:val="18"/>
              </w:rPr>
            </w:pPr>
            <w:r>
              <w:rPr>
                <w:rFonts w:ascii="Arial" w:hAnsi="Arial" w:cs="Arial"/>
                <w:noProof/>
                <w:sz w:val="18"/>
                <w:szCs w:val="18"/>
              </w:rPr>
              <w:t>Section “Eligible Investors”</w:t>
            </w:r>
          </w:p>
        </w:tc>
      </w:tr>
      <w:tr w:rsidR="00487A95" w14:paraId="36290D16" w14:textId="77777777" w:rsidTr="00EC59C8">
        <w:tc>
          <w:tcPr>
            <w:tcW w:w="2609" w:type="dxa"/>
          </w:tcPr>
          <w:p w14:paraId="2CDC3562" w14:textId="77777777" w:rsidR="00487A95" w:rsidRDefault="00487A95" w:rsidP="00487A95">
            <w:pPr>
              <w:rPr>
                <w:rFonts w:ascii="Arial" w:hAnsi="Arial" w:cs="Arial"/>
                <w:noProof/>
                <w:sz w:val="18"/>
                <w:szCs w:val="18"/>
              </w:rPr>
            </w:pPr>
            <w:r>
              <w:rPr>
                <w:rFonts w:ascii="Arial" w:hAnsi="Arial" w:cs="Arial"/>
                <w:noProof/>
                <w:sz w:val="18"/>
                <w:szCs w:val="18"/>
              </w:rPr>
              <w:t>INVESTMENT RETURNS</w:t>
            </w:r>
          </w:p>
        </w:tc>
        <w:tc>
          <w:tcPr>
            <w:tcW w:w="6741" w:type="dxa"/>
          </w:tcPr>
          <w:p w14:paraId="16F8CA12" w14:textId="77777777" w:rsidR="00487A95" w:rsidRDefault="00487A95" w:rsidP="00487A95">
            <w:pPr>
              <w:rPr>
                <w:rFonts w:ascii="Arial" w:hAnsi="Arial" w:cs="Arial"/>
                <w:noProof/>
                <w:sz w:val="18"/>
                <w:szCs w:val="18"/>
              </w:rPr>
            </w:pPr>
            <w:r>
              <w:rPr>
                <w:rFonts w:ascii="Arial" w:hAnsi="Arial" w:cs="Arial"/>
                <w:noProof/>
                <w:sz w:val="18"/>
                <w:szCs w:val="18"/>
              </w:rPr>
              <w:t>The MicroProperties Trust provides unitholders with opportunity for direct exposure in Singapore Private Residential Properties market.</w:t>
            </w:r>
          </w:p>
          <w:p w14:paraId="616CC35E" w14:textId="77777777" w:rsidR="00487A95" w:rsidRDefault="00487A95" w:rsidP="00487A95">
            <w:pPr>
              <w:rPr>
                <w:rFonts w:ascii="Arial" w:hAnsi="Arial" w:cs="Arial"/>
                <w:noProof/>
                <w:sz w:val="18"/>
                <w:szCs w:val="18"/>
              </w:rPr>
            </w:pPr>
          </w:p>
          <w:p w14:paraId="248FDB25" w14:textId="77777777" w:rsidR="00487A95" w:rsidRDefault="00487A95" w:rsidP="00487A95">
            <w:pPr>
              <w:rPr>
                <w:rFonts w:ascii="Arial" w:hAnsi="Arial" w:cs="Arial"/>
                <w:noProof/>
                <w:sz w:val="18"/>
                <w:szCs w:val="18"/>
              </w:rPr>
            </w:pPr>
            <w:r>
              <w:rPr>
                <w:rFonts w:ascii="Arial" w:hAnsi="Arial" w:cs="Arial"/>
                <w:noProof/>
                <w:sz w:val="18"/>
                <w:szCs w:val="18"/>
              </w:rPr>
              <w:t>The return potential is variable to the residential market performance as it relates to the price appreciation and net rental yield of the Target Project in each Sub-Trust.</w:t>
            </w:r>
          </w:p>
          <w:p w14:paraId="3DD6E6CB" w14:textId="77777777" w:rsidR="00487A95" w:rsidRDefault="00487A95" w:rsidP="00487A95">
            <w:pPr>
              <w:rPr>
                <w:rFonts w:ascii="Arial" w:hAnsi="Arial" w:cs="Arial"/>
                <w:noProof/>
                <w:sz w:val="18"/>
                <w:szCs w:val="18"/>
              </w:rPr>
            </w:pPr>
          </w:p>
          <w:p w14:paraId="7860D71B" w14:textId="77777777" w:rsidR="00487A95" w:rsidRDefault="00487A95" w:rsidP="00487A95">
            <w:pPr>
              <w:rPr>
                <w:rFonts w:ascii="Arial" w:hAnsi="Arial" w:cs="Arial"/>
                <w:noProof/>
                <w:sz w:val="18"/>
                <w:szCs w:val="18"/>
              </w:rPr>
            </w:pPr>
            <w:r>
              <w:rPr>
                <w:rFonts w:ascii="Arial" w:hAnsi="Arial" w:cs="Arial"/>
                <w:noProof/>
                <w:sz w:val="18"/>
                <w:szCs w:val="18"/>
              </w:rPr>
              <w:t>Section “Applications, Redemptions &amp; Distributions” &amp; “Risks”</w:t>
            </w:r>
          </w:p>
        </w:tc>
      </w:tr>
      <w:tr w:rsidR="00487A95" w14:paraId="50105A64" w14:textId="77777777" w:rsidTr="00EC59C8">
        <w:tc>
          <w:tcPr>
            <w:tcW w:w="2609" w:type="dxa"/>
          </w:tcPr>
          <w:p w14:paraId="5FE7DC95" w14:textId="77777777" w:rsidR="00487A95" w:rsidRDefault="00487A95" w:rsidP="00487A95">
            <w:pPr>
              <w:rPr>
                <w:rFonts w:ascii="Arial" w:hAnsi="Arial" w:cs="Arial"/>
                <w:noProof/>
                <w:sz w:val="18"/>
                <w:szCs w:val="18"/>
              </w:rPr>
            </w:pPr>
            <w:r>
              <w:rPr>
                <w:rFonts w:ascii="Arial" w:hAnsi="Arial" w:cs="Arial"/>
                <w:noProof/>
                <w:sz w:val="18"/>
                <w:szCs w:val="18"/>
              </w:rPr>
              <w:t>TRUST TENURE</w:t>
            </w:r>
          </w:p>
        </w:tc>
        <w:tc>
          <w:tcPr>
            <w:tcW w:w="6741" w:type="dxa"/>
          </w:tcPr>
          <w:p w14:paraId="5D0626EE" w14:textId="77777777" w:rsidR="00487A95" w:rsidRDefault="00487A95" w:rsidP="00487A95">
            <w:pPr>
              <w:rPr>
                <w:rFonts w:ascii="Arial" w:hAnsi="Arial" w:cs="Arial"/>
                <w:noProof/>
                <w:sz w:val="18"/>
                <w:szCs w:val="18"/>
              </w:rPr>
            </w:pPr>
            <w:r>
              <w:rPr>
                <w:rFonts w:ascii="Arial" w:hAnsi="Arial" w:cs="Arial"/>
                <w:noProof/>
                <w:sz w:val="18"/>
                <w:szCs w:val="18"/>
              </w:rPr>
              <w:t>15 Years</w:t>
            </w:r>
          </w:p>
        </w:tc>
      </w:tr>
      <w:tr w:rsidR="00487A95" w14:paraId="7C73D500" w14:textId="77777777" w:rsidTr="00EC59C8">
        <w:tc>
          <w:tcPr>
            <w:tcW w:w="2609" w:type="dxa"/>
          </w:tcPr>
          <w:p w14:paraId="1E6897AE" w14:textId="77777777" w:rsidR="00487A95" w:rsidRDefault="00487A95" w:rsidP="00487A95">
            <w:pPr>
              <w:rPr>
                <w:rFonts w:ascii="Arial" w:hAnsi="Arial" w:cs="Arial"/>
                <w:noProof/>
                <w:sz w:val="18"/>
                <w:szCs w:val="18"/>
              </w:rPr>
            </w:pPr>
            <w:r>
              <w:rPr>
                <w:rFonts w:ascii="Arial" w:hAnsi="Arial" w:cs="Arial"/>
                <w:noProof/>
                <w:sz w:val="18"/>
                <w:szCs w:val="18"/>
              </w:rPr>
              <w:t>FINAL REDEMPTION DATE</w:t>
            </w:r>
          </w:p>
        </w:tc>
        <w:tc>
          <w:tcPr>
            <w:tcW w:w="6741" w:type="dxa"/>
          </w:tcPr>
          <w:p w14:paraId="2D8FB086" w14:textId="59320384" w:rsidR="00487A95" w:rsidRDefault="00487A95" w:rsidP="00487A95">
            <w:pPr>
              <w:rPr>
                <w:rFonts w:ascii="Arial" w:hAnsi="Arial" w:cs="Arial"/>
                <w:noProof/>
                <w:sz w:val="18"/>
                <w:szCs w:val="18"/>
              </w:rPr>
            </w:pPr>
            <w:r w:rsidRPr="00E837F4">
              <w:rPr>
                <w:rFonts w:ascii="Arial" w:hAnsi="Arial" w:cs="Arial"/>
                <w:noProof/>
                <w:sz w:val="18"/>
                <w:szCs w:val="18"/>
                <w:highlight w:val="yellow"/>
              </w:rPr>
              <w:t>&lt;Date +15Y&gt;</w:t>
            </w:r>
          </w:p>
        </w:tc>
      </w:tr>
      <w:tr w:rsidR="00487A95" w14:paraId="4B74000C" w14:textId="77777777" w:rsidTr="00EC59C8">
        <w:tc>
          <w:tcPr>
            <w:tcW w:w="2609" w:type="dxa"/>
          </w:tcPr>
          <w:p w14:paraId="02BF566B" w14:textId="77777777" w:rsidR="00487A95" w:rsidRDefault="00487A95" w:rsidP="00487A95">
            <w:pPr>
              <w:rPr>
                <w:rFonts w:ascii="Arial" w:hAnsi="Arial" w:cs="Arial"/>
                <w:noProof/>
                <w:sz w:val="18"/>
                <w:szCs w:val="18"/>
              </w:rPr>
            </w:pPr>
            <w:r>
              <w:rPr>
                <w:rFonts w:ascii="Arial" w:hAnsi="Arial" w:cs="Arial"/>
                <w:noProof/>
                <w:sz w:val="18"/>
                <w:szCs w:val="18"/>
              </w:rPr>
              <w:t>COMMENCEMENT OF VOTING FOR EARLY TERMINATION</w:t>
            </w:r>
          </w:p>
        </w:tc>
        <w:tc>
          <w:tcPr>
            <w:tcW w:w="6741" w:type="dxa"/>
          </w:tcPr>
          <w:p w14:paraId="4B0E9252" w14:textId="660C6D76" w:rsidR="00487A95" w:rsidRDefault="00487A95" w:rsidP="00487A95">
            <w:pPr>
              <w:rPr>
                <w:rFonts w:ascii="Arial" w:hAnsi="Arial" w:cs="Arial"/>
                <w:noProof/>
                <w:sz w:val="18"/>
                <w:szCs w:val="18"/>
                <w:highlight w:val="yellow"/>
              </w:rPr>
            </w:pPr>
            <w:r w:rsidRPr="00E837F4">
              <w:rPr>
                <w:rFonts w:ascii="Arial" w:hAnsi="Arial" w:cs="Arial"/>
                <w:noProof/>
                <w:sz w:val="18"/>
                <w:szCs w:val="18"/>
                <w:highlight w:val="yellow"/>
              </w:rPr>
              <w:t>&lt;Date +1</w:t>
            </w:r>
            <w:r>
              <w:rPr>
                <w:rFonts w:ascii="Arial" w:hAnsi="Arial" w:cs="Arial"/>
                <w:noProof/>
                <w:sz w:val="18"/>
                <w:szCs w:val="18"/>
                <w:highlight w:val="yellow"/>
              </w:rPr>
              <w:t>0</w:t>
            </w:r>
            <w:r w:rsidRPr="00E837F4">
              <w:rPr>
                <w:rFonts w:ascii="Arial" w:hAnsi="Arial" w:cs="Arial"/>
                <w:noProof/>
                <w:sz w:val="18"/>
                <w:szCs w:val="18"/>
                <w:highlight w:val="yellow"/>
              </w:rPr>
              <w:t>Y&gt;</w:t>
            </w:r>
          </w:p>
          <w:p w14:paraId="05D0435A" w14:textId="77777777" w:rsidR="00487A95" w:rsidRDefault="00487A95" w:rsidP="00487A95">
            <w:pPr>
              <w:rPr>
                <w:rFonts w:ascii="Arial" w:hAnsi="Arial" w:cs="Arial"/>
                <w:noProof/>
                <w:sz w:val="18"/>
                <w:szCs w:val="18"/>
                <w:highlight w:val="yellow"/>
              </w:rPr>
            </w:pPr>
          </w:p>
          <w:p w14:paraId="0910254F" w14:textId="77777777" w:rsidR="00487A95" w:rsidRPr="00E837F4" w:rsidRDefault="00487A95" w:rsidP="00487A95">
            <w:pPr>
              <w:rPr>
                <w:rFonts w:ascii="Arial" w:hAnsi="Arial" w:cs="Arial"/>
                <w:noProof/>
                <w:sz w:val="18"/>
                <w:szCs w:val="18"/>
                <w:highlight w:val="yellow"/>
              </w:rPr>
            </w:pPr>
            <w:r>
              <w:rPr>
                <w:rFonts w:ascii="Arial" w:hAnsi="Arial" w:cs="Arial"/>
                <w:noProof/>
                <w:sz w:val="18"/>
                <w:szCs w:val="18"/>
              </w:rPr>
              <w:t>Section “Applications, Redemptions &amp; Distributions”</w:t>
            </w:r>
          </w:p>
        </w:tc>
      </w:tr>
      <w:tr w:rsidR="00487A95" w14:paraId="6BC06674" w14:textId="77777777" w:rsidTr="00EC59C8">
        <w:tc>
          <w:tcPr>
            <w:tcW w:w="2609" w:type="dxa"/>
          </w:tcPr>
          <w:p w14:paraId="3C32969D" w14:textId="77777777" w:rsidR="00487A95" w:rsidRDefault="00487A95" w:rsidP="00487A95">
            <w:pPr>
              <w:rPr>
                <w:rFonts w:ascii="Arial" w:hAnsi="Arial" w:cs="Arial"/>
                <w:noProof/>
                <w:sz w:val="18"/>
                <w:szCs w:val="18"/>
              </w:rPr>
            </w:pPr>
            <w:r>
              <w:rPr>
                <w:rFonts w:ascii="Arial" w:hAnsi="Arial" w:cs="Arial"/>
                <w:noProof/>
                <w:sz w:val="18"/>
                <w:szCs w:val="18"/>
              </w:rPr>
              <w:t>DISTRIBUTION</w:t>
            </w:r>
          </w:p>
        </w:tc>
        <w:tc>
          <w:tcPr>
            <w:tcW w:w="6741" w:type="dxa"/>
          </w:tcPr>
          <w:p w14:paraId="7BC8DF18" w14:textId="77777777" w:rsidR="00487A95" w:rsidRDefault="00487A95" w:rsidP="00487A95">
            <w:pPr>
              <w:rPr>
                <w:rFonts w:ascii="Arial" w:hAnsi="Arial" w:cs="Arial"/>
                <w:noProof/>
                <w:sz w:val="18"/>
                <w:szCs w:val="18"/>
              </w:rPr>
            </w:pPr>
            <w:r>
              <w:rPr>
                <w:rFonts w:ascii="Arial" w:hAnsi="Arial" w:cs="Arial"/>
                <w:noProof/>
                <w:sz w:val="18"/>
                <w:szCs w:val="18"/>
              </w:rPr>
              <w:t>No Distribution, Periodic Partial Compulsory Redemption available</w:t>
            </w:r>
          </w:p>
          <w:p w14:paraId="6423A8A8" w14:textId="77777777" w:rsidR="00487A95" w:rsidRDefault="00487A95" w:rsidP="00487A95">
            <w:pPr>
              <w:rPr>
                <w:rFonts w:ascii="Arial" w:hAnsi="Arial" w:cs="Arial"/>
                <w:noProof/>
                <w:sz w:val="18"/>
                <w:szCs w:val="18"/>
              </w:rPr>
            </w:pPr>
          </w:p>
          <w:p w14:paraId="470A287F" w14:textId="77777777" w:rsidR="00487A95" w:rsidRDefault="00487A95" w:rsidP="00487A95">
            <w:pPr>
              <w:rPr>
                <w:rFonts w:ascii="Arial" w:hAnsi="Arial" w:cs="Arial"/>
                <w:noProof/>
                <w:sz w:val="18"/>
                <w:szCs w:val="18"/>
              </w:rPr>
            </w:pPr>
            <w:r>
              <w:rPr>
                <w:rFonts w:ascii="Arial" w:hAnsi="Arial" w:cs="Arial"/>
                <w:noProof/>
                <w:sz w:val="18"/>
                <w:szCs w:val="18"/>
              </w:rPr>
              <w:t>Section “Applications, Redemptions &amp; Distributions”</w:t>
            </w:r>
          </w:p>
        </w:tc>
      </w:tr>
      <w:tr w:rsidR="00487A95" w14:paraId="26C3B10D" w14:textId="77777777" w:rsidTr="00EC59C8">
        <w:tc>
          <w:tcPr>
            <w:tcW w:w="2609" w:type="dxa"/>
          </w:tcPr>
          <w:p w14:paraId="4F275392" w14:textId="77777777" w:rsidR="00487A95" w:rsidRDefault="00487A95" w:rsidP="00487A95">
            <w:pPr>
              <w:rPr>
                <w:rFonts w:ascii="Arial" w:hAnsi="Arial" w:cs="Arial"/>
                <w:noProof/>
                <w:sz w:val="18"/>
                <w:szCs w:val="18"/>
              </w:rPr>
            </w:pPr>
            <w:r>
              <w:rPr>
                <w:rFonts w:ascii="Arial" w:hAnsi="Arial" w:cs="Arial"/>
                <w:noProof/>
                <w:sz w:val="18"/>
                <w:szCs w:val="18"/>
              </w:rPr>
              <w:t>FEES &amp; COSTS</w:t>
            </w:r>
          </w:p>
        </w:tc>
        <w:tc>
          <w:tcPr>
            <w:tcW w:w="6741" w:type="dxa"/>
          </w:tcPr>
          <w:p w14:paraId="32BDE361" w14:textId="77777777" w:rsidR="00487A95" w:rsidRDefault="00487A95" w:rsidP="00487A95">
            <w:pPr>
              <w:rPr>
                <w:rFonts w:ascii="Arial" w:hAnsi="Arial" w:cs="Arial"/>
                <w:noProof/>
                <w:sz w:val="18"/>
                <w:szCs w:val="18"/>
              </w:rPr>
            </w:pPr>
            <w:r>
              <w:rPr>
                <w:rFonts w:ascii="Arial" w:hAnsi="Arial" w:cs="Arial"/>
                <w:noProof/>
                <w:sz w:val="18"/>
                <w:szCs w:val="18"/>
              </w:rPr>
              <w:t>Platform Fee up to 1.5%; Initial Setup Cost up to 0.5% and Escrow Charge SGD125.00</w:t>
            </w:r>
          </w:p>
          <w:p w14:paraId="39C8C3D3" w14:textId="77777777" w:rsidR="00487A95" w:rsidRDefault="00487A95" w:rsidP="00487A95">
            <w:pPr>
              <w:rPr>
                <w:rFonts w:ascii="Arial" w:hAnsi="Arial" w:cs="Arial"/>
                <w:noProof/>
                <w:sz w:val="18"/>
                <w:szCs w:val="18"/>
              </w:rPr>
            </w:pPr>
          </w:p>
          <w:p w14:paraId="660D4958" w14:textId="77777777" w:rsidR="00487A95" w:rsidRDefault="00487A95" w:rsidP="00487A95">
            <w:pPr>
              <w:rPr>
                <w:rFonts w:ascii="Arial" w:hAnsi="Arial" w:cs="Arial"/>
                <w:noProof/>
                <w:sz w:val="18"/>
                <w:szCs w:val="18"/>
              </w:rPr>
            </w:pPr>
            <w:r>
              <w:rPr>
                <w:rFonts w:ascii="Arial" w:hAnsi="Arial" w:cs="Arial"/>
                <w:noProof/>
                <w:sz w:val="18"/>
                <w:szCs w:val="18"/>
              </w:rPr>
              <w:t>Section “Fees and Costs”</w:t>
            </w:r>
          </w:p>
        </w:tc>
      </w:tr>
    </w:tbl>
    <w:p w14:paraId="3C6C11C5" w14:textId="77777777" w:rsidR="00040ABE" w:rsidRDefault="00040ABE" w:rsidP="00040ABE"/>
    <w:p w14:paraId="4260753D" w14:textId="77777777" w:rsidR="00A5082C" w:rsidRDefault="00A5082C"/>
    <w:p w14:paraId="7D3FEB4A" w14:textId="183280E1" w:rsidR="00736378" w:rsidRDefault="00736378"/>
    <w:p w14:paraId="6486E91D" w14:textId="26A9F246" w:rsidR="00736378" w:rsidRDefault="00736378"/>
    <w:p w14:paraId="60C0411E" w14:textId="4A8F05FF" w:rsidR="00736378" w:rsidRDefault="00736378"/>
    <w:p w14:paraId="46096325" w14:textId="77777777" w:rsidR="00487A95" w:rsidRDefault="00487A95" w:rsidP="008E2268">
      <w:pPr>
        <w:widowControl w:val="0"/>
        <w:autoSpaceDE w:val="0"/>
        <w:autoSpaceDN w:val="0"/>
        <w:adjustRightInd w:val="0"/>
        <w:spacing w:line="240" w:lineRule="auto"/>
        <w:jc w:val="center"/>
        <w:rPr>
          <w:rFonts w:ascii="Arial" w:hAnsi="Arial" w:cs="Arial"/>
          <w:b/>
          <w:color w:val="000000"/>
          <w:sz w:val="18"/>
          <w:szCs w:val="18"/>
        </w:rPr>
      </w:pPr>
    </w:p>
    <w:p w14:paraId="7C57C148" w14:textId="1A9AF72E" w:rsidR="00736378" w:rsidRPr="008E2268" w:rsidRDefault="008E2268" w:rsidP="008E2268">
      <w:pPr>
        <w:widowControl w:val="0"/>
        <w:autoSpaceDE w:val="0"/>
        <w:autoSpaceDN w:val="0"/>
        <w:adjustRightInd w:val="0"/>
        <w:spacing w:line="240" w:lineRule="auto"/>
        <w:jc w:val="center"/>
        <w:rPr>
          <w:rFonts w:ascii="Arial" w:hAnsi="Arial" w:cs="Arial"/>
          <w:b/>
          <w:color w:val="000000"/>
          <w:sz w:val="18"/>
          <w:szCs w:val="18"/>
        </w:rPr>
      </w:pPr>
      <w:r>
        <w:rPr>
          <w:rFonts w:ascii="Arial" w:hAnsi="Arial" w:cs="Arial"/>
          <w:b/>
          <w:color w:val="000000"/>
          <w:sz w:val="18"/>
          <w:szCs w:val="18"/>
        </w:rPr>
        <w:lastRenderedPageBreak/>
        <w:t>TERM SHEET</w:t>
      </w:r>
    </w:p>
    <w:p w14:paraId="3B3A692E" w14:textId="77777777" w:rsidR="008E2268" w:rsidRDefault="00736378" w:rsidP="008E2268">
      <w:pPr>
        <w:widowControl w:val="0"/>
        <w:autoSpaceDE w:val="0"/>
        <w:autoSpaceDN w:val="0"/>
        <w:adjustRightInd w:val="0"/>
        <w:spacing w:line="240" w:lineRule="auto"/>
        <w:jc w:val="both"/>
        <w:rPr>
          <w:rFonts w:ascii="Arial" w:hAnsi="Arial" w:cs="Arial"/>
          <w:color w:val="000000"/>
          <w:sz w:val="18"/>
          <w:szCs w:val="18"/>
        </w:rPr>
      </w:pPr>
      <w:r w:rsidRPr="002D37C1">
        <w:rPr>
          <w:rFonts w:ascii="Arial" w:hAnsi="Arial" w:cs="Arial"/>
          <w:color w:val="000000"/>
          <w:sz w:val="18"/>
          <w:szCs w:val="18"/>
        </w:rPr>
        <w:t xml:space="preserve">THE PRESENT </w:t>
      </w:r>
      <w:r w:rsidR="008E2268">
        <w:rPr>
          <w:rFonts w:ascii="Arial" w:hAnsi="Arial" w:cs="Arial"/>
          <w:color w:val="000000"/>
          <w:sz w:val="18"/>
          <w:szCs w:val="18"/>
        </w:rPr>
        <w:t>TERM SHEET</w:t>
      </w:r>
      <w:r w:rsidRPr="002D37C1">
        <w:rPr>
          <w:rFonts w:ascii="Arial" w:hAnsi="Arial" w:cs="Arial"/>
          <w:color w:val="000000"/>
          <w:sz w:val="18"/>
          <w:szCs w:val="18"/>
        </w:rPr>
        <w:t xml:space="preserve"> REGULATES </w:t>
      </w:r>
      <w:r>
        <w:rPr>
          <w:rFonts w:ascii="Arial" w:hAnsi="Arial" w:cs="Arial"/>
          <w:color w:val="000000"/>
          <w:sz w:val="18"/>
          <w:szCs w:val="18"/>
        </w:rPr>
        <w:t>THE TERMS</w:t>
      </w:r>
      <w:r w:rsidRPr="002D37C1">
        <w:rPr>
          <w:rFonts w:ascii="Arial" w:hAnsi="Arial" w:cs="Arial"/>
          <w:color w:val="000000"/>
          <w:sz w:val="18"/>
          <w:szCs w:val="18"/>
        </w:rPr>
        <w:t xml:space="preserve"> THE </w:t>
      </w:r>
      <w:r>
        <w:rPr>
          <w:rFonts w:ascii="Arial" w:hAnsi="Arial" w:cs="Arial"/>
          <w:color w:val="000000"/>
          <w:sz w:val="18"/>
          <w:szCs w:val="18"/>
        </w:rPr>
        <w:t>APPLICANT(S)</w:t>
      </w:r>
      <w:r w:rsidRPr="002D37C1">
        <w:rPr>
          <w:rFonts w:ascii="Arial" w:hAnsi="Arial" w:cs="Arial"/>
          <w:color w:val="000000"/>
          <w:sz w:val="18"/>
          <w:szCs w:val="18"/>
        </w:rPr>
        <w:t xml:space="preserve"> </w:t>
      </w:r>
      <w:r>
        <w:rPr>
          <w:rFonts w:ascii="Arial" w:hAnsi="Arial" w:cs="Arial"/>
          <w:color w:val="000000"/>
          <w:sz w:val="18"/>
          <w:szCs w:val="18"/>
        </w:rPr>
        <w:t xml:space="preserve">AGREE AND </w:t>
      </w:r>
      <w:r w:rsidRPr="002D37C1">
        <w:rPr>
          <w:rFonts w:ascii="Arial" w:hAnsi="Arial" w:cs="Arial"/>
          <w:color w:val="000000"/>
          <w:sz w:val="18"/>
          <w:szCs w:val="18"/>
        </w:rPr>
        <w:t>RESPONSIBLY COMMIT TO ADHERE TO REGARDING THE</w:t>
      </w:r>
      <w:r>
        <w:rPr>
          <w:rFonts w:ascii="Arial" w:hAnsi="Arial" w:cs="Arial"/>
          <w:color w:val="000000"/>
          <w:sz w:val="18"/>
          <w:szCs w:val="18"/>
        </w:rPr>
        <w:t>IR</w:t>
      </w:r>
      <w:r w:rsidRPr="002D37C1">
        <w:rPr>
          <w:rFonts w:ascii="Arial" w:hAnsi="Arial" w:cs="Arial"/>
          <w:color w:val="000000"/>
          <w:sz w:val="18"/>
          <w:szCs w:val="18"/>
        </w:rPr>
        <w:t xml:space="preserve"> </w:t>
      </w:r>
      <w:r>
        <w:rPr>
          <w:rFonts w:ascii="Arial" w:hAnsi="Arial" w:cs="Arial"/>
          <w:color w:val="000000"/>
          <w:sz w:val="18"/>
          <w:szCs w:val="18"/>
        </w:rPr>
        <w:t xml:space="preserve">HOLDINGS IN </w:t>
      </w:r>
      <w:r w:rsidR="008E2268">
        <w:rPr>
          <w:rFonts w:ascii="Arial" w:hAnsi="Arial" w:cs="Arial"/>
          <w:color w:val="000000"/>
          <w:sz w:val="18"/>
          <w:szCs w:val="18"/>
        </w:rPr>
        <w:t>MICROPROPERTIES TRUST</w:t>
      </w:r>
      <w:r>
        <w:rPr>
          <w:rFonts w:ascii="Arial" w:hAnsi="Arial" w:cs="Arial"/>
          <w:color w:val="000000"/>
          <w:sz w:val="18"/>
          <w:szCs w:val="18"/>
        </w:rPr>
        <w:t>.</w:t>
      </w:r>
      <w:r w:rsidRPr="002D37C1">
        <w:rPr>
          <w:rFonts w:ascii="Arial" w:hAnsi="Arial" w:cs="Arial"/>
          <w:color w:val="000000"/>
          <w:sz w:val="18"/>
          <w:szCs w:val="18"/>
        </w:rPr>
        <w:t xml:space="preserve"> </w:t>
      </w:r>
    </w:p>
    <w:p w14:paraId="2ABBB309" w14:textId="02D9737A" w:rsidR="00736378" w:rsidRDefault="008E2268"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b/>
          <w:color w:val="000000"/>
          <w:sz w:val="18"/>
          <w:szCs w:val="18"/>
        </w:rPr>
        <w:t>OVERVIEW</w:t>
      </w:r>
      <w:r w:rsidR="00736378" w:rsidRPr="00592D04">
        <w:rPr>
          <w:rFonts w:ascii="Arial" w:hAnsi="Arial" w:cs="Arial"/>
          <w:b/>
          <w:color w:val="000000"/>
          <w:sz w:val="18"/>
          <w:szCs w:val="18"/>
        </w:rPr>
        <w:t xml:space="preserve"> OF THE </w:t>
      </w:r>
      <w:r>
        <w:rPr>
          <w:rFonts w:ascii="Arial" w:hAnsi="Arial" w:cs="Arial"/>
          <w:b/>
          <w:color w:val="000000"/>
          <w:sz w:val="18"/>
          <w:szCs w:val="18"/>
        </w:rPr>
        <w:t>TRUST</w:t>
      </w:r>
      <w:r w:rsidR="00736378" w:rsidRPr="00592D04">
        <w:rPr>
          <w:rFonts w:ascii="Arial" w:hAnsi="Arial" w:cs="Arial"/>
          <w:b/>
          <w:color w:val="000000"/>
          <w:sz w:val="18"/>
          <w:szCs w:val="18"/>
        </w:rPr>
        <w:t>:</w:t>
      </w:r>
    </w:p>
    <w:p w14:paraId="189B87F9" w14:textId="2AD7A2AD" w:rsidR="00E303F2" w:rsidRDefault="00685DFA"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w:t>
      </w:r>
      <w:r w:rsidR="00E303F2">
        <w:rPr>
          <w:rFonts w:ascii="Arial" w:hAnsi="Arial" w:cs="Arial"/>
          <w:color w:val="000000"/>
          <w:sz w:val="18"/>
          <w:szCs w:val="18"/>
        </w:rPr>
        <w:t xml:space="preserve">is a Collective Investment Scheme regulated by MAS. The Investment Manager is </w:t>
      </w:r>
      <w:proofErr w:type="spellStart"/>
      <w:r w:rsidR="00E303F2">
        <w:rPr>
          <w:rFonts w:ascii="Arial" w:hAnsi="Arial" w:cs="Arial"/>
          <w:color w:val="000000"/>
          <w:sz w:val="18"/>
          <w:szCs w:val="18"/>
        </w:rPr>
        <w:t>Northwaters</w:t>
      </w:r>
      <w:proofErr w:type="spellEnd"/>
      <w:r w:rsidR="00E303F2">
        <w:rPr>
          <w:rFonts w:ascii="Arial" w:hAnsi="Arial" w:cs="Arial"/>
          <w:color w:val="000000"/>
          <w:sz w:val="18"/>
          <w:szCs w:val="18"/>
        </w:rPr>
        <w:t xml:space="preserve"> Capital Pte. Ltd, a company incorporated in Singapore </w:t>
      </w:r>
      <w:r w:rsidR="00E303F2" w:rsidRPr="00E303F2">
        <w:rPr>
          <w:rFonts w:ascii="Arial" w:hAnsi="Arial" w:cs="Arial"/>
          <w:color w:val="000000"/>
          <w:sz w:val="18"/>
          <w:szCs w:val="18"/>
          <w:highlight w:val="yellow"/>
        </w:rPr>
        <w:t>&lt;Insert UEN and CMS No.&gt;</w:t>
      </w:r>
      <w:r w:rsidR="00E303F2" w:rsidRPr="00E303F2">
        <w:rPr>
          <w:rFonts w:ascii="Arial" w:hAnsi="Arial" w:cs="Arial"/>
          <w:color w:val="000000"/>
          <w:sz w:val="18"/>
          <w:szCs w:val="18"/>
        </w:rPr>
        <w:t>.</w:t>
      </w:r>
      <w:r w:rsidR="00E303F2">
        <w:rPr>
          <w:rFonts w:ascii="Arial" w:hAnsi="Arial" w:cs="Arial"/>
          <w:color w:val="000000"/>
          <w:sz w:val="18"/>
          <w:szCs w:val="18"/>
        </w:rPr>
        <w:t xml:space="preserve"> </w:t>
      </w:r>
      <w:r w:rsidR="00D3734B">
        <w:rPr>
          <w:rFonts w:ascii="Arial" w:hAnsi="Arial" w:cs="Arial"/>
          <w:color w:val="000000"/>
          <w:sz w:val="18"/>
          <w:szCs w:val="18"/>
        </w:rPr>
        <w:t>T</w:t>
      </w:r>
      <w:r w:rsidR="00E303F2">
        <w:rPr>
          <w:rFonts w:ascii="Arial" w:hAnsi="Arial" w:cs="Arial"/>
          <w:color w:val="000000"/>
          <w:sz w:val="18"/>
          <w:szCs w:val="18"/>
        </w:rPr>
        <w:t xml:space="preserve">he Administrator and Registrar duties </w:t>
      </w:r>
      <w:r w:rsidR="006430ED">
        <w:rPr>
          <w:rFonts w:ascii="Arial" w:hAnsi="Arial" w:cs="Arial"/>
          <w:color w:val="000000"/>
          <w:sz w:val="18"/>
          <w:szCs w:val="18"/>
        </w:rPr>
        <w:t xml:space="preserve">in relation to the Trust </w:t>
      </w:r>
      <w:r w:rsidR="00A01543">
        <w:rPr>
          <w:rFonts w:ascii="Arial" w:hAnsi="Arial" w:cs="Arial"/>
          <w:color w:val="000000"/>
          <w:sz w:val="18"/>
          <w:szCs w:val="18"/>
        </w:rPr>
        <w:t>together with</w:t>
      </w:r>
      <w:r w:rsidR="006430ED">
        <w:rPr>
          <w:rFonts w:ascii="Arial" w:hAnsi="Arial" w:cs="Arial"/>
          <w:color w:val="000000"/>
          <w:sz w:val="18"/>
          <w:szCs w:val="18"/>
        </w:rPr>
        <w:t xml:space="preserve"> the </w:t>
      </w:r>
      <w:r w:rsidR="00A01543">
        <w:rPr>
          <w:rFonts w:ascii="Arial" w:hAnsi="Arial" w:cs="Arial"/>
          <w:color w:val="000000"/>
          <w:sz w:val="18"/>
          <w:szCs w:val="18"/>
        </w:rPr>
        <w:t>Technology</w:t>
      </w:r>
      <w:r w:rsidR="006430ED">
        <w:rPr>
          <w:rFonts w:ascii="Arial" w:hAnsi="Arial" w:cs="Arial"/>
          <w:color w:val="000000"/>
          <w:sz w:val="18"/>
          <w:szCs w:val="18"/>
        </w:rPr>
        <w:t xml:space="preserve"> services to the Platform </w:t>
      </w:r>
      <w:r w:rsidR="00E303F2">
        <w:rPr>
          <w:rFonts w:ascii="Arial" w:hAnsi="Arial" w:cs="Arial"/>
          <w:color w:val="000000"/>
          <w:sz w:val="18"/>
          <w:szCs w:val="18"/>
        </w:rPr>
        <w:t xml:space="preserve">are </w:t>
      </w:r>
      <w:r w:rsidR="006430ED">
        <w:rPr>
          <w:rFonts w:ascii="Arial" w:hAnsi="Arial" w:cs="Arial"/>
          <w:color w:val="000000"/>
          <w:sz w:val="18"/>
          <w:szCs w:val="18"/>
        </w:rPr>
        <w:t>contracted</w:t>
      </w:r>
      <w:r w:rsidR="00E303F2">
        <w:rPr>
          <w:rFonts w:ascii="Arial" w:hAnsi="Arial" w:cs="Arial"/>
          <w:color w:val="000000"/>
          <w:sz w:val="18"/>
          <w:szCs w:val="18"/>
        </w:rPr>
        <w:t xml:space="preserve"> </w:t>
      </w:r>
      <w:r w:rsidR="006430ED">
        <w:rPr>
          <w:rFonts w:ascii="Arial" w:hAnsi="Arial" w:cs="Arial"/>
          <w:color w:val="000000"/>
          <w:sz w:val="18"/>
          <w:szCs w:val="18"/>
        </w:rPr>
        <w:t>to</w:t>
      </w:r>
      <w:r w:rsidR="00E303F2">
        <w:rPr>
          <w:rFonts w:ascii="Arial" w:hAnsi="Arial" w:cs="Arial"/>
          <w:color w:val="000000"/>
          <w:sz w:val="18"/>
          <w:szCs w:val="18"/>
        </w:rPr>
        <w:t xml:space="preserve"> Cobblestone Partners Pte. Ltd.</w:t>
      </w:r>
      <w:r w:rsidR="006430ED">
        <w:rPr>
          <w:rFonts w:ascii="Arial" w:hAnsi="Arial" w:cs="Arial"/>
          <w:color w:val="000000"/>
          <w:sz w:val="18"/>
          <w:szCs w:val="18"/>
        </w:rPr>
        <w:t>, a company incorporated in Singapore</w:t>
      </w:r>
      <w:r w:rsidR="00E303F2">
        <w:rPr>
          <w:rFonts w:ascii="Arial" w:hAnsi="Arial" w:cs="Arial"/>
          <w:color w:val="000000"/>
          <w:sz w:val="18"/>
          <w:szCs w:val="18"/>
        </w:rPr>
        <w:t xml:space="preserve"> UEN: </w:t>
      </w:r>
      <w:r w:rsidR="006430ED">
        <w:rPr>
          <w:rFonts w:ascii="Arial" w:hAnsi="Arial" w:cs="Arial"/>
          <w:color w:val="000000"/>
          <w:sz w:val="18"/>
          <w:szCs w:val="18"/>
        </w:rPr>
        <w:t>201628544Z</w:t>
      </w:r>
      <w:r w:rsidR="00E303F2">
        <w:rPr>
          <w:rFonts w:ascii="Arial" w:hAnsi="Arial" w:cs="Arial"/>
          <w:color w:val="000000"/>
          <w:sz w:val="18"/>
          <w:szCs w:val="18"/>
        </w:rPr>
        <w:t xml:space="preserve">. </w:t>
      </w:r>
    </w:p>
    <w:p w14:paraId="4462E3A6" w14:textId="0D5CF703" w:rsidR="00022594" w:rsidRPr="00022594" w:rsidRDefault="00022594" w:rsidP="008E2268">
      <w:pPr>
        <w:widowControl w:val="0"/>
        <w:autoSpaceDE w:val="0"/>
        <w:autoSpaceDN w:val="0"/>
        <w:adjustRightInd w:val="0"/>
        <w:spacing w:line="240" w:lineRule="auto"/>
        <w:jc w:val="both"/>
        <w:rPr>
          <w:rFonts w:ascii="Arial" w:hAnsi="Arial" w:cs="Arial"/>
          <w:color w:val="000000"/>
          <w:sz w:val="18"/>
          <w:szCs w:val="18"/>
        </w:rPr>
      </w:pPr>
      <w:r w:rsidRPr="00022594">
        <w:rPr>
          <w:rFonts w:ascii="Arial" w:hAnsi="Arial" w:cs="Arial"/>
          <w:color w:val="000000"/>
          <w:sz w:val="18"/>
          <w:szCs w:val="18"/>
        </w:rPr>
        <w:t>The</w:t>
      </w:r>
      <w:r>
        <w:rPr>
          <w:rFonts w:ascii="Arial" w:hAnsi="Arial" w:cs="Arial"/>
          <w:color w:val="000000"/>
          <w:sz w:val="18"/>
          <w:szCs w:val="18"/>
        </w:rPr>
        <w:t xml:space="preserv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is mandated to invest in real-estate, cash or cash equivalent only and may not invest in any other asset classes.</w:t>
      </w:r>
    </w:p>
    <w:p w14:paraId="7B2F69C7" w14:textId="708125BB" w:rsidR="006430ED" w:rsidRDefault="006430ED"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is a</w:t>
      </w:r>
      <w:r w:rsidR="00E23E95">
        <w:rPr>
          <w:rFonts w:ascii="Arial" w:hAnsi="Arial" w:cs="Arial"/>
          <w:color w:val="000000"/>
          <w:sz w:val="18"/>
          <w:szCs w:val="18"/>
        </w:rPr>
        <w:t>n exempted</w:t>
      </w:r>
      <w:r>
        <w:rPr>
          <w:rFonts w:ascii="Arial" w:hAnsi="Arial" w:cs="Arial"/>
          <w:color w:val="000000"/>
          <w:sz w:val="18"/>
          <w:szCs w:val="18"/>
        </w:rPr>
        <w:t xml:space="preserve"> closed-ended trust established in the Cayman Islands. 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is designed as a Master Trust with the ability to create individual Sub-Trust to ho</w:t>
      </w:r>
      <w:r w:rsidR="00487A95">
        <w:rPr>
          <w:rFonts w:ascii="Arial" w:hAnsi="Arial" w:cs="Arial"/>
          <w:color w:val="000000"/>
          <w:sz w:val="18"/>
          <w:szCs w:val="18"/>
        </w:rPr>
        <w:t>ld</w:t>
      </w:r>
      <w:r>
        <w:rPr>
          <w:rFonts w:ascii="Arial" w:hAnsi="Arial" w:cs="Arial"/>
          <w:color w:val="000000"/>
          <w:sz w:val="18"/>
          <w:szCs w:val="18"/>
        </w:rPr>
        <w:t xml:space="preserve"> ONLY the Target Project (see section “Target Project”) dedicated to the registered unitholders of each Sub-Trust</w:t>
      </w:r>
      <w:r w:rsidR="00D3734B">
        <w:rPr>
          <w:rFonts w:ascii="Arial" w:hAnsi="Arial" w:cs="Arial"/>
          <w:color w:val="000000"/>
          <w:sz w:val="18"/>
          <w:szCs w:val="18"/>
        </w:rPr>
        <w:t>.</w:t>
      </w:r>
      <w:r>
        <w:rPr>
          <w:rFonts w:ascii="Arial" w:hAnsi="Arial" w:cs="Arial"/>
          <w:color w:val="000000"/>
          <w:sz w:val="18"/>
          <w:szCs w:val="18"/>
        </w:rPr>
        <w:t xml:space="preserve"> </w:t>
      </w:r>
      <w:r w:rsidR="00D3734B">
        <w:rPr>
          <w:rFonts w:ascii="Arial" w:hAnsi="Arial" w:cs="Arial"/>
          <w:color w:val="000000"/>
          <w:sz w:val="18"/>
          <w:szCs w:val="18"/>
        </w:rPr>
        <w:t>The</w:t>
      </w:r>
      <w:r>
        <w:rPr>
          <w:rFonts w:ascii="Arial" w:hAnsi="Arial" w:cs="Arial"/>
          <w:color w:val="000000"/>
          <w:sz w:val="18"/>
          <w:szCs w:val="18"/>
        </w:rPr>
        <w:t xml:space="preserve"> segregation of interest from other projects and unitholders are thus maintained.</w:t>
      </w:r>
    </w:p>
    <w:p w14:paraId="1CD2C0D1" w14:textId="5936AC9C" w:rsidR="003144C9" w:rsidRDefault="003144C9"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Each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Sub-Trust has a finite tenure of 15 years</w:t>
      </w:r>
      <w:r w:rsidR="00E637A1">
        <w:rPr>
          <w:rFonts w:ascii="Arial" w:hAnsi="Arial" w:cs="Arial"/>
          <w:color w:val="000000"/>
          <w:sz w:val="18"/>
          <w:szCs w:val="18"/>
        </w:rPr>
        <w:t xml:space="preserve"> </w:t>
      </w:r>
      <w:r>
        <w:rPr>
          <w:rFonts w:ascii="Arial" w:hAnsi="Arial" w:cs="Arial"/>
          <w:color w:val="000000"/>
          <w:sz w:val="18"/>
          <w:szCs w:val="18"/>
        </w:rPr>
        <w:t xml:space="preserve">upon which time the Sub-Trust will go through a liquidation process to sell-down all assets of the Sub-Trust including the property </w:t>
      </w:r>
      <w:r w:rsidR="008D0124">
        <w:rPr>
          <w:rFonts w:ascii="Arial" w:hAnsi="Arial" w:cs="Arial"/>
          <w:color w:val="000000"/>
          <w:sz w:val="18"/>
          <w:szCs w:val="18"/>
        </w:rPr>
        <w:t>before</w:t>
      </w:r>
      <w:r>
        <w:rPr>
          <w:rFonts w:ascii="Arial" w:hAnsi="Arial" w:cs="Arial"/>
          <w:color w:val="000000"/>
          <w:sz w:val="18"/>
          <w:szCs w:val="18"/>
        </w:rPr>
        <w:t xml:space="preserve"> compulsorily redeem</w:t>
      </w:r>
      <w:r w:rsidR="00241B66">
        <w:rPr>
          <w:rFonts w:ascii="Arial" w:hAnsi="Arial" w:cs="Arial"/>
          <w:color w:val="000000"/>
          <w:sz w:val="18"/>
          <w:szCs w:val="18"/>
        </w:rPr>
        <w:t>ing</w:t>
      </w:r>
      <w:r>
        <w:rPr>
          <w:rFonts w:ascii="Arial" w:hAnsi="Arial" w:cs="Arial"/>
          <w:color w:val="000000"/>
          <w:sz w:val="18"/>
          <w:szCs w:val="18"/>
        </w:rPr>
        <w:t xml:space="preserve"> all registered unitholders at the closing registry.</w:t>
      </w:r>
      <w:r w:rsidR="008F400A">
        <w:rPr>
          <w:rFonts w:ascii="Arial" w:hAnsi="Arial" w:cs="Arial"/>
          <w:color w:val="000000"/>
          <w:sz w:val="18"/>
          <w:szCs w:val="18"/>
        </w:rPr>
        <w:t xml:space="preserve"> </w:t>
      </w:r>
      <w:r w:rsidR="00F1778B">
        <w:rPr>
          <w:rFonts w:ascii="Arial" w:hAnsi="Arial" w:cs="Arial"/>
          <w:color w:val="000000"/>
          <w:sz w:val="18"/>
          <w:szCs w:val="18"/>
        </w:rPr>
        <w:t>(see section “Applications</w:t>
      </w:r>
      <w:r w:rsidR="00241B66">
        <w:rPr>
          <w:rFonts w:ascii="Arial" w:hAnsi="Arial" w:cs="Arial"/>
          <w:color w:val="000000"/>
          <w:sz w:val="18"/>
          <w:szCs w:val="18"/>
        </w:rPr>
        <w:t>,</w:t>
      </w:r>
      <w:r w:rsidR="00F1778B">
        <w:rPr>
          <w:rFonts w:ascii="Arial" w:hAnsi="Arial" w:cs="Arial"/>
          <w:color w:val="000000"/>
          <w:sz w:val="18"/>
          <w:szCs w:val="18"/>
        </w:rPr>
        <w:t xml:space="preserve"> Redemptions</w:t>
      </w:r>
      <w:r w:rsidR="00241B66">
        <w:rPr>
          <w:rFonts w:ascii="Arial" w:hAnsi="Arial" w:cs="Arial"/>
          <w:color w:val="000000"/>
          <w:sz w:val="18"/>
          <w:szCs w:val="18"/>
        </w:rPr>
        <w:t xml:space="preserve"> and Distributions</w:t>
      </w:r>
      <w:r w:rsidR="00F1778B">
        <w:rPr>
          <w:rFonts w:ascii="Arial" w:hAnsi="Arial" w:cs="Arial"/>
          <w:color w:val="000000"/>
          <w:sz w:val="18"/>
          <w:szCs w:val="18"/>
        </w:rPr>
        <w:t>”)</w:t>
      </w:r>
    </w:p>
    <w:p w14:paraId="32D07038" w14:textId="3E6FA4B2" w:rsidR="00C64CCE" w:rsidRDefault="00C64CCE"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The Valuation Agent, </w:t>
      </w:r>
      <w:r w:rsidRPr="00A01543">
        <w:rPr>
          <w:rFonts w:ascii="Arial" w:hAnsi="Arial" w:cs="Arial"/>
          <w:color w:val="000000"/>
          <w:sz w:val="18"/>
          <w:szCs w:val="18"/>
          <w:highlight w:val="yellow"/>
        </w:rPr>
        <w:t>&lt;Name&gt;</w:t>
      </w:r>
      <w:r>
        <w:rPr>
          <w:rFonts w:ascii="Arial" w:hAnsi="Arial" w:cs="Arial"/>
          <w:color w:val="000000"/>
          <w:sz w:val="18"/>
          <w:szCs w:val="18"/>
        </w:rPr>
        <w:t xml:space="preserve"> will conduct annual valuation on the Target Project and </w:t>
      </w:r>
      <w:proofErr w:type="spellStart"/>
      <w:r>
        <w:rPr>
          <w:rFonts w:ascii="Arial" w:hAnsi="Arial" w:cs="Arial"/>
          <w:color w:val="000000"/>
          <w:sz w:val="18"/>
          <w:szCs w:val="18"/>
        </w:rPr>
        <w:t>Urbanzoom</w:t>
      </w:r>
      <w:proofErr w:type="spellEnd"/>
      <w:r>
        <w:rPr>
          <w:rFonts w:ascii="Arial" w:hAnsi="Arial" w:cs="Arial"/>
          <w:color w:val="000000"/>
          <w:sz w:val="18"/>
          <w:szCs w:val="18"/>
        </w:rPr>
        <w:t>, a technology platform developed in Singapore will provide reference points to monthly estimation of value of the Target Project based on a rigorously trained algorithm on real-time real estate transaction database.</w:t>
      </w:r>
    </w:p>
    <w:p w14:paraId="478B820C" w14:textId="7A328688" w:rsidR="00022594" w:rsidRDefault="00C64CCE"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The Accountant and Auditor </w:t>
      </w:r>
      <w:r w:rsidR="00A01543">
        <w:rPr>
          <w:rFonts w:ascii="Arial" w:hAnsi="Arial" w:cs="Arial"/>
          <w:color w:val="000000"/>
          <w:sz w:val="18"/>
          <w:szCs w:val="18"/>
        </w:rPr>
        <w:t>for</w:t>
      </w:r>
      <w:r>
        <w:rPr>
          <w:rFonts w:ascii="Arial" w:hAnsi="Arial" w:cs="Arial"/>
          <w:color w:val="000000"/>
          <w:sz w:val="18"/>
          <w:szCs w:val="18"/>
        </w:rPr>
        <w:t xml:space="preserve"> 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is </w:t>
      </w:r>
      <w:r w:rsidRPr="00C64CCE">
        <w:rPr>
          <w:rFonts w:ascii="Arial" w:hAnsi="Arial" w:cs="Arial"/>
          <w:color w:val="000000"/>
          <w:sz w:val="18"/>
          <w:szCs w:val="18"/>
          <w:highlight w:val="yellow"/>
        </w:rPr>
        <w:t>&lt;Name&gt;</w:t>
      </w:r>
      <w:r>
        <w:rPr>
          <w:rFonts w:ascii="Arial" w:hAnsi="Arial" w:cs="Arial"/>
          <w:color w:val="000000"/>
          <w:sz w:val="18"/>
          <w:szCs w:val="18"/>
        </w:rPr>
        <w:t>.</w:t>
      </w:r>
    </w:p>
    <w:p w14:paraId="2C59AA89" w14:textId="6103C3EE" w:rsidR="00665A96" w:rsidRDefault="00665A96" w:rsidP="008E2268">
      <w:pPr>
        <w:widowControl w:val="0"/>
        <w:autoSpaceDE w:val="0"/>
        <w:autoSpaceDN w:val="0"/>
        <w:adjustRightInd w:val="0"/>
        <w:spacing w:line="240" w:lineRule="auto"/>
        <w:jc w:val="both"/>
        <w:rPr>
          <w:rFonts w:ascii="Arial" w:hAnsi="Arial" w:cs="Arial"/>
          <w:color w:val="000000"/>
          <w:sz w:val="18"/>
          <w:szCs w:val="18"/>
        </w:rPr>
      </w:pPr>
      <w:proofErr w:type="spellStart"/>
      <w:r>
        <w:rPr>
          <w:rFonts w:ascii="Arial" w:hAnsi="Arial" w:cs="Arial"/>
          <w:color w:val="000000"/>
          <w:sz w:val="18"/>
          <w:szCs w:val="18"/>
        </w:rPr>
        <w:t>WinTrust</w:t>
      </w:r>
      <w:proofErr w:type="spellEnd"/>
      <w:r>
        <w:rPr>
          <w:rFonts w:ascii="Arial" w:hAnsi="Arial" w:cs="Arial"/>
          <w:color w:val="000000"/>
          <w:sz w:val="18"/>
          <w:szCs w:val="18"/>
        </w:rPr>
        <w:t xml:space="preserve"> Asia Pacific Pte. Ltd. </w:t>
      </w:r>
      <w:r w:rsidRPr="00E303F2">
        <w:rPr>
          <w:rFonts w:ascii="Arial" w:hAnsi="Arial" w:cs="Arial"/>
          <w:color w:val="000000"/>
          <w:sz w:val="18"/>
          <w:szCs w:val="18"/>
          <w:highlight w:val="yellow"/>
        </w:rPr>
        <w:t xml:space="preserve">&lt;Insert UEN and </w:t>
      </w:r>
      <w:r w:rsidR="00A01543">
        <w:rPr>
          <w:rFonts w:ascii="Arial" w:hAnsi="Arial" w:cs="Arial"/>
          <w:color w:val="000000"/>
          <w:sz w:val="18"/>
          <w:szCs w:val="18"/>
          <w:highlight w:val="yellow"/>
        </w:rPr>
        <w:t>Trust License</w:t>
      </w:r>
      <w:r w:rsidRPr="00E303F2">
        <w:rPr>
          <w:rFonts w:ascii="Arial" w:hAnsi="Arial" w:cs="Arial"/>
          <w:color w:val="000000"/>
          <w:sz w:val="18"/>
          <w:szCs w:val="18"/>
          <w:highlight w:val="yellow"/>
        </w:rPr>
        <w:t xml:space="preserve"> No.&gt;</w:t>
      </w:r>
      <w:r w:rsidRPr="00665A96">
        <w:rPr>
          <w:rFonts w:ascii="Arial" w:hAnsi="Arial" w:cs="Arial"/>
          <w:color w:val="000000"/>
          <w:sz w:val="18"/>
          <w:szCs w:val="18"/>
        </w:rPr>
        <w:t xml:space="preserve"> </w:t>
      </w:r>
      <w:r>
        <w:rPr>
          <w:rFonts w:ascii="Arial" w:hAnsi="Arial" w:cs="Arial"/>
          <w:color w:val="000000"/>
          <w:sz w:val="18"/>
          <w:szCs w:val="18"/>
        </w:rPr>
        <w:t xml:space="preserve">as Escrow Agent and Custodian for all deposits of incoming funds shall keep in its custody such funds and application monies until its release in the limited circumstances </w:t>
      </w:r>
      <w:r w:rsidR="00A01543">
        <w:rPr>
          <w:rFonts w:ascii="Arial" w:hAnsi="Arial" w:cs="Arial"/>
          <w:color w:val="000000"/>
          <w:sz w:val="18"/>
          <w:szCs w:val="18"/>
        </w:rPr>
        <w:t>when</w:t>
      </w:r>
      <w:r>
        <w:rPr>
          <w:rFonts w:ascii="Arial" w:hAnsi="Arial" w:cs="Arial"/>
          <w:color w:val="000000"/>
          <w:sz w:val="18"/>
          <w:szCs w:val="18"/>
        </w:rPr>
        <w:t xml:space="preserve"> the Completed Funding Status (see section “</w:t>
      </w:r>
      <w:r w:rsidR="00241B66">
        <w:rPr>
          <w:rFonts w:ascii="Arial" w:hAnsi="Arial" w:cs="Arial"/>
          <w:color w:val="000000"/>
          <w:sz w:val="18"/>
          <w:szCs w:val="18"/>
        </w:rPr>
        <w:t>Applications, Redemptions and Distributions</w:t>
      </w:r>
      <w:r>
        <w:rPr>
          <w:rFonts w:ascii="Arial" w:hAnsi="Arial" w:cs="Arial"/>
          <w:color w:val="000000"/>
          <w:sz w:val="18"/>
          <w:szCs w:val="18"/>
        </w:rPr>
        <w:t xml:space="preserve">”) is reached for each Target Project </w:t>
      </w:r>
      <w:r w:rsidR="00A01543">
        <w:rPr>
          <w:rFonts w:ascii="Arial" w:hAnsi="Arial" w:cs="Arial"/>
          <w:color w:val="000000"/>
          <w:sz w:val="18"/>
          <w:szCs w:val="18"/>
        </w:rPr>
        <w:t>or upon receipt of a valid withdrawal request for any unapplied funds.</w:t>
      </w:r>
    </w:p>
    <w:p w14:paraId="30061492" w14:textId="4A37E2B7" w:rsidR="00A01543" w:rsidRDefault="00A01543"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Other key service providers include Walkers for trust legal advice and </w:t>
      </w:r>
      <w:r w:rsidRPr="00A01543">
        <w:rPr>
          <w:rFonts w:ascii="Arial" w:hAnsi="Arial" w:cs="Arial"/>
          <w:color w:val="000000"/>
          <w:sz w:val="18"/>
          <w:szCs w:val="18"/>
          <w:highlight w:val="yellow"/>
        </w:rPr>
        <w:t>Bank</w:t>
      </w:r>
    </w:p>
    <w:p w14:paraId="1029FA8D" w14:textId="6C9CB47B" w:rsidR="00736378" w:rsidRDefault="008E2268"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b/>
          <w:color w:val="000000"/>
          <w:sz w:val="18"/>
          <w:szCs w:val="18"/>
        </w:rPr>
        <w:t>TARGET PROJECT:</w:t>
      </w:r>
    </w:p>
    <w:p w14:paraId="52C4CF70" w14:textId="273E99B5" w:rsidR="008E2268" w:rsidRDefault="00A01543"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The Target Project for this Sub-Trust is the private residential condo unit </w:t>
      </w:r>
      <w:r w:rsidR="000675ED">
        <w:rPr>
          <w:rFonts w:ascii="Arial" w:hAnsi="Arial" w:cs="Arial"/>
          <w:color w:val="000000"/>
          <w:sz w:val="18"/>
          <w:szCs w:val="18"/>
        </w:rPr>
        <w:t xml:space="preserve">at </w:t>
      </w:r>
      <w:r w:rsidR="000675ED" w:rsidRPr="000675ED">
        <w:rPr>
          <w:rFonts w:ascii="Arial" w:hAnsi="Arial" w:cs="Arial"/>
          <w:color w:val="000000"/>
          <w:sz w:val="18"/>
          <w:szCs w:val="18"/>
          <w:highlight w:val="yellow"/>
        </w:rPr>
        <w:t>&lt;address&gt;</w:t>
      </w:r>
      <w:r w:rsidR="000675ED">
        <w:rPr>
          <w:rFonts w:ascii="Arial" w:hAnsi="Arial" w:cs="Arial"/>
          <w:color w:val="000000"/>
          <w:sz w:val="18"/>
          <w:szCs w:val="18"/>
        </w:rPr>
        <w:t xml:space="preserve"> acquired at the transaction price of </w:t>
      </w:r>
      <w:r w:rsidR="000675ED" w:rsidRPr="000675ED">
        <w:rPr>
          <w:rFonts w:ascii="Arial" w:hAnsi="Arial" w:cs="Arial"/>
          <w:color w:val="000000"/>
          <w:sz w:val="18"/>
          <w:szCs w:val="18"/>
          <w:highlight w:val="yellow"/>
        </w:rPr>
        <w:t>&lt;purchase price&gt;</w:t>
      </w:r>
      <w:r w:rsidR="000675ED">
        <w:rPr>
          <w:rFonts w:ascii="Arial" w:hAnsi="Arial" w:cs="Arial"/>
          <w:color w:val="000000"/>
          <w:sz w:val="18"/>
          <w:szCs w:val="18"/>
        </w:rPr>
        <w:t xml:space="preserve"> on </w:t>
      </w:r>
      <w:r w:rsidR="000675ED" w:rsidRPr="000675ED">
        <w:rPr>
          <w:rFonts w:ascii="Arial" w:hAnsi="Arial" w:cs="Arial"/>
          <w:color w:val="000000"/>
          <w:sz w:val="18"/>
          <w:szCs w:val="18"/>
          <w:highlight w:val="yellow"/>
        </w:rPr>
        <w:t>&lt;date&gt;</w:t>
      </w:r>
      <w:r w:rsidR="000675ED">
        <w:rPr>
          <w:rFonts w:ascii="Arial" w:hAnsi="Arial" w:cs="Arial"/>
          <w:color w:val="000000"/>
          <w:sz w:val="18"/>
          <w:szCs w:val="18"/>
        </w:rPr>
        <w:t xml:space="preserve">. The relevant caveat </w:t>
      </w:r>
      <w:r w:rsidR="001E1A85">
        <w:rPr>
          <w:rFonts w:ascii="Arial" w:hAnsi="Arial" w:cs="Arial"/>
          <w:color w:val="000000"/>
          <w:sz w:val="18"/>
          <w:szCs w:val="18"/>
        </w:rPr>
        <w:t>by this address</w:t>
      </w:r>
      <w:r w:rsidR="000675ED">
        <w:rPr>
          <w:rFonts w:ascii="Arial" w:hAnsi="Arial" w:cs="Arial"/>
          <w:color w:val="000000"/>
          <w:sz w:val="18"/>
          <w:szCs w:val="18"/>
        </w:rPr>
        <w:t xml:space="preserve"> is lodged with the Singapore Land </w:t>
      </w:r>
      <w:r w:rsidR="00CF0997">
        <w:rPr>
          <w:rFonts w:ascii="Arial" w:hAnsi="Arial" w:cs="Arial"/>
          <w:color w:val="000000"/>
          <w:sz w:val="18"/>
          <w:szCs w:val="18"/>
        </w:rPr>
        <w:t>Authority</w:t>
      </w:r>
      <w:r w:rsidR="000675ED">
        <w:rPr>
          <w:rFonts w:ascii="Arial" w:hAnsi="Arial" w:cs="Arial"/>
          <w:color w:val="000000"/>
          <w:sz w:val="18"/>
          <w:szCs w:val="18"/>
        </w:rPr>
        <w:t>.</w:t>
      </w:r>
    </w:p>
    <w:tbl>
      <w:tblPr>
        <w:tblStyle w:val="TableGrid"/>
        <w:tblW w:w="0" w:type="auto"/>
        <w:tblLook w:val="04A0" w:firstRow="1" w:lastRow="0" w:firstColumn="1" w:lastColumn="0" w:noHBand="0" w:noVBand="1"/>
      </w:tblPr>
      <w:tblGrid>
        <w:gridCol w:w="4765"/>
        <w:gridCol w:w="2340"/>
        <w:gridCol w:w="2245"/>
      </w:tblGrid>
      <w:tr w:rsidR="000675ED" w14:paraId="3A829076" w14:textId="224ACA55" w:rsidTr="000675ED">
        <w:tc>
          <w:tcPr>
            <w:tcW w:w="4765" w:type="dxa"/>
            <w:vMerge w:val="restart"/>
          </w:tcPr>
          <w:p w14:paraId="14CA7466"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73104A48"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0D556C1F"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239E2271" w14:textId="5C0AE767" w:rsidR="000675ED" w:rsidRDefault="000675ED" w:rsidP="008E2268">
            <w:pPr>
              <w:widowControl w:val="0"/>
              <w:autoSpaceDE w:val="0"/>
              <w:autoSpaceDN w:val="0"/>
              <w:adjustRightInd w:val="0"/>
              <w:jc w:val="both"/>
              <w:rPr>
                <w:rFonts w:ascii="Arial" w:hAnsi="Arial" w:cs="Arial"/>
                <w:color w:val="000000"/>
                <w:sz w:val="18"/>
                <w:szCs w:val="18"/>
              </w:rPr>
            </w:pPr>
          </w:p>
          <w:p w14:paraId="295C34DC" w14:textId="16F9B853" w:rsidR="00DF53B2" w:rsidRDefault="00DF53B2" w:rsidP="008E2268">
            <w:pPr>
              <w:widowControl w:val="0"/>
              <w:autoSpaceDE w:val="0"/>
              <w:autoSpaceDN w:val="0"/>
              <w:adjustRightInd w:val="0"/>
              <w:jc w:val="both"/>
              <w:rPr>
                <w:rFonts w:ascii="Arial" w:hAnsi="Arial" w:cs="Arial"/>
                <w:color w:val="000000"/>
                <w:sz w:val="18"/>
                <w:szCs w:val="18"/>
              </w:rPr>
            </w:pPr>
          </w:p>
          <w:p w14:paraId="0520F38A" w14:textId="5C2BAF20" w:rsidR="00DF53B2" w:rsidRDefault="00DF53B2" w:rsidP="008E2268">
            <w:pPr>
              <w:widowControl w:val="0"/>
              <w:autoSpaceDE w:val="0"/>
              <w:autoSpaceDN w:val="0"/>
              <w:adjustRightInd w:val="0"/>
              <w:jc w:val="both"/>
              <w:rPr>
                <w:rFonts w:ascii="Arial" w:hAnsi="Arial" w:cs="Arial"/>
                <w:color w:val="000000"/>
                <w:sz w:val="18"/>
                <w:szCs w:val="18"/>
              </w:rPr>
            </w:pPr>
          </w:p>
          <w:p w14:paraId="12EA4F18" w14:textId="41E917D9" w:rsidR="00DF53B2" w:rsidRDefault="00DF53B2" w:rsidP="008E2268">
            <w:pPr>
              <w:widowControl w:val="0"/>
              <w:autoSpaceDE w:val="0"/>
              <w:autoSpaceDN w:val="0"/>
              <w:adjustRightInd w:val="0"/>
              <w:jc w:val="both"/>
              <w:rPr>
                <w:rFonts w:ascii="Arial" w:hAnsi="Arial" w:cs="Arial"/>
                <w:color w:val="000000"/>
                <w:sz w:val="18"/>
                <w:szCs w:val="18"/>
              </w:rPr>
            </w:pPr>
          </w:p>
          <w:p w14:paraId="12625A4A" w14:textId="77777777" w:rsidR="00DF53B2" w:rsidRDefault="00DF53B2" w:rsidP="008E2268">
            <w:pPr>
              <w:widowControl w:val="0"/>
              <w:autoSpaceDE w:val="0"/>
              <w:autoSpaceDN w:val="0"/>
              <w:adjustRightInd w:val="0"/>
              <w:jc w:val="both"/>
              <w:rPr>
                <w:rFonts w:ascii="Arial" w:hAnsi="Arial" w:cs="Arial"/>
                <w:color w:val="000000"/>
                <w:sz w:val="18"/>
                <w:szCs w:val="18"/>
              </w:rPr>
            </w:pPr>
          </w:p>
          <w:p w14:paraId="1B3F9DD2" w14:textId="77777777" w:rsidR="00DF53B2" w:rsidRDefault="00DF53B2" w:rsidP="008E2268">
            <w:pPr>
              <w:widowControl w:val="0"/>
              <w:autoSpaceDE w:val="0"/>
              <w:autoSpaceDN w:val="0"/>
              <w:adjustRightInd w:val="0"/>
              <w:jc w:val="both"/>
              <w:rPr>
                <w:rFonts w:ascii="Arial" w:hAnsi="Arial" w:cs="Arial"/>
                <w:color w:val="000000"/>
                <w:sz w:val="18"/>
                <w:szCs w:val="18"/>
              </w:rPr>
            </w:pPr>
          </w:p>
          <w:p w14:paraId="722796B3"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3CBB6B17" w14:textId="6A43D739" w:rsidR="000675ED" w:rsidRDefault="000675ED" w:rsidP="000675ED">
            <w:pPr>
              <w:widowControl w:val="0"/>
              <w:autoSpaceDE w:val="0"/>
              <w:autoSpaceDN w:val="0"/>
              <w:adjustRightInd w:val="0"/>
              <w:jc w:val="center"/>
              <w:rPr>
                <w:rFonts w:ascii="Arial" w:hAnsi="Arial" w:cs="Arial"/>
                <w:color w:val="000000"/>
                <w:sz w:val="18"/>
                <w:szCs w:val="18"/>
              </w:rPr>
            </w:pPr>
            <w:r>
              <w:rPr>
                <w:rFonts w:ascii="Arial" w:hAnsi="Arial" w:cs="Arial"/>
                <w:color w:val="000000"/>
                <w:sz w:val="18"/>
                <w:szCs w:val="18"/>
              </w:rPr>
              <w:t>INSERT PROPERTY PICTURE</w:t>
            </w:r>
          </w:p>
        </w:tc>
        <w:tc>
          <w:tcPr>
            <w:tcW w:w="4585" w:type="dxa"/>
            <w:gridSpan w:val="2"/>
          </w:tcPr>
          <w:p w14:paraId="252E0791"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7B0B7E3F" w14:textId="72965282" w:rsidR="000675ED" w:rsidRDefault="000675ED" w:rsidP="008E2268">
            <w:pPr>
              <w:widowControl w:val="0"/>
              <w:autoSpaceDE w:val="0"/>
              <w:autoSpaceDN w:val="0"/>
              <w:adjustRightInd w:val="0"/>
              <w:jc w:val="both"/>
              <w:rPr>
                <w:rFonts w:ascii="Arial" w:hAnsi="Arial" w:cs="Arial"/>
                <w:color w:val="000000"/>
                <w:sz w:val="18"/>
                <w:szCs w:val="18"/>
              </w:rPr>
            </w:pPr>
          </w:p>
          <w:p w14:paraId="4FC2B94B" w14:textId="77777777" w:rsidR="00DF53B2" w:rsidRDefault="00DF53B2" w:rsidP="008E2268">
            <w:pPr>
              <w:widowControl w:val="0"/>
              <w:autoSpaceDE w:val="0"/>
              <w:autoSpaceDN w:val="0"/>
              <w:adjustRightInd w:val="0"/>
              <w:jc w:val="both"/>
              <w:rPr>
                <w:rFonts w:ascii="Arial" w:hAnsi="Arial" w:cs="Arial"/>
                <w:color w:val="000000"/>
                <w:sz w:val="18"/>
                <w:szCs w:val="18"/>
              </w:rPr>
            </w:pPr>
          </w:p>
          <w:p w14:paraId="373CA3CC" w14:textId="10799998" w:rsidR="00DF53B2" w:rsidRDefault="00DF53B2" w:rsidP="008E2268">
            <w:pPr>
              <w:widowControl w:val="0"/>
              <w:autoSpaceDE w:val="0"/>
              <w:autoSpaceDN w:val="0"/>
              <w:adjustRightInd w:val="0"/>
              <w:jc w:val="both"/>
              <w:rPr>
                <w:rFonts w:ascii="Arial" w:hAnsi="Arial" w:cs="Arial"/>
                <w:color w:val="000000"/>
                <w:sz w:val="18"/>
                <w:szCs w:val="18"/>
              </w:rPr>
            </w:pPr>
          </w:p>
          <w:p w14:paraId="24060BA7" w14:textId="77777777" w:rsidR="00DF53B2" w:rsidRDefault="00DF53B2" w:rsidP="008E2268">
            <w:pPr>
              <w:widowControl w:val="0"/>
              <w:autoSpaceDE w:val="0"/>
              <w:autoSpaceDN w:val="0"/>
              <w:adjustRightInd w:val="0"/>
              <w:jc w:val="both"/>
              <w:rPr>
                <w:rFonts w:ascii="Arial" w:hAnsi="Arial" w:cs="Arial"/>
                <w:color w:val="000000"/>
                <w:sz w:val="18"/>
                <w:szCs w:val="18"/>
              </w:rPr>
            </w:pPr>
          </w:p>
          <w:p w14:paraId="60964446" w14:textId="0E43D2EB" w:rsidR="000675ED" w:rsidRDefault="000675ED" w:rsidP="000675ED">
            <w:pPr>
              <w:widowControl w:val="0"/>
              <w:autoSpaceDE w:val="0"/>
              <w:autoSpaceDN w:val="0"/>
              <w:adjustRightInd w:val="0"/>
              <w:jc w:val="center"/>
              <w:rPr>
                <w:rFonts w:ascii="Arial" w:hAnsi="Arial" w:cs="Arial"/>
                <w:color w:val="000000"/>
                <w:sz w:val="18"/>
                <w:szCs w:val="18"/>
              </w:rPr>
            </w:pPr>
            <w:r>
              <w:rPr>
                <w:rFonts w:ascii="Arial" w:hAnsi="Arial" w:cs="Arial"/>
                <w:color w:val="000000"/>
                <w:sz w:val="18"/>
                <w:szCs w:val="18"/>
              </w:rPr>
              <w:t>INSERT PROPERTY PICTURE</w:t>
            </w:r>
          </w:p>
          <w:p w14:paraId="185F0619" w14:textId="77777777" w:rsidR="00DF53B2" w:rsidRDefault="00DF53B2" w:rsidP="00DF53B2">
            <w:pPr>
              <w:widowControl w:val="0"/>
              <w:autoSpaceDE w:val="0"/>
              <w:autoSpaceDN w:val="0"/>
              <w:adjustRightInd w:val="0"/>
              <w:rPr>
                <w:rFonts w:ascii="Arial" w:hAnsi="Arial" w:cs="Arial"/>
                <w:color w:val="000000"/>
                <w:sz w:val="18"/>
                <w:szCs w:val="18"/>
              </w:rPr>
            </w:pPr>
          </w:p>
          <w:p w14:paraId="733F10CB" w14:textId="77777777" w:rsidR="00DF53B2" w:rsidRDefault="00DF53B2" w:rsidP="000675ED">
            <w:pPr>
              <w:widowControl w:val="0"/>
              <w:autoSpaceDE w:val="0"/>
              <w:autoSpaceDN w:val="0"/>
              <w:adjustRightInd w:val="0"/>
              <w:jc w:val="center"/>
              <w:rPr>
                <w:rFonts w:ascii="Arial" w:hAnsi="Arial" w:cs="Arial"/>
                <w:color w:val="000000"/>
                <w:sz w:val="18"/>
                <w:szCs w:val="18"/>
              </w:rPr>
            </w:pPr>
          </w:p>
          <w:p w14:paraId="666838EA"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2A40DE58" w14:textId="174FAB38" w:rsidR="000675ED" w:rsidRDefault="000675ED" w:rsidP="008E2268">
            <w:pPr>
              <w:widowControl w:val="0"/>
              <w:autoSpaceDE w:val="0"/>
              <w:autoSpaceDN w:val="0"/>
              <w:adjustRightInd w:val="0"/>
              <w:jc w:val="both"/>
              <w:rPr>
                <w:rFonts w:ascii="Arial" w:hAnsi="Arial" w:cs="Arial"/>
                <w:color w:val="000000"/>
                <w:sz w:val="18"/>
                <w:szCs w:val="18"/>
              </w:rPr>
            </w:pPr>
          </w:p>
        </w:tc>
      </w:tr>
      <w:tr w:rsidR="000675ED" w14:paraId="4DD2C85C" w14:textId="159EAA0B" w:rsidTr="000675ED">
        <w:tc>
          <w:tcPr>
            <w:tcW w:w="4765" w:type="dxa"/>
            <w:vMerge/>
          </w:tcPr>
          <w:p w14:paraId="3DECD5B6" w14:textId="77777777" w:rsidR="000675ED" w:rsidRDefault="000675ED" w:rsidP="008E2268">
            <w:pPr>
              <w:widowControl w:val="0"/>
              <w:autoSpaceDE w:val="0"/>
              <w:autoSpaceDN w:val="0"/>
              <w:adjustRightInd w:val="0"/>
              <w:jc w:val="both"/>
              <w:rPr>
                <w:rFonts w:ascii="Arial" w:hAnsi="Arial" w:cs="Arial"/>
                <w:color w:val="000000"/>
                <w:sz w:val="18"/>
                <w:szCs w:val="18"/>
              </w:rPr>
            </w:pPr>
          </w:p>
        </w:tc>
        <w:tc>
          <w:tcPr>
            <w:tcW w:w="2340" w:type="dxa"/>
          </w:tcPr>
          <w:p w14:paraId="3E8236B2"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564F1C79" w14:textId="2C64A619" w:rsidR="000675ED" w:rsidRDefault="000675ED" w:rsidP="008E2268">
            <w:pPr>
              <w:widowControl w:val="0"/>
              <w:autoSpaceDE w:val="0"/>
              <w:autoSpaceDN w:val="0"/>
              <w:adjustRightInd w:val="0"/>
              <w:jc w:val="both"/>
              <w:rPr>
                <w:rFonts w:ascii="Arial" w:hAnsi="Arial" w:cs="Arial"/>
                <w:color w:val="000000"/>
                <w:sz w:val="18"/>
                <w:szCs w:val="18"/>
              </w:rPr>
            </w:pPr>
          </w:p>
          <w:p w14:paraId="2C44D085" w14:textId="67004413" w:rsidR="00DF53B2" w:rsidRDefault="00DF53B2" w:rsidP="008E2268">
            <w:pPr>
              <w:widowControl w:val="0"/>
              <w:autoSpaceDE w:val="0"/>
              <w:autoSpaceDN w:val="0"/>
              <w:adjustRightInd w:val="0"/>
              <w:jc w:val="both"/>
              <w:rPr>
                <w:rFonts w:ascii="Arial" w:hAnsi="Arial" w:cs="Arial"/>
                <w:color w:val="000000"/>
                <w:sz w:val="18"/>
                <w:szCs w:val="18"/>
              </w:rPr>
            </w:pPr>
          </w:p>
          <w:p w14:paraId="10406ADE" w14:textId="77777777" w:rsidR="00DF53B2" w:rsidRDefault="00DF53B2" w:rsidP="008E2268">
            <w:pPr>
              <w:widowControl w:val="0"/>
              <w:autoSpaceDE w:val="0"/>
              <w:autoSpaceDN w:val="0"/>
              <w:adjustRightInd w:val="0"/>
              <w:jc w:val="both"/>
              <w:rPr>
                <w:rFonts w:ascii="Arial" w:hAnsi="Arial" w:cs="Arial"/>
                <w:color w:val="000000"/>
                <w:sz w:val="18"/>
                <w:szCs w:val="18"/>
              </w:rPr>
            </w:pPr>
          </w:p>
          <w:p w14:paraId="21EA0715" w14:textId="55743DBF" w:rsidR="000675ED" w:rsidRDefault="000675ED" w:rsidP="000675ED">
            <w:pPr>
              <w:widowControl w:val="0"/>
              <w:autoSpaceDE w:val="0"/>
              <w:autoSpaceDN w:val="0"/>
              <w:adjustRightInd w:val="0"/>
              <w:jc w:val="center"/>
              <w:rPr>
                <w:rFonts w:ascii="Arial" w:hAnsi="Arial" w:cs="Arial"/>
                <w:color w:val="000000"/>
                <w:sz w:val="18"/>
                <w:szCs w:val="18"/>
              </w:rPr>
            </w:pPr>
            <w:r>
              <w:rPr>
                <w:rFonts w:ascii="Arial" w:hAnsi="Arial" w:cs="Arial"/>
                <w:color w:val="000000"/>
                <w:sz w:val="18"/>
                <w:szCs w:val="18"/>
              </w:rPr>
              <w:t>INSERT PROPERTY PICTURE</w:t>
            </w:r>
          </w:p>
          <w:p w14:paraId="6771A7EB" w14:textId="77777777" w:rsidR="00DF53B2" w:rsidRDefault="00DF53B2" w:rsidP="000675ED">
            <w:pPr>
              <w:widowControl w:val="0"/>
              <w:autoSpaceDE w:val="0"/>
              <w:autoSpaceDN w:val="0"/>
              <w:adjustRightInd w:val="0"/>
              <w:jc w:val="center"/>
              <w:rPr>
                <w:rFonts w:ascii="Arial" w:hAnsi="Arial" w:cs="Arial"/>
                <w:color w:val="000000"/>
                <w:sz w:val="18"/>
                <w:szCs w:val="18"/>
              </w:rPr>
            </w:pPr>
          </w:p>
          <w:p w14:paraId="3DB8D94B"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41CF6E99" w14:textId="361E2687" w:rsidR="000675ED" w:rsidRDefault="000675ED" w:rsidP="008E2268">
            <w:pPr>
              <w:widowControl w:val="0"/>
              <w:autoSpaceDE w:val="0"/>
              <w:autoSpaceDN w:val="0"/>
              <w:adjustRightInd w:val="0"/>
              <w:jc w:val="both"/>
              <w:rPr>
                <w:rFonts w:ascii="Arial" w:hAnsi="Arial" w:cs="Arial"/>
                <w:color w:val="000000"/>
                <w:sz w:val="18"/>
                <w:szCs w:val="18"/>
              </w:rPr>
            </w:pPr>
          </w:p>
        </w:tc>
        <w:tc>
          <w:tcPr>
            <w:tcW w:w="2245" w:type="dxa"/>
          </w:tcPr>
          <w:p w14:paraId="3ADB3B49" w14:textId="77777777" w:rsidR="000675ED" w:rsidRDefault="000675ED" w:rsidP="008E2268">
            <w:pPr>
              <w:widowControl w:val="0"/>
              <w:autoSpaceDE w:val="0"/>
              <w:autoSpaceDN w:val="0"/>
              <w:adjustRightInd w:val="0"/>
              <w:jc w:val="both"/>
              <w:rPr>
                <w:rFonts w:ascii="Arial" w:hAnsi="Arial" w:cs="Arial"/>
                <w:color w:val="000000"/>
                <w:sz w:val="18"/>
                <w:szCs w:val="18"/>
              </w:rPr>
            </w:pPr>
          </w:p>
          <w:p w14:paraId="0DC4EE9E" w14:textId="12507196" w:rsidR="000675ED" w:rsidRDefault="000675ED" w:rsidP="008E2268">
            <w:pPr>
              <w:widowControl w:val="0"/>
              <w:autoSpaceDE w:val="0"/>
              <w:autoSpaceDN w:val="0"/>
              <w:adjustRightInd w:val="0"/>
              <w:jc w:val="both"/>
              <w:rPr>
                <w:rFonts w:ascii="Arial" w:hAnsi="Arial" w:cs="Arial"/>
                <w:color w:val="000000"/>
                <w:sz w:val="18"/>
                <w:szCs w:val="18"/>
              </w:rPr>
            </w:pPr>
          </w:p>
          <w:p w14:paraId="33223E0B" w14:textId="43B2E877" w:rsidR="00DF53B2" w:rsidRDefault="00DF53B2" w:rsidP="008E2268">
            <w:pPr>
              <w:widowControl w:val="0"/>
              <w:autoSpaceDE w:val="0"/>
              <w:autoSpaceDN w:val="0"/>
              <w:adjustRightInd w:val="0"/>
              <w:jc w:val="both"/>
              <w:rPr>
                <w:rFonts w:ascii="Arial" w:hAnsi="Arial" w:cs="Arial"/>
                <w:color w:val="000000"/>
                <w:sz w:val="18"/>
                <w:szCs w:val="18"/>
              </w:rPr>
            </w:pPr>
          </w:p>
          <w:p w14:paraId="418CE71C" w14:textId="77777777" w:rsidR="00DF53B2" w:rsidRDefault="00DF53B2" w:rsidP="008E2268">
            <w:pPr>
              <w:widowControl w:val="0"/>
              <w:autoSpaceDE w:val="0"/>
              <w:autoSpaceDN w:val="0"/>
              <w:adjustRightInd w:val="0"/>
              <w:jc w:val="both"/>
              <w:rPr>
                <w:rFonts w:ascii="Arial" w:hAnsi="Arial" w:cs="Arial"/>
                <w:color w:val="000000"/>
                <w:sz w:val="18"/>
                <w:szCs w:val="18"/>
              </w:rPr>
            </w:pPr>
          </w:p>
          <w:p w14:paraId="02EE13D5" w14:textId="5702E3E9" w:rsidR="000675ED" w:rsidRDefault="000675ED" w:rsidP="000675ED">
            <w:pPr>
              <w:widowControl w:val="0"/>
              <w:autoSpaceDE w:val="0"/>
              <w:autoSpaceDN w:val="0"/>
              <w:adjustRightInd w:val="0"/>
              <w:jc w:val="center"/>
              <w:rPr>
                <w:rFonts w:ascii="Arial" w:hAnsi="Arial" w:cs="Arial"/>
                <w:color w:val="000000"/>
                <w:sz w:val="18"/>
                <w:szCs w:val="18"/>
              </w:rPr>
            </w:pPr>
            <w:r>
              <w:rPr>
                <w:rFonts w:ascii="Arial" w:hAnsi="Arial" w:cs="Arial"/>
                <w:color w:val="000000"/>
                <w:sz w:val="18"/>
                <w:szCs w:val="18"/>
              </w:rPr>
              <w:t>INSERT PROPERTY PICTURE</w:t>
            </w:r>
          </w:p>
        </w:tc>
      </w:tr>
    </w:tbl>
    <w:p w14:paraId="543BFE21" w14:textId="2188C606" w:rsidR="000675ED" w:rsidRDefault="000675ED" w:rsidP="008E2268">
      <w:pPr>
        <w:widowControl w:val="0"/>
        <w:autoSpaceDE w:val="0"/>
        <w:autoSpaceDN w:val="0"/>
        <w:adjustRightInd w:val="0"/>
        <w:spacing w:line="240" w:lineRule="auto"/>
        <w:jc w:val="both"/>
        <w:rPr>
          <w:rFonts w:ascii="Arial" w:hAnsi="Arial" w:cs="Arial"/>
          <w:color w:val="000000"/>
          <w:sz w:val="18"/>
          <w:szCs w:val="18"/>
        </w:rPr>
      </w:pPr>
    </w:p>
    <w:p w14:paraId="1721967E" w14:textId="1A38CAAC" w:rsidR="00241B66" w:rsidRPr="008E2268" w:rsidRDefault="00241B66"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The Sub-Trust’s NAV shall include the property, </w:t>
      </w:r>
      <w:r w:rsidRPr="00241B66">
        <w:rPr>
          <w:rFonts w:ascii="Arial" w:hAnsi="Arial" w:cs="Arial"/>
          <w:color w:val="000000"/>
          <w:sz w:val="18"/>
          <w:szCs w:val="18"/>
          <w:highlight w:val="yellow"/>
        </w:rPr>
        <w:t>%</w:t>
      </w:r>
      <w:r>
        <w:rPr>
          <w:rFonts w:ascii="Arial" w:hAnsi="Arial" w:cs="Arial"/>
          <w:color w:val="000000"/>
          <w:sz w:val="18"/>
          <w:szCs w:val="18"/>
        </w:rPr>
        <w:t xml:space="preserve"> of property value as cash reserve, the setup cost as well as all relevant taxes and stamp duties incurred by the transaction.</w:t>
      </w:r>
    </w:p>
    <w:p w14:paraId="2F4BBFE4" w14:textId="5ECAC15F" w:rsidR="00736378" w:rsidRPr="00D3734B" w:rsidRDefault="00736378" w:rsidP="008E2268">
      <w:pPr>
        <w:widowControl w:val="0"/>
        <w:autoSpaceDE w:val="0"/>
        <w:autoSpaceDN w:val="0"/>
        <w:adjustRightInd w:val="0"/>
        <w:spacing w:line="240" w:lineRule="auto"/>
        <w:jc w:val="both"/>
        <w:rPr>
          <w:rFonts w:ascii="Arial" w:hAnsi="Arial" w:cs="Arial"/>
          <w:b/>
          <w:color w:val="000000"/>
          <w:sz w:val="18"/>
          <w:szCs w:val="18"/>
        </w:rPr>
      </w:pPr>
      <w:r w:rsidRPr="00592D04">
        <w:rPr>
          <w:rFonts w:ascii="Arial" w:hAnsi="Arial" w:cs="Arial"/>
          <w:b/>
          <w:color w:val="000000"/>
          <w:sz w:val="18"/>
          <w:szCs w:val="18"/>
        </w:rPr>
        <w:lastRenderedPageBreak/>
        <w:t>FEES AND COSTS:</w:t>
      </w:r>
    </w:p>
    <w:p w14:paraId="080D6593" w14:textId="79277E46" w:rsidR="00736378" w:rsidRDefault="00D3734B"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This table shows fees and other costs that you may be charged.</w:t>
      </w:r>
    </w:p>
    <w:tbl>
      <w:tblPr>
        <w:tblW w:w="0" w:type="auto"/>
        <w:tblBorders>
          <w:top w:val="single" w:sz="4" w:space="0" w:color="7F7F7F"/>
          <w:bottom w:val="single" w:sz="4" w:space="0" w:color="7F7F7F"/>
        </w:tblBorders>
        <w:tblLook w:val="04A0" w:firstRow="1" w:lastRow="0" w:firstColumn="1" w:lastColumn="0" w:noHBand="0" w:noVBand="1"/>
      </w:tblPr>
      <w:tblGrid>
        <w:gridCol w:w="3121"/>
        <w:gridCol w:w="3141"/>
        <w:gridCol w:w="3098"/>
      </w:tblGrid>
      <w:tr w:rsidR="00736378" w:rsidRPr="009637E9" w14:paraId="31442FF9" w14:textId="77777777" w:rsidTr="004F4E99">
        <w:tc>
          <w:tcPr>
            <w:tcW w:w="3438" w:type="dxa"/>
            <w:tcBorders>
              <w:top w:val="nil"/>
              <w:bottom w:val="single" w:sz="4" w:space="0" w:color="auto"/>
            </w:tcBorders>
            <w:shd w:val="clear" w:color="auto" w:fill="auto"/>
          </w:tcPr>
          <w:p w14:paraId="04FE606B" w14:textId="77777777" w:rsidR="00736378" w:rsidRPr="009637E9" w:rsidRDefault="00736378" w:rsidP="008E2268">
            <w:pPr>
              <w:widowControl w:val="0"/>
              <w:autoSpaceDE w:val="0"/>
              <w:autoSpaceDN w:val="0"/>
              <w:adjustRightInd w:val="0"/>
              <w:spacing w:line="240" w:lineRule="auto"/>
              <w:rPr>
                <w:rFonts w:ascii="Arial" w:hAnsi="Arial" w:cs="Arial"/>
                <w:b/>
                <w:bCs/>
                <w:color w:val="000000"/>
                <w:sz w:val="18"/>
                <w:szCs w:val="18"/>
              </w:rPr>
            </w:pPr>
            <w:r w:rsidRPr="009637E9">
              <w:rPr>
                <w:rFonts w:ascii="Arial" w:hAnsi="Arial" w:cs="Arial"/>
                <w:b/>
                <w:bCs/>
                <w:color w:val="000000"/>
                <w:sz w:val="18"/>
                <w:szCs w:val="18"/>
              </w:rPr>
              <w:t>TYPE OF FEE AND COST</w:t>
            </w:r>
          </w:p>
        </w:tc>
        <w:tc>
          <w:tcPr>
            <w:tcW w:w="3439" w:type="dxa"/>
            <w:tcBorders>
              <w:top w:val="nil"/>
              <w:bottom w:val="single" w:sz="4" w:space="0" w:color="auto"/>
            </w:tcBorders>
            <w:shd w:val="clear" w:color="auto" w:fill="auto"/>
          </w:tcPr>
          <w:p w14:paraId="2DC59C33" w14:textId="77777777" w:rsidR="00736378" w:rsidRPr="009637E9" w:rsidRDefault="00736378" w:rsidP="008E2268">
            <w:pPr>
              <w:widowControl w:val="0"/>
              <w:autoSpaceDE w:val="0"/>
              <w:autoSpaceDN w:val="0"/>
              <w:adjustRightInd w:val="0"/>
              <w:spacing w:line="240" w:lineRule="auto"/>
              <w:rPr>
                <w:rFonts w:ascii="Arial" w:hAnsi="Arial" w:cs="Arial"/>
                <w:b/>
                <w:bCs/>
                <w:color w:val="000000"/>
                <w:sz w:val="18"/>
                <w:szCs w:val="18"/>
              </w:rPr>
            </w:pPr>
            <w:r w:rsidRPr="009637E9">
              <w:rPr>
                <w:rFonts w:ascii="Arial" w:hAnsi="Arial" w:cs="Arial"/>
                <w:b/>
                <w:bCs/>
                <w:color w:val="000000"/>
                <w:sz w:val="18"/>
                <w:szCs w:val="18"/>
              </w:rPr>
              <w:t>AMOUNT</w:t>
            </w:r>
          </w:p>
        </w:tc>
        <w:tc>
          <w:tcPr>
            <w:tcW w:w="3439" w:type="dxa"/>
            <w:tcBorders>
              <w:top w:val="nil"/>
              <w:bottom w:val="single" w:sz="4" w:space="0" w:color="auto"/>
            </w:tcBorders>
            <w:shd w:val="clear" w:color="auto" w:fill="auto"/>
          </w:tcPr>
          <w:p w14:paraId="11061444" w14:textId="77777777" w:rsidR="00736378" w:rsidRPr="009637E9" w:rsidRDefault="00736378" w:rsidP="008E2268">
            <w:pPr>
              <w:widowControl w:val="0"/>
              <w:autoSpaceDE w:val="0"/>
              <w:autoSpaceDN w:val="0"/>
              <w:adjustRightInd w:val="0"/>
              <w:spacing w:line="240" w:lineRule="auto"/>
              <w:rPr>
                <w:rFonts w:ascii="Arial" w:hAnsi="Arial" w:cs="Arial"/>
                <w:b/>
                <w:bCs/>
                <w:color w:val="000000"/>
                <w:sz w:val="18"/>
                <w:szCs w:val="18"/>
              </w:rPr>
            </w:pPr>
            <w:r w:rsidRPr="009637E9">
              <w:rPr>
                <w:rFonts w:ascii="Arial" w:hAnsi="Arial" w:cs="Arial"/>
                <w:b/>
                <w:bCs/>
                <w:color w:val="000000"/>
                <w:sz w:val="18"/>
                <w:szCs w:val="18"/>
              </w:rPr>
              <w:t>HOW AND WHEN PAID</w:t>
            </w:r>
          </w:p>
        </w:tc>
      </w:tr>
      <w:tr w:rsidR="00736378" w:rsidRPr="009637E9" w14:paraId="1EBCE79E" w14:textId="77777777" w:rsidTr="00F1778B">
        <w:tc>
          <w:tcPr>
            <w:tcW w:w="3438" w:type="dxa"/>
            <w:tcBorders>
              <w:top w:val="single" w:sz="4" w:space="0" w:color="auto"/>
              <w:bottom w:val="single" w:sz="4" w:space="0" w:color="7F7F7F"/>
            </w:tcBorders>
            <w:shd w:val="clear" w:color="auto" w:fill="auto"/>
          </w:tcPr>
          <w:p w14:paraId="02EF13A0" w14:textId="4D7FFE59" w:rsidR="00736378" w:rsidRPr="00592D04" w:rsidRDefault="008E2268" w:rsidP="008E2268">
            <w:pPr>
              <w:widowControl w:val="0"/>
              <w:autoSpaceDE w:val="0"/>
              <w:autoSpaceDN w:val="0"/>
              <w:adjustRightInd w:val="0"/>
              <w:spacing w:line="240" w:lineRule="auto"/>
              <w:jc w:val="both"/>
              <w:rPr>
                <w:rFonts w:ascii="Arial" w:hAnsi="Arial" w:cs="Arial"/>
                <w:bCs/>
                <w:color w:val="000000"/>
                <w:sz w:val="18"/>
                <w:szCs w:val="18"/>
              </w:rPr>
            </w:pPr>
            <w:r>
              <w:rPr>
                <w:rFonts w:ascii="Arial" w:hAnsi="Arial" w:cs="Arial"/>
                <w:bCs/>
                <w:color w:val="000000"/>
                <w:sz w:val="18"/>
                <w:szCs w:val="18"/>
              </w:rPr>
              <w:t>PLATFORM</w:t>
            </w:r>
            <w:r w:rsidR="00736378" w:rsidRPr="00592D04">
              <w:rPr>
                <w:rFonts w:ascii="Arial" w:hAnsi="Arial" w:cs="Arial"/>
                <w:bCs/>
                <w:color w:val="000000"/>
                <w:sz w:val="18"/>
                <w:szCs w:val="18"/>
              </w:rPr>
              <w:t xml:space="preserve"> FEE</w:t>
            </w:r>
          </w:p>
        </w:tc>
        <w:tc>
          <w:tcPr>
            <w:tcW w:w="3439" w:type="dxa"/>
            <w:tcBorders>
              <w:top w:val="single" w:sz="4" w:space="0" w:color="auto"/>
              <w:bottom w:val="single" w:sz="4" w:space="0" w:color="7F7F7F"/>
            </w:tcBorders>
            <w:shd w:val="clear" w:color="auto" w:fill="auto"/>
          </w:tcPr>
          <w:p w14:paraId="633B1CA1" w14:textId="3D5433B1" w:rsidR="00736378" w:rsidRPr="009637E9" w:rsidRDefault="00D3734B"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Up to 1.50% per annum on property value, inclusive of administrative costs</w:t>
            </w:r>
            <w:r w:rsidR="003144C9">
              <w:rPr>
                <w:rFonts w:ascii="Arial" w:hAnsi="Arial" w:cs="Arial"/>
                <w:color w:val="000000"/>
                <w:sz w:val="18"/>
                <w:szCs w:val="18"/>
              </w:rPr>
              <w:t>.</w:t>
            </w:r>
          </w:p>
        </w:tc>
        <w:tc>
          <w:tcPr>
            <w:tcW w:w="3439" w:type="dxa"/>
            <w:tcBorders>
              <w:top w:val="single" w:sz="4" w:space="0" w:color="auto"/>
              <w:bottom w:val="single" w:sz="4" w:space="0" w:color="7F7F7F"/>
            </w:tcBorders>
            <w:shd w:val="clear" w:color="auto" w:fill="auto"/>
          </w:tcPr>
          <w:p w14:paraId="67E6DD19" w14:textId="18A421A8" w:rsidR="00736378" w:rsidRPr="009637E9" w:rsidRDefault="00D3734B"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This fee is calculated and charged quarterly in arrears </w:t>
            </w:r>
            <w:r w:rsidR="00E51D24">
              <w:rPr>
                <w:rFonts w:ascii="Arial" w:hAnsi="Arial" w:cs="Arial"/>
                <w:color w:val="000000"/>
                <w:sz w:val="18"/>
                <w:szCs w:val="18"/>
              </w:rPr>
              <w:t>based on the going property value at each relevant payment date. It is</w:t>
            </w:r>
            <w:r>
              <w:rPr>
                <w:rFonts w:ascii="Arial" w:hAnsi="Arial" w:cs="Arial"/>
                <w:color w:val="000000"/>
                <w:sz w:val="18"/>
                <w:szCs w:val="18"/>
              </w:rPr>
              <w:t xml:space="preserve"> reflected in the monthly unit price and paid quarterly from the cash reserve of the Sub-Trust.</w:t>
            </w:r>
          </w:p>
        </w:tc>
      </w:tr>
      <w:tr w:rsidR="00736378" w:rsidRPr="009637E9" w14:paraId="33CDF6EB" w14:textId="77777777" w:rsidTr="00F1778B">
        <w:tc>
          <w:tcPr>
            <w:tcW w:w="3438" w:type="dxa"/>
            <w:tcBorders>
              <w:top w:val="single" w:sz="4" w:space="0" w:color="7F7F7F"/>
              <w:bottom w:val="single" w:sz="4" w:space="0" w:color="auto"/>
            </w:tcBorders>
            <w:shd w:val="clear" w:color="auto" w:fill="auto"/>
          </w:tcPr>
          <w:p w14:paraId="52E89ADC" w14:textId="632A92AA" w:rsidR="00736378" w:rsidRPr="00592D04" w:rsidRDefault="00E51D24" w:rsidP="008E2268">
            <w:pPr>
              <w:widowControl w:val="0"/>
              <w:autoSpaceDE w:val="0"/>
              <w:autoSpaceDN w:val="0"/>
              <w:adjustRightInd w:val="0"/>
              <w:spacing w:line="240" w:lineRule="auto"/>
              <w:jc w:val="both"/>
              <w:rPr>
                <w:rFonts w:ascii="Arial" w:hAnsi="Arial" w:cs="Arial"/>
                <w:bCs/>
                <w:color w:val="000000"/>
                <w:sz w:val="18"/>
                <w:szCs w:val="18"/>
              </w:rPr>
            </w:pPr>
            <w:r>
              <w:rPr>
                <w:rFonts w:ascii="Arial" w:hAnsi="Arial" w:cs="Arial"/>
                <w:bCs/>
                <w:color w:val="000000"/>
                <w:sz w:val="18"/>
                <w:szCs w:val="18"/>
              </w:rPr>
              <w:t>INITIAL SETUP</w:t>
            </w:r>
            <w:r w:rsidR="00736378" w:rsidRPr="00592D04">
              <w:rPr>
                <w:rFonts w:ascii="Arial" w:hAnsi="Arial" w:cs="Arial"/>
                <w:bCs/>
                <w:color w:val="000000"/>
                <w:sz w:val="18"/>
                <w:szCs w:val="18"/>
              </w:rPr>
              <w:t xml:space="preserve"> FEE</w:t>
            </w:r>
          </w:p>
        </w:tc>
        <w:tc>
          <w:tcPr>
            <w:tcW w:w="3439" w:type="dxa"/>
            <w:tcBorders>
              <w:top w:val="single" w:sz="4" w:space="0" w:color="7F7F7F"/>
              <w:bottom w:val="single" w:sz="4" w:space="0" w:color="auto"/>
            </w:tcBorders>
            <w:shd w:val="clear" w:color="auto" w:fill="auto"/>
          </w:tcPr>
          <w:p w14:paraId="02AEA46B" w14:textId="6D8B3D96" w:rsidR="00736378" w:rsidRPr="009637E9" w:rsidRDefault="00E51D24"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A </w:t>
            </w:r>
            <w:r w:rsidR="003144C9">
              <w:rPr>
                <w:rFonts w:ascii="Arial" w:hAnsi="Arial" w:cs="Arial"/>
                <w:color w:val="000000"/>
                <w:sz w:val="18"/>
                <w:szCs w:val="18"/>
              </w:rPr>
              <w:t>one-time</w:t>
            </w:r>
            <w:r>
              <w:rPr>
                <w:rFonts w:ascii="Arial" w:hAnsi="Arial" w:cs="Arial"/>
                <w:color w:val="000000"/>
                <w:sz w:val="18"/>
                <w:szCs w:val="18"/>
              </w:rPr>
              <w:t xml:space="preserve"> fee up to 0.5% on Total NAV of the Sub-Trust</w:t>
            </w:r>
            <w:r w:rsidR="003144C9">
              <w:rPr>
                <w:rFonts w:ascii="Arial" w:hAnsi="Arial" w:cs="Arial"/>
                <w:color w:val="000000"/>
                <w:sz w:val="18"/>
                <w:szCs w:val="18"/>
              </w:rPr>
              <w:t>.</w:t>
            </w:r>
          </w:p>
        </w:tc>
        <w:tc>
          <w:tcPr>
            <w:tcW w:w="3439" w:type="dxa"/>
            <w:tcBorders>
              <w:top w:val="single" w:sz="4" w:space="0" w:color="7F7F7F"/>
              <w:bottom w:val="single" w:sz="4" w:space="0" w:color="auto"/>
            </w:tcBorders>
            <w:shd w:val="clear" w:color="auto" w:fill="auto"/>
          </w:tcPr>
          <w:p w14:paraId="1D99E409" w14:textId="41ADDE05" w:rsidR="00736378" w:rsidRPr="009637E9" w:rsidRDefault="003144C9"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This fee is charged from the </w:t>
            </w:r>
            <w:r w:rsidR="00F1778B">
              <w:rPr>
                <w:rFonts w:ascii="Arial" w:hAnsi="Arial" w:cs="Arial"/>
                <w:color w:val="000000"/>
                <w:sz w:val="18"/>
                <w:szCs w:val="18"/>
              </w:rPr>
              <w:t xml:space="preserve">initial </w:t>
            </w:r>
            <w:r>
              <w:rPr>
                <w:rFonts w:ascii="Arial" w:hAnsi="Arial" w:cs="Arial"/>
                <w:color w:val="000000"/>
                <w:sz w:val="18"/>
                <w:szCs w:val="18"/>
              </w:rPr>
              <w:t xml:space="preserve">assets of the Sub-Trust </w:t>
            </w:r>
            <w:r w:rsidR="00F1778B">
              <w:rPr>
                <w:rFonts w:ascii="Arial" w:hAnsi="Arial" w:cs="Arial"/>
                <w:color w:val="000000"/>
                <w:sz w:val="18"/>
                <w:szCs w:val="18"/>
              </w:rPr>
              <w:t xml:space="preserve">at the Closing Date </w:t>
            </w:r>
            <w:r>
              <w:rPr>
                <w:rFonts w:ascii="Arial" w:hAnsi="Arial" w:cs="Arial"/>
                <w:color w:val="000000"/>
                <w:sz w:val="18"/>
                <w:szCs w:val="18"/>
              </w:rPr>
              <w:t>and amortized over the tenure of the Sub-Trust</w:t>
            </w:r>
            <w:r w:rsidR="00F1778B">
              <w:rPr>
                <w:rFonts w:ascii="Arial" w:hAnsi="Arial" w:cs="Arial"/>
                <w:color w:val="000000"/>
                <w:sz w:val="18"/>
                <w:szCs w:val="18"/>
              </w:rPr>
              <w:t xml:space="preserve"> (see section “Overview of the Trust”)</w:t>
            </w:r>
            <w:r>
              <w:rPr>
                <w:rFonts w:ascii="Arial" w:hAnsi="Arial" w:cs="Arial"/>
                <w:color w:val="000000"/>
                <w:sz w:val="18"/>
                <w:szCs w:val="18"/>
              </w:rPr>
              <w:t>.</w:t>
            </w:r>
            <w:r w:rsidR="00F1778B">
              <w:rPr>
                <w:rFonts w:ascii="Arial" w:hAnsi="Arial" w:cs="Arial"/>
                <w:color w:val="000000"/>
                <w:sz w:val="18"/>
                <w:szCs w:val="18"/>
              </w:rPr>
              <w:t xml:space="preserve"> </w:t>
            </w:r>
          </w:p>
        </w:tc>
      </w:tr>
      <w:tr w:rsidR="00F1778B" w:rsidRPr="009637E9" w14:paraId="0C2DE51E" w14:textId="77777777" w:rsidTr="00F1778B">
        <w:tc>
          <w:tcPr>
            <w:tcW w:w="3438" w:type="dxa"/>
            <w:tcBorders>
              <w:top w:val="single" w:sz="4" w:space="0" w:color="auto"/>
            </w:tcBorders>
            <w:shd w:val="clear" w:color="auto" w:fill="auto"/>
          </w:tcPr>
          <w:p w14:paraId="1A5EEF31" w14:textId="29DC123D" w:rsidR="00F1778B" w:rsidRPr="00F1778B" w:rsidRDefault="00F1778B" w:rsidP="008E2268">
            <w:pPr>
              <w:widowControl w:val="0"/>
              <w:autoSpaceDE w:val="0"/>
              <w:autoSpaceDN w:val="0"/>
              <w:adjustRightInd w:val="0"/>
              <w:spacing w:line="240" w:lineRule="auto"/>
              <w:jc w:val="both"/>
              <w:rPr>
                <w:rFonts w:ascii="Arial" w:hAnsi="Arial" w:cs="Arial"/>
                <w:bCs/>
                <w:color w:val="000000"/>
                <w:sz w:val="18"/>
                <w:szCs w:val="18"/>
              </w:rPr>
            </w:pPr>
            <w:r>
              <w:rPr>
                <w:rFonts w:ascii="Arial" w:hAnsi="Arial" w:cs="Arial"/>
                <w:bCs/>
                <w:color w:val="000000"/>
                <w:sz w:val="18"/>
                <w:szCs w:val="18"/>
              </w:rPr>
              <w:t>ESCROW FACILITY FEE</w:t>
            </w:r>
          </w:p>
        </w:tc>
        <w:tc>
          <w:tcPr>
            <w:tcW w:w="3439" w:type="dxa"/>
            <w:tcBorders>
              <w:top w:val="single" w:sz="4" w:space="0" w:color="auto"/>
            </w:tcBorders>
            <w:shd w:val="clear" w:color="auto" w:fill="auto"/>
          </w:tcPr>
          <w:p w14:paraId="28A5E2CE" w14:textId="77777777" w:rsidR="00F1778B" w:rsidRDefault="00F1778B" w:rsidP="00595195">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Deposit:</w:t>
            </w:r>
          </w:p>
          <w:p w14:paraId="370BA3B2" w14:textId="06E653C5" w:rsidR="00F1778B" w:rsidRDefault="00F1778B" w:rsidP="00DF53B2">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One-time USD 125.00 for each investor.</w:t>
            </w:r>
          </w:p>
          <w:p w14:paraId="4D284EBC" w14:textId="77777777" w:rsidR="00DF53B2" w:rsidRDefault="00DF53B2" w:rsidP="00DF53B2">
            <w:pPr>
              <w:widowControl w:val="0"/>
              <w:autoSpaceDE w:val="0"/>
              <w:autoSpaceDN w:val="0"/>
              <w:adjustRightInd w:val="0"/>
              <w:spacing w:after="0" w:line="240" w:lineRule="auto"/>
              <w:jc w:val="both"/>
              <w:rPr>
                <w:rFonts w:ascii="Arial" w:hAnsi="Arial" w:cs="Arial"/>
                <w:color w:val="000000"/>
                <w:sz w:val="18"/>
                <w:szCs w:val="18"/>
              </w:rPr>
            </w:pPr>
          </w:p>
          <w:p w14:paraId="5316F70B" w14:textId="77777777" w:rsidR="00F1778B" w:rsidRDefault="00F1778B" w:rsidP="00595195">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Withdrawal:</w:t>
            </w:r>
          </w:p>
          <w:p w14:paraId="33EF367A" w14:textId="77777777" w:rsidR="00F1778B" w:rsidRDefault="00F1778B" w:rsidP="00595195">
            <w:pPr>
              <w:widowControl w:val="0"/>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xml:space="preserve">Waived (provided funds </w:t>
            </w:r>
            <w:r w:rsidR="001325E2">
              <w:rPr>
                <w:rFonts w:ascii="Arial" w:hAnsi="Arial" w:cs="Arial"/>
                <w:color w:val="000000"/>
                <w:sz w:val="18"/>
                <w:szCs w:val="18"/>
              </w:rPr>
              <w:t xml:space="preserve">are </w:t>
            </w:r>
            <w:r>
              <w:rPr>
                <w:rFonts w:ascii="Arial" w:hAnsi="Arial" w:cs="Arial"/>
                <w:color w:val="000000"/>
                <w:sz w:val="18"/>
                <w:szCs w:val="18"/>
              </w:rPr>
              <w:t>returned to same remitter/bank account)</w:t>
            </w:r>
          </w:p>
          <w:p w14:paraId="470AF32E" w14:textId="56025E79" w:rsidR="00595195" w:rsidRPr="009637E9" w:rsidRDefault="00595195" w:rsidP="00595195">
            <w:pPr>
              <w:widowControl w:val="0"/>
              <w:autoSpaceDE w:val="0"/>
              <w:autoSpaceDN w:val="0"/>
              <w:adjustRightInd w:val="0"/>
              <w:spacing w:after="0" w:line="240" w:lineRule="auto"/>
              <w:jc w:val="both"/>
              <w:rPr>
                <w:rFonts w:ascii="Arial" w:hAnsi="Arial" w:cs="Arial"/>
                <w:color w:val="000000"/>
                <w:sz w:val="18"/>
                <w:szCs w:val="18"/>
              </w:rPr>
            </w:pPr>
          </w:p>
        </w:tc>
        <w:tc>
          <w:tcPr>
            <w:tcW w:w="3439" w:type="dxa"/>
            <w:tcBorders>
              <w:top w:val="single" w:sz="4" w:space="0" w:color="auto"/>
            </w:tcBorders>
            <w:shd w:val="clear" w:color="auto" w:fill="auto"/>
          </w:tcPr>
          <w:p w14:paraId="0A201763" w14:textId="5AED2070" w:rsidR="001325E2" w:rsidRPr="009637E9" w:rsidRDefault="001325E2"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This fee is charged by the Escrow Agent and deducted from your </w:t>
            </w:r>
            <w:r w:rsidR="00595195">
              <w:rPr>
                <w:rFonts w:ascii="Arial" w:hAnsi="Arial" w:cs="Arial"/>
                <w:color w:val="000000"/>
                <w:sz w:val="18"/>
                <w:szCs w:val="18"/>
              </w:rPr>
              <w:t>first-time</w:t>
            </w:r>
            <w:r>
              <w:rPr>
                <w:rFonts w:ascii="Arial" w:hAnsi="Arial" w:cs="Arial"/>
                <w:color w:val="000000"/>
                <w:sz w:val="18"/>
                <w:szCs w:val="18"/>
              </w:rPr>
              <w:t xml:space="preserve"> deposit.</w:t>
            </w:r>
          </w:p>
        </w:tc>
      </w:tr>
    </w:tbl>
    <w:p w14:paraId="7F867144" w14:textId="6356E629" w:rsidR="00736378" w:rsidRDefault="00736378" w:rsidP="008E2268">
      <w:pPr>
        <w:widowControl w:val="0"/>
        <w:autoSpaceDE w:val="0"/>
        <w:autoSpaceDN w:val="0"/>
        <w:adjustRightInd w:val="0"/>
        <w:spacing w:line="240" w:lineRule="auto"/>
        <w:jc w:val="both"/>
        <w:rPr>
          <w:rFonts w:ascii="Arial" w:hAnsi="Arial" w:cs="Arial"/>
          <w:color w:val="000000"/>
          <w:sz w:val="18"/>
          <w:szCs w:val="18"/>
        </w:rPr>
      </w:pPr>
    </w:p>
    <w:p w14:paraId="17C89102" w14:textId="614F3D71" w:rsidR="008E2268" w:rsidRDefault="008E2268"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b/>
          <w:color w:val="000000"/>
          <w:sz w:val="18"/>
          <w:szCs w:val="18"/>
        </w:rPr>
        <w:t>RISKS:</w:t>
      </w:r>
    </w:p>
    <w:p w14:paraId="2FECEAA4" w14:textId="77777777" w:rsidR="00487A95" w:rsidRDefault="00487A95" w:rsidP="00487A95">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Economic Conditions- </w:t>
      </w:r>
    </w:p>
    <w:p w14:paraId="2EF25D5D" w14:textId="77777777" w:rsidR="00487A95" w:rsidRDefault="00487A95" w:rsidP="00487A95">
      <w:pPr>
        <w:widowControl w:val="0"/>
        <w:autoSpaceDE w:val="0"/>
        <w:autoSpaceDN w:val="0"/>
        <w:adjustRightInd w:val="0"/>
        <w:spacing w:line="240" w:lineRule="auto"/>
        <w:jc w:val="both"/>
        <w:rPr>
          <w:rFonts w:ascii="Arial" w:hAnsi="Arial" w:cs="Arial"/>
          <w:color w:val="000000"/>
          <w:sz w:val="18"/>
          <w:szCs w:val="18"/>
        </w:rPr>
      </w:pPr>
      <w:r w:rsidRPr="00B0680A">
        <w:rPr>
          <w:rFonts w:ascii="Arial" w:hAnsi="Arial" w:cs="Arial"/>
          <w:color w:val="000000"/>
          <w:sz w:val="18"/>
          <w:szCs w:val="18"/>
        </w:rPr>
        <w:t xml:space="preserve">Changes in economic conditions, including, for example, interest rates, inflation rates, employment conditions, competition, technological developments, political and diplomatic events and trends, </w:t>
      </w:r>
      <w:r>
        <w:rPr>
          <w:rFonts w:ascii="Arial" w:hAnsi="Arial" w:cs="Arial"/>
          <w:color w:val="000000"/>
          <w:sz w:val="18"/>
          <w:szCs w:val="18"/>
        </w:rPr>
        <w:t xml:space="preserve">regulations </w:t>
      </w:r>
      <w:r w:rsidRPr="00B0680A">
        <w:rPr>
          <w:rFonts w:ascii="Arial" w:hAnsi="Arial" w:cs="Arial"/>
          <w:color w:val="000000"/>
          <w:sz w:val="18"/>
          <w:szCs w:val="18"/>
        </w:rPr>
        <w:t xml:space="preserve">and tax laws can affect substantially and adversely the business and prospects of 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w:t>
      </w:r>
      <w:r w:rsidRPr="00B0680A">
        <w:rPr>
          <w:rFonts w:ascii="Arial" w:hAnsi="Arial" w:cs="Arial"/>
          <w:color w:val="000000"/>
          <w:sz w:val="18"/>
          <w:szCs w:val="18"/>
        </w:rPr>
        <w:t>Trust, the properties market and the Platform. None of these conditions are within the control of the Trustee, the Investment Manager, the Administrator or their affiliates, subsidiaries or associates and no assurances can be given that the Trustee, the Investment Manager, the Administrator or their affiliates, subsidiaries or associates will anticipate these developments.</w:t>
      </w:r>
    </w:p>
    <w:p w14:paraId="22F483B7" w14:textId="77777777" w:rsidR="00487A95" w:rsidRDefault="00487A95" w:rsidP="00487A95">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Market Conditions-</w:t>
      </w:r>
    </w:p>
    <w:p w14:paraId="196DCF89" w14:textId="48D7C825" w:rsidR="00487A95" w:rsidRDefault="00487A95" w:rsidP="00487A95">
      <w:pPr>
        <w:widowControl w:val="0"/>
        <w:autoSpaceDE w:val="0"/>
        <w:autoSpaceDN w:val="0"/>
        <w:adjustRightInd w:val="0"/>
        <w:spacing w:line="240" w:lineRule="auto"/>
        <w:jc w:val="both"/>
        <w:rPr>
          <w:rFonts w:ascii="Arial" w:hAnsi="Arial" w:cs="Arial"/>
          <w:color w:val="000000"/>
          <w:sz w:val="18"/>
          <w:szCs w:val="18"/>
        </w:rPr>
      </w:pPr>
      <w:r w:rsidRPr="00F72C59">
        <w:rPr>
          <w:rFonts w:ascii="Arial" w:hAnsi="Arial" w:cs="Arial"/>
          <w:color w:val="000000"/>
          <w:sz w:val="18"/>
          <w:szCs w:val="18"/>
        </w:rPr>
        <w:t xml:space="preserve">General fluctuations in the market prices may affect the value of the </w:t>
      </w:r>
      <w:r>
        <w:rPr>
          <w:rFonts w:ascii="Arial" w:hAnsi="Arial" w:cs="Arial"/>
          <w:color w:val="000000"/>
          <w:sz w:val="18"/>
          <w:szCs w:val="18"/>
        </w:rPr>
        <w:t>Target Project</w:t>
      </w:r>
      <w:r>
        <w:rPr>
          <w:rFonts w:ascii="Arial" w:hAnsi="Arial" w:cs="Arial"/>
          <w:color w:val="000000"/>
          <w:sz w:val="18"/>
          <w:szCs w:val="18"/>
        </w:rPr>
        <w:t>.</w:t>
      </w:r>
      <w:r w:rsidRPr="00F72C59">
        <w:rPr>
          <w:rFonts w:ascii="Arial" w:eastAsia="Times New Roman" w:hAnsi="Arial" w:cs="Arial"/>
          <w:color w:val="000000"/>
          <w:lang w:val="en-GB" w:bidi="my-MM"/>
        </w:rPr>
        <w:t xml:space="preserve"> </w:t>
      </w:r>
      <w:r w:rsidRPr="00F72C59">
        <w:rPr>
          <w:rFonts w:ascii="Arial" w:hAnsi="Arial" w:cs="Arial"/>
          <w:color w:val="000000"/>
          <w:sz w:val="18"/>
          <w:szCs w:val="18"/>
        </w:rPr>
        <w:t xml:space="preserve">Market conditions may result in long-term reductions in the value of </w:t>
      </w:r>
      <w:r>
        <w:rPr>
          <w:rFonts w:ascii="Arial" w:hAnsi="Arial" w:cs="Arial"/>
          <w:color w:val="000000"/>
          <w:sz w:val="18"/>
          <w:szCs w:val="18"/>
        </w:rPr>
        <w:t>the Target Project</w:t>
      </w:r>
      <w:r w:rsidRPr="00F72C59">
        <w:rPr>
          <w:rFonts w:ascii="Arial" w:hAnsi="Arial" w:cs="Arial"/>
          <w:color w:val="000000"/>
          <w:sz w:val="18"/>
          <w:szCs w:val="18"/>
        </w:rPr>
        <w:t xml:space="preserve">. </w:t>
      </w:r>
      <w:r>
        <w:rPr>
          <w:rFonts w:ascii="Arial" w:hAnsi="Arial" w:cs="Arial"/>
          <w:color w:val="000000"/>
          <w:sz w:val="18"/>
          <w:szCs w:val="18"/>
        </w:rPr>
        <w:t>In relation to the Target Project, t</w:t>
      </w:r>
      <w:r w:rsidRPr="00F72C59">
        <w:rPr>
          <w:rFonts w:ascii="Arial" w:hAnsi="Arial" w:cs="Arial"/>
          <w:color w:val="000000"/>
          <w:sz w:val="18"/>
          <w:szCs w:val="18"/>
        </w:rPr>
        <w:t xml:space="preserve">here is no assurance that there will be either a ready market for </w:t>
      </w:r>
      <w:r>
        <w:rPr>
          <w:rFonts w:ascii="Arial" w:hAnsi="Arial" w:cs="Arial"/>
          <w:color w:val="000000"/>
          <w:sz w:val="18"/>
          <w:szCs w:val="18"/>
        </w:rPr>
        <w:t>the property</w:t>
      </w:r>
      <w:r w:rsidRPr="00F72C59">
        <w:rPr>
          <w:rFonts w:ascii="Arial" w:hAnsi="Arial" w:cs="Arial"/>
          <w:color w:val="000000"/>
          <w:sz w:val="18"/>
          <w:szCs w:val="18"/>
        </w:rPr>
        <w:t xml:space="preserve"> or that such propert</w:t>
      </w:r>
      <w:r>
        <w:rPr>
          <w:rFonts w:ascii="Arial" w:hAnsi="Arial" w:cs="Arial"/>
          <w:color w:val="000000"/>
          <w:sz w:val="18"/>
          <w:szCs w:val="18"/>
        </w:rPr>
        <w:t>y</w:t>
      </w:r>
      <w:r w:rsidRPr="00F72C59">
        <w:rPr>
          <w:rFonts w:ascii="Arial" w:hAnsi="Arial" w:cs="Arial"/>
          <w:color w:val="000000"/>
          <w:sz w:val="18"/>
          <w:szCs w:val="18"/>
        </w:rPr>
        <w:t xml:space="preserve"> will be sold at a profit or will yield a positive cash flow.</w:t>
      </w:r>
    </w:p>
    <w:p w14:paraId="24BF7C42" w14:textId="77777777" w:rsidR="00487A95" w:rsidRDefault="00487A95" w:rsidP="00487A95">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Physical Damage-</w:t>
      </w:r>
    </w:p>
    <w:p w14:paraId="610EC05F" w14:textId="48E5414B" w:rsidR="00487A95" w:rsidRDefault="00487A95" w:rsidP="00487A95">
      <w:pPr>
        <w:widowControl w:val="0"/>
        <w:autoSpaceDE w:val="0"/>
        <w:autoSpaceDN w:val="0"/>
        <w:adjustRightInd w:val="0"/>
        <w:spacing w:line="240" w:lineRule="auto"/>
        <w:jc w:val="both"/>
        <w:rPr>
          <w:rFonts w:ascii="Arial" w:hAnsi="Arial" w:cs="Arial"/>
          <w:color w:val="000000"/>
          <w:sz w:val="18"/>
          <w:szCs w:val="18"/>
        </w:rPr>
      </w:pPr>
      <w:r w:rsidRPr="008001B0">
        <w:rPr>
          <w:rFonts w:ascii="Arial" w:hAnsi="Arial" w:cs="Arial"/>
          <w:color w:val="000000"/>
          <w:sz w:val="18"/>
          <w:szCs w:val="18"/>
        </w:rPr>
        <w:t>Damage to propert</w:t>
      </w:r>
      <w:r>
        <w:rPr>
          <w:rFonts w:ascii="Arial" w:hAnsi="Arial" w:cs="Arial"/>
          <w:color w:val="000000"/>
          <w:sz w:val="18"/>
          <w:szCs w:val="18"/>
        </w:rPr>
        <w:t>y</w:t>
      </w:r>
      <w:r w:rsidRPr="008001B0">
        <w:rPr>
          <w:rFonts w:ascii="Arial" w:hAnsi="Arial" w:cs="Arial"/>
          <w:color w:val="000000"/>
          <w:sz w:val="18"/>
          <w:szCs w:val="18"/>
        </w:rPr>
        <w:t xml:space="preserve"> due to earthquake, seismic hazards such as soil liquefaction, fire, flood or other man-made or natural disaster or casualty event could have a material adverse effect on the </w:t>
      </w:r>
      <w:r w:rsidR="007E5733">
        <w:rPr>
          <w:rFonts w:ascii="Arial" w:hAnsi="Arial" w:cs="Arial"/>
          <w:color w:val="000000"/>
          <w:sz w:val="18"/>
          <w:szCs w:val="18"/>
        </w:rPr>
        <w:t>Target Project</w:t>
      </w:r>
      <w:r w:rsidRPr="008001B0">
        <w:rPr>
          <w:rFonts w:ascii="Arial" w:hAnsi="Arial" w:cs="Arial"/>
          <w:color w:val="000000"/>
          <w:sz w:val="18"/>
          <w:szCs w:val="18"/>
        </w:rPr>
        <w:t>. Generally</w:t>
      </w:r>
      <w:bookmarkStart w:id="0" w:name="_DV_M1013"/>
      <w:bookmarkStart w:id="1" w:name="_DV_C89"/>
      <w:bookmarkEnd w:id="0"/>
      <w:r w:rsidRPr="008001B0">
        <w:rPr>
          <w:rFonts w:ascii="Arial" w:hAnsi="Arial" w:cs="Arial"/>
          <w:color w:val="000000"/>
          <w:sz w:val="18"/>
          <w:szCs w:val="18"/>
        </w:rPr>
        <w:t xml:space="preserve">, the </w:t>
      </w:r>
      <w:bookmarkStart w:id="2" w:name="_DV_M1014"/>
      <w:bookmarkEnd w:id="1"/>
      <w:bookmarkEnd w:id="2"/>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w:t>
      </w:r>
      <w:r w:rsidRPr="008001B0">
        <w:rPr>
          <w:rFonts w:ascii="Arial" w:hAnsi="Arial" w:cs="Arial"/>
          <w:color w:val="000000"/>
          <w:sz w:val="18"/>
          <w:szCs w:val="18"/>
        </w:rPr>
        <w:t xml:space="preserve"> will carry insurance to cover losses against fire and other physical losses; however certain types of losses </w:t>
      </w:r>
      <w:r>
        <w:rPr>
          <w:rFonts w:ascii="Arial" w:hAnsi="Arial" w:cs="Arial"/>
          <w:color w:val="000000"/>
          <w:sz w:val="18"/>
          <w:szCs w:val="18"/>
        </w:rPr>
        <w:t>may be either</w:t>
      </w:r>
      <w:r w:rsidRPr="008001B0">
        <w:rPr>
          <w:rFonts w:ascii="Arial" w:hAnsi="Arial" w:cs="Arial"/>
          <w:color w:val="000000"/>
          <w:sz w:val="18"/>
          <w:szCs w:val="18"/>
        </w:rPr>
        <w:t xml:space="preserve"> uninsurable</w:t>
      </w:r>
      <w:r>
        <w:rPr>
          <w:rFonts w:ascii="Arial" w:hAnsi="Arial" w:cs="Arial"/>
          <w:color w:val="000000"/>
          <w:sz w:val="18"/>
          <w:szCs w:val="18"/>
        </w:rPr>
        <w:t xml:space="preserve"> or not economically insurable</w:t>
      </w:r>
      <w:r w:rsidRPr="008001B0">
        <w:rPr>
          <w:rFonts w:ascii="Arial" w:hAnsi="Arial" w:cs="Arial"/>
          <w:color w:val="000000"/>
          <w:sz w:val="18"/>
          <w:szCs w:val="18"/>
        </w:rPr>
        <w:t xml:space="preserve">, such as personal damage. Should the </w:t>
      </w:r>
      <w:r w:rsidR="007E5733">
        <w:rPr>
          <w:rFonts w:ascii="Arial" w:hAnsi="Arial" w:cs="Arial"/>
          <w:color w:val="000000"/>
          <w:sz w:val="18"/>
          <w:szCs w:val="18"/>
        </w:rPr>
        <w:t>Target Project</w:t>
      </w:r>
      <w:r w:rsidRPr="008001B0">
        <w:rPr>
          <w:rFonts w:ascii="Arial" w:hAnsi="Arial" w:cs="Arial"/>
          <w:color w:val="000000"/>
          <w:sz w:val="18"/>
          <w:szCs w:val="18"/>
        </w:rPr>
        <w:t xml:space="preserve"> suffer an uninsured loss or loss in excess of insured limits, or if an insurance company delays or refuses to pay for insured damages</w:t>
      </w:r>
      <w:r>
        <w:rPr>
          <w:rFonts w:ascii="Arial" w:hAnsi="Arial" w:cs="Arial"/>
          <w:color w:val="000000"/>
          <w:sz w:val="18"/>
          <w:szCs w:val="18"/>
        </w:rPr>
        <w:t>,</w:t>
      </w:r>
      <w:r w:rsidRPr="00C6203D">
        <w:rPr>
          <w:rFonts w:ascii="Arial" w:eastAsia="Arial Unicode MS" w:hAnsi="Arial" w:cs="Arial"/>
          <w:color w:val="000000"/>
          <w:lang w:bidi="my-MM"/>
        </w:rPr>
        <w:t xml:space="preserve"> </w:t>
      </w:r>
      <w:r w:rsidRPr="00C6203D">
        <w:rPr>
          <w:rFonts w:ascii="Arial" w:hAnsi="Arial" w:cs="Arial"/>
          <w:color w:val="000000"/>
          <w:sz w:val="18"/>
          <w:szCs w:val="18"/>
        </w:rPr>
        <w:t xml:space="preserve">the </w:t>
      </w:r>
      <w:r>
        <w:rPr>
          <w:rFonts w:ascii="Arial" w:hAnsi="Arial" w:cs="Arial"/>
          <w:color w:val="000000"/>
          <w:sz w:val="18"/>
          <w:szCs w:val="18"/>
        </w:rPr>
        <w:t>relevant Sub-Trust</w:t>
      </w:r>
      <w:r w:rsidRPr="00C6203D">
        <w:rPr>
          <w:rFonts w:ascii="Arial" w:hAnsi="Arial" w:cs="Arial"/>
          <w:color w:val="000000"/>
          <w:sz w:val="18"/>
          <w:szCs w:val="18"/>
        </w:rPr>
        <w:t xml:space="preserve"> could lose their capital invested in such propert</w:t>
      </w:r>
      <w:r>
        <w:rPr>
          <w:rFonts w:ascii="Arial" w:hAnsi="Arial" w:cs="Arial"/>
          <w:color w:val="000000"/>
          <w:sz w:val="18"/>
          <w:szCs w:val="18"/>
        </w:rPr>
        <w:t>y</w:t>
      </w:r>
      <w:r w:rsidRPr="00C6203D">
        <w:rPr>
          <w:rFonts w:ascii="Arial" w:hAnsi="Arial" w:cs="Arial"/>
          <w:color w:val="000000"/>
          <w:sz w:val="18"/>
          <w:szCs w:val="18"/>
        </w:rPr>
        <w:t xml:space="preserve"> and this could cause a material adverse effect on the profitability of such </w:t>
      </w:r>
      <w:r>
        <w:rPr>
          <w:rFonts w:ascii="Arial" w:hAnsi="Arial" w:cs="Arial"/>
          <w:color w:val="000000"/>
          <w:sz w:val="18"/>
          <w:szCs w:val="18"/>
        </w:rPr>
        <w:t>Sub-Trust.</w:t>
      </w:r>
    </w:p>
    <w:p w14:paraId="0DF6F8E5" w14:textId="77777777" w:rsidR="00487A95" w:rsidRPr="00B0680A" w:rsidRDefault="00487A95" w:rsidP="00487A95">
      <w:pPr>
        <w:widowControl w:val="0"/>
        <w:autoSpaceDE w:val="0"/>
        <w:autoSpaceDN w:val="0"/>
        <w:adjustRightInd w:val="0"/>
        <w:spacing w:line="240" w:lineRule="auto"/>
        <w:jc w:val="both"/>
        <w:rPr>
          <w:rFonts w:ascii="Arial" w:hAnsi="Arial" w:cs="Arial"/>
          <w:color w:val="000000"/>
          <w:sz w:val="18"/>
          <w:szCs w:val="18"/>
        </w:rPr>
      </w:pPr>
      <w:r w:rsidRPr="00B0680A">
        <w:rPr>
          <w:rFonts w:ascii="Arial" w:hAnsi="Arial" w:cs="Arial"/>
          <w:color w:val="000000"/>
          <w:sz w:val="18"/>
          <w:szCs w:val="18"/>
        </w:rPr>
        <w:t>Liquidity-</w:t>
      </w:r>
    </w:p>
    <w:p w14:paraId="56B730BF" w14:textId="77777777" w:rsidR="00487A95" w:rsidRPr="00B0680A" w:rsidRDefault="00487A95" w:rsidP="00487A95">
      <w:pPr>
        <w:widowControl w:val="0"/>
        <w:autoSpaceDE w:val="0"/>
        <w:autoSpaceDN w:val="0"/>
        <w:adjustRightInd w:val="0"/>
        <w:spacing w:line="240" w:lineRule="auto"/>
        <w:jc w:val="both"/>
        <w:rPr>
          <w:rFonts w:ascii="Arial" w:hAnsi="Arial" w:cs="Arial"/>
          <w:color w:val="000000"/>
          <w:sz w:val="18"/>
          <w:szCs w:val="18"/>
        </w:rPr>
      </w:pPr>
      <w:r w:rsidRPr="00B0680A">
        <w:rPr>
          <w:rFonts w:ascii="Arial" w:hAnsi="Arial" w:cs="Arial"/>
          <w:color w:val="000000"/>
          <w:sz w:val="18"/>
          <w:szCs w:val="18"/>
        </w:rPr>
        <w:t>The market for Sub-Trust units may not be liquid. If liquidity is low, there is a risk that if you wish to sell your Sub-Trust units, you may not be able to do so at a price acceptable to you at all.</w:t>
      </w:r>
    </w:p>
    <w:p w14:paraId="085C032A" w14:textId="5A5314FB" w:rsidR="00344D95" w:rsidRDefault="00344D95" w:rsidP="00B0680A">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Operating Deficits-</w:t>
      </w:r>
    </w:p>
    <w:p w14:paraId="1D07E1E5" w14:textId="5597CB41" w:rsidR="00B0680A" w:rsidRPr="00B0680A" w:rsidRDefault="00DF53B2" w:rsidP="00B85ADD">
      <w:pPr>
        <w:widowControl w:val="0"/>
        <w:autoSpaceDE w:val="0"/>
        <w:autoSpaceDN w:val="0"/>
        <w:adjustRightInd w:val="0"/>
        <w:spacing w:line="240" w:lineRule="auto"/>
        <w:jc w:val="both"/>
        <w:rPr>
          <w:rFonts w:ascii="Arial" w:hAnsi="Arial" w:cs="Arial"/>
          <w:sz w:val="18"/>
          <w:szCs w:val="18"/>
        </w:rPr>
      </w:pPr>
      <w:r>
        <w:rPr>
          <w:rFonts w:ascii="Arial" w:hAnsi="Arial" w:cs="Arial"/>
          <w:color w:val="000000"/>
          <w:sz w:val="18"/>
          <w:szCs w:val="18"/>
        </w:rPr>
        <w:t>The property may become vacant resulting in a loss of rental income or t</w:t>
      </w:r>
      <w:r w:rsidR="00344D95" w:rsidRPr="00B0680A">
        <w:rPr>
          <w:rFonts w:ascii="Arial" w:hAnsi="Arial" w:cs="Arial"/>
          <w:color w:val="000000"/>
          <w:sz w:val="18"/>
          <w:szCs w:val="18"/>
        </w:rPr>
        <w:t xml:space="preserve">he expenses of operating the </w:t>
      </w:r>
      <w:r w:rsidR="00B0680A">
        <w:rPr>
          <w:rFonts w:ascii="Arial" w:hAnsi="Arial" w:cs="Arial"/>
          <w:color w:val="000000"/>
          <w:sz w:val="18"/>
          <w:szCs w:val="18"/>
        </w:rPr>
        <w:t>Sub-Trust</w:t>
      </w:r>
      <w:r w:rsidR="00344D95" w:rsidRPr="00B0680A">
        <w:rPr>
          <w:rFonts w:ascii="Arial" w:hAnsi="Arial" w:cs="Arial"/>
          <w:color w:val="000000"/>
          <w:sz w:val="18"/>
          <w:szCs w:val="18"/>
        </w:rPr>
        <w:t xml:space="preserve"> </w:t>
      </w:r>
      <w:r w:rsidR="00344D95" w:rsidRPr="00B0680A">
        <w:rPr>
          <w:rFonts w:ascii="Arial" w:hAnsi="Arial" w:cs="Arial"/>
          <w:color w:val="000000"/>
          <w:sz w:val="18"/>
          <w:szCs w:val="18"/>
        </w:rPr>
        <w:lastRenderedPageBreak/>
        <w:t xml:space="preserve">(including the </w:t>
      </w:r>
      <w:r w:rsidR="00B0680A">
        <w:rPr>
          <w:rFonts w:ascii="Arial" w:hAnsi="Arial" w:cs="Arial"/>
          <w:color w:val="000000"/>
          <w:sz w:val="18"/>
          <w:szCs w:val="18"/>
        </w:rPr>
        <w:t>Platform</w:t>
      </w:r>
      <w:r w:rsidR="00344D95" w:rsidRPr="00B0680A">
        <w:rPr>
          <w:rFonts w:ascii="Arial" w:hAnsi="Arial" w:cs="Arial"/>
          <w:color w:val="000000"/>
          <w:sz w:val="18"/>
          <w:szCs w:val="18"/>
        </w:rPr>
        <w:t xml:space="preserve"> fees) may exceed the </w:t>
      </w:r>
      <w:r w:rsidR="00B0680A">
        <w:rPr>
          <w:rFonts w:ascii="Arial" w:hAnsi="Arial" w:cs="Arial"/>
          <w:color w:val="000000"/>
          <w:sz w:val="18"/>
          <w:szCs w:val="18"/>
        </w:rPr>
        <w:t>Sub-Trust’s</w:t>
      </w:r>
      <w:r w:rsidR="00344D95" w:rsidRPr="00B0680A">
        <w:rPr>
          <w:rFonts w:ascii="Arial" w:hAnsi="Arial" w:cs="Arial"/>
          <w:color w:val="000000"/>
          <w:sz w:val="18"/>
          <w:szCs w:val="18"/>
        </w:rPr>
        <w:t xml:space="preserve"> income, thereby requiring that the difference be paid out of the </w:t>
      </w:r>
      <w:r w:rsidR="00B0680A">
        <w:rPr>
          <w:rFonts w:ascii="Arial" w:hAnsi="Arial" w:cs="Arial"/>
          <w:color w:val="000000"/>
          <w:sz w:val="18"/>
          <w:szCs w:val="18"/>
        </w:rPr>
        <w:t>Sub-Trust’s</w:t>
      </w:r>
      <w:r w:rsidR="00344D95" w:rsidRPr="00B0680A">
        <w:rPr>
          <w:rFonts w:ascii="Arial" w:hAnsi="Arial" w:cs="Arial"/>
          <w:color w:val="000000"/>
          <w:sz w:val="18"/>
          <w:szCs w:val="18"/>
        </w:rPr>
        <w:t xml:space="preserve"> </w:t>
      </w:r>
      <w:r w:rsidR="00B0680A">
        <w:rPr>
          <w:rFonts w:ascii="Arial" w:hAnsi="Arial" w:cs="Arial"/>
          <w:color w:val="000000"/>
          <w:sz w:val="18"/>
          <w:szCs w:val="18"/>
        </w:rPr>
        <w:t>cash reserve</w:t>
      </w:r>
      <w:r w:rsidR="00344D95" w:rsidRPr="00B0680A">
        <w:rPr>
          <w:rFonts w:ascii="Arial" w:hAnsi="Arial" w:cs="Arial"/>
          <w:color w:val="000000"/>
          <w:sz w:val="18"/>
          <w:szCs w:val="18"/>
        </w:rPr>
        <w:t xml:space="preserve">, reducing the value of the </w:t>
      </w:r>
      <w:r w:rsidR="00B0680A">
        <w:rPr>
          <w:rFonts w:ascii="Arial" w:hAnsi="Arial" w:cs="Arial"/>
          <w:color w:val="000000"/>
          <w:sz w:val="18"/>
          <w:szCs w:val="18"/>
        </w:rPr>
        <w:t>Sub-Trust’s</w:t>
      </w:r>
      <w:r w:rsidR="00344D95" w:rsidRPr="00B0680A">
        <w:rPr>
          <w:rFonts w:ascii="Arial" w:hAnsi="Arial" w:cs="Arial"/>
          <w:color w:val="000000"/>
          <w:sz w:val="18"/>
          <w:szCs w:val="18"/>
        </w:rPr>
        <w:t xml:space="preserve"> investments and potential for profitability.</w:t>
      </w:r>
      <w:r w:rsidR="00B85ADD">
        <w:rPr>
          <w:rFonts w:ascii="Arial" w:hAnsi="Arial" w:cs="Arial"/>
          <w:color w:val="000000"/>
          <w:sz w:val="18"/>
          <w:szCs w:val="18"/>
        </w:rPr>
        <w:t xml:space="preserve"> Such deficit may also implicate the viability of the Sub-Trust to conduct Periodic Partial Compulsory Redemption (see section “Applications, Redemptions &amp; Distributions”). Periodic Partial Compulsory Redemptions that are not conducted do not accrue and will not be subsequently paid and may only re-commence when such deficit has abated with the cash reserve replenished up to the </w:t>
      </w:r>
      <w:r w:rsidR="00B85ADD" w:rsidRPr="00B85ADD">
        <w:rPr>
          <w:rFonts w:ascii="Arial" w:hAnsi="Arial" w:cs="Arial"/>
          <w:color w:val="000000"/>
          <w:sz w:val="18"/>
          <w:szCs w:val="18"/>
          <w:highlight w:val="yellow"/>
        </w:rPr>
        <w:t>%</w:t>
      </w:r>
      <w:r w:rsidR="00B85ADD">
        <w:rPr>
          <w:rFonts w:ascii="Arial" w:hAnsi="Arial" w:cs="Arial"/>
          <w:color w:val="000000"/>
          <w:sz w:val="18"/>
          <w:szCs w:val="18"/>
        </w:rPr>
        <w:t xml:space="preserve"> of the property value.</w:t>
      </w:r>
    </w:p>
    <w:p w14:paraId="298A494C" w14:textId="76996546" w:rsidR="008E2268" w:rsidRDefault="008E2268"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b/>
          <w:color w:val="000000"/>
          <w:sz w:val="18"/>
          <w:szCs w:val="18"/>
        </w:rPr>
        <w:t>ELIGIBLE INVESTORS:</w:t>
      </w:r>
    </w:p>
    <w:p w14:paraId="75CF184D" w14:textId="02937D88" w:rsidR="00625959" w:rsidRDefault="001325E2"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Eligible investors are Accredited Investors as defined under the Securities and Futures Act of Singapore.</w:t>
      </w:r>
    </w:p>
    <w:p w14:paraId="6F436CA5" w14:textId="481D318B" w:rsidR="007E5733" w:rsidRPr="00625959" w:rsidRDefault="007E5733"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Each registered unitholder may hold a maximum 33% interest in each Sub-Trust and the Trustee has a discretion to refuse transfers and applications that shall cause any unitholding to exceed the said maximum.</w:t>
      </w:r>
    </w:p>
    <w:p w14:paraId="16571C4E" w14:textId="2E48FEDA" w:rsidR="00736378" w:rsidRPr="00625959" w:rsidRDefault="00736378" w:rsidP="008E2268">
      <w:pPr>
        <w:widowControl w:val="0"/>
        <w:autoSpaceDE w:val="0"/>
        <w:autoSpaceDN w:val="0"/>
        <w:adjustRightInd w:val="0"/>
        <w:spacing w:line="240" w:lineRule="auto"/>
        <w:jc w:val="both"/>
        <w:rPr>
          <w:rFonts w:ascii="Arial" w:hAnsi="Arial" w:cs="Arial"/>
          <w:b/>
          <w:color w:val="000000"/>
          <w:sz w:val="18"/>
          <w:szCs w:val="18"/>
        </w:rPr>
      </w:pPr>
      <w:r w:rsidRPr="00592D04">
        <w:rPr>
          <w:rFonts w:ascii="Arial" w:hAnsi="Arial" w:cs="Arial"/>
          <w:b/>
          <w:color w:val="000000"/>
          <w:sz w:val="18"/>
          <w:szCs w:val="18"/>
        </w:rPr>
        <w:t>APPLICATIONS</w:t>
      </w:r>
      <w:r w:rsidR="001325E2">
        <w:rPr>
          <w:rFonts w:ascii="Arial" w:hAnsi="Arial" w:cs="Arial"/>
          <w:b/>
          <w:color w:val="000000"/>
          <w:sz w:val="18"/>
          <w:szCs w:val="18"/>
        </w:rPr>
        <w:t>,</w:t>
      </w:r>
      <w:r w:rsidRPr="00592D04">
        <w:rPr>
          <w:rFonts w:ascii="Arial" w:hAnsi="Arial" w:cs="Arial"/>
          <w:b/>
          <w:color w:val="000000"/>
          <w:sz w:val="18"/>
          <w:szCs w:val="18"/>
        </w:rPr>
        <w:t xml:space="preserve"> REDEMPTIONS</w:t>
      </w:r>
      <w:r w:rsidR="001325E2">
        <w:rPr>
          <w:rFonts w:ascii="Arial" w:hAnsi="Arial" w:cs="Arial"/>
          <w:b/>
          <w:color w:val="000000"/>
          <w:sz w:val="18"/>
          <w:szCs w:val="18"/>
        </w:rPr>
        <w:t xml:space="preserve"> &amp; DISTRIBUTIONS</w:t>
      </w:r>
      <w:r w:rsidRPr="00592D04">
        <w:rPr>
          <w:rFonts w:ascii="Arial" w:hAnsi="Arial" w:cs="Arial"/>
          <w:b/>
          <w:color w:val="000000"/>
          <w:sz w:val="18"/>
          <w:szCs w:val="18"/>
        </w:rPr>
        <w:t>:</w:t>
      </w:r>
    </w:p>
    <w:p w14:paraId="7A6DFCD3" w14:textId="1EEB3870" w:rsidR="001325E2" w:rsidRDefault="001325E2"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Applications for units can be made by the submission of purchase order for the Target Project to increase its funding status. </w:t>
      </w:r>
      <w:r w:rsidR="00FC0831">
        <w:rPr>
          <w:rFonts w:ascii="Arial" w:hAnsi="Arial" w:cs="Arial"/>
          <w:color w:val="000000"/>
          <w:sz w:val="18"/>
          <w:szCs w:val="18"/>
        </w:rPr>
        <w:t xml:space="preserve">When the Target Project had reached its funding target from applications of unitholders, the Completed Funding Status is reached and shall trigger </w:t>
      </w:r>
      <w:r w:rsidR="00A22BD8">
        <w:rPr>
          <w:rFonts w:ascii="Arial" w:hAnsi="Arial" w:cs="Arial"/>
          <w:color w:val="000000"/>
          <w:sz w:val="18"/>
          <w:szCs w:val="18"/>
        </w:rPr>
        <w:t xml:space="preserve">the execution of this subscription agreement on the Closing Date with </w:t>
      </w:r>
      <w:r w:rsidR="00FC0831">
        <w:rPr>
          <w:rFonts w:ascii="Arial" w:hAnsi="Arial" w:cs="Arial"/>
          <w:color w:val="000000"/>
          <w:sz w:val="18"/>
          <w:szCs w:val="18"/>
        </w:rPr>
        <w:t xml:space="preserve">the </w:t>
      </w:r>
      <w:r w:rsidR="00A22BD8">
        <w:rPr>
          <w:rFonts w:ascii="Arial" w:hAnsi="Arial" w:cs="Arial"/>
          <w:color w:val="000000"/>
          <w:sz w:val="18"/>
          <w:szCs w:val="18"/>
        </w:rPr>
        <w:t xml:space="preserve">concurrent </w:t>
      </w:r>
      <w:r w:rsidR="00FC0831">
        <w:rPr>
          <w:rFonts w:ascii="Arial" w:hAnsi="Arial" w:cs="Arial"/>
          <w:color w:val="000000"/>
          <w:sz w:val="18"/>
          <w:szCs w:val="18"/>
        </w:rPr>
        <w:t xml:space="preserve">release of escrowed funds to the </w:t>
      </w:r>
      <w:proofErr w:type="spellStart"/>
      <w:r w:rsidR="00FC0831">
        <w:rPr>
          <w:rFonts w:ascii="Arial" w:hAnsi="Arial" w:cs="Arial"/>
          <w:color w:val="000000"/>
          <w:sz w:val="18"/>
          <w:szCs w:val="18"/>
        </w:rPr>
        <w:t>MicroProperties</w:t>
      </w:r>
      <w:proofErr w:type="spellEnd"/>
      <w:r w:rsidR="00FC0831">
        <w:rPr>
          <w:rFonts w:ascii="Arial" w:hAnsi="Arial" w:cs="Arial"/>
          <w:color w:val="000000"/>
          <w:sz w:val="18"/>
          <w:szCs w:val="18"/>
        </w:rPr>
        <w:t xml:space="preserve"> Trust</w:t>
      </w:r>
      <w:r w:rsidR="00A22BD8">
        <w:rPr>
          <w:rFonts w:ascii="Arial" w:hAnsi="Arial" w:cs="Arial"/>
          <w:color w:val="000000"/>
          <w:sz w:val="18"/>
          <w:szCs w:val="18"/>
        </w:rPr>
        <w:t>.</w:t>
      </w:r>
    </w:p>
    <w:p w14:paraId="0F292973" w14:textId="54E2370F" w:rsidR="00FC0831" w:rsidRDefault="00FC0831"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Applications are subject to the terms of </w:t>
      </w:r>
      <w:r w:rsidR="00DF53B2">
        <w:rPr>
          <w:rFonts w:ascii="Arial" w:hAnsi="Arial" w:cs="Arial"/>
          <w:color w:val="000000"/>
          <w:sz w:val="18"/>
          <w:szCs w:val="18"/>
        </w:rPr>
        <w:t>the Trust Deed,</w:t>
      </w:r>
      <w:r w:rsidR="00BD1AE9">
        <w:rPr>
          <w:rFonts w:ascii="Arial" w:hAnsi="Arial" w:cs="Arial"/>
          <w:color w:val="000000"/>
          <w:sz w:val="18"/>
          <w:szCs w:val="18"/>
        </w:rPr>
        <w:t xml:space="preserve"> this</w:t>
      </w:r>
      <w:r w:rsidR="00DF53B2">
        <w:rPr>
          <w:rFonts w:ascii="Arial" w:hAnsi="Arial" w:cs="Arial"/>
          <w:color w:val="000000"/>
          <w:sz w:val="18"/>
          <w:szCs w:val="18"/>
        </w:rPr>
        <w:t xml:space="preserve"> </w:t>
      </w:r>
      <w:r>
        <w:rPr>
          <w:rFonts w:ascii="Arial" w:hAnsi="Arial" w:cs="Arial"/>
          <w:color w:val="000000"/>
          <w:sz w:val="18"/>
          <w:szCs w:val="18"/>
        </w:rPr>
        <w:t>Subscription Agreement</w:t>
      </w:r>
      <w:r w:rsidR="00DF53B2">
        <w:rPr>
          <w:rFonts w:ascii="Arial" w:hAnsi="Arial" w:cs="Arial"/>
          <w:color w:val="000000"/>
          <w:sz w:val="18"/>
          <w:szCs w:val="18"/>
        </w:rPr>
        <w:t xml:space="preserve"> </w:t>
      </w:r>
      <w:r>
        <w:rPr>
          <w:rFonts w:ascii="Arial" w:hAnsi="Arial" w:cs="Arial"/>
          <w:color w:val="000000"/>
          <w:sz w:val="18"/>
          <w:szCs w:val="18"/>
        </w:rPr>
        <w:t>and Term Sheet.</w:t>
      </w:r>
    </w:p>
    <w:p w14:paraId="1D738568" w14:textId="6900944B" w:rsidR="00FC0831" w:rsidRDefault="00FC0831"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An initial application must be for a minimum of SGD 20,000</w:t>
      </w:r>
      <w:r w:rsidR="00E637A1">
        <w:rPr>
          <w:rFonts w:ascii="Arial" w:hAnsi="Arial" w:cs="Arial"/>
          <w:color w:val="000000"/>
          <w:sz w:val="18"/>
          <w:szCs w:val="18"/>
        </w:rPr>
        <w:t>.00</w:t>
      </w:r>
      <w:r>
        <w:rPr>
          <w:rFonts w:ascii="Arial" w:hAnsi="Arial" w:cs="Arial"/>
          <w:color w:val="000000"/>
          <w:sz w:val="18"/>
          <w:szCs w:val="18"/>
        </w:rPr>
        <w:t xml:space="preserve"> </w:t>
      </w:r>
      <w:r w:rsidR="00E637A1">
        <w:rPr>
          <w:rFonts w:ascii="Arial" w:hAnsi="Arial" w:cs="Arial"/>
          <w:color w:val="000000"/>
          <w:sz w:val="18"/>
          <w:szCs w:val="18"/>
        </w:rPr>
        <w:t xml:space="preserve">with additional amounts in multiples of SGD 5,000.00 </w:t>
      </w:r>
      <w:r>
        <w:rPr>
          <w:rFonts w:ascii="Arial" w:hAnsi="Arial" w:cs="Arial"/>
          <w:color w:val="000000"/>
          <w:sz w:val="18"/>
          <w:szCs w:val="18"/>
        </w:rPr>
        <w:t xml:space="preserve">and each unitholder either by initial application or transfers </w:t>
      </w:r>
      <w:r w:rsidR="00C12C7A">
        <w:rPr>
          <w:rFonts w:ascii="Arial" w:hAnsi="Arial" w:cs="Arial"/>
          <w:color w:val="000000"/>
          <w:sz w:val="18"/>
          <w:szCs w:val="18"/>
        </w:rPr>
        <w:t xml:space="preserve">may not </w:t>
      </w:r>
      <w:r>
        <w:rPr>
          <w:rFonts w:ascii="Arial" w:hAnsi="Arial" w:cs="Arial"/>
          <w:color w:val="000000"/>
          <w:sz w:val="18"/>
          <w:szCs w:val="18"/>
        </w:rPr>
        <w:t xml:space="preserve">obtain </w:t>
      </w:r>
      <w:r w:rsidR="00C12C7A">
        <w:rPr>
          <w:rFonts w:ascii="Arial" w:hAnsi="Arial" w:cs="Arial"/>
          <w:color w:val="000000"/>
          <w:sz w:val="18"/>
          <w:szCs w:val="18"/>
        </w:rPr>
        <w:t>unit holdings that exceeds the</w:t>
      </w:r>
      <w:r>
        <w:rPr>
          <w:rFonts w:ascii="Arial" w:hAnsi="Arial" w:cs="Arial"/>
          <w:color w:val="000000"/>
          <w:sz w:val="18"/>
          <w:szCs w:val="18"/>
        </w:rPr>
        <w:t xml:space="preserve"> maximum 33% of </w:t>
      </w:r>
      <w:r w:rsidR="00C12C7A">
        <w:rPr>
          <w:rFonts w:ascii="Arial" w:hAnsi="Arial" w:cs="Arial"/>
          <w:color w:val="000000"/>
          <w:sz w:val="18"/>
          <w:szCs w:val="18"/>
        </w:rPr>
        <w:t xml:space="preserve">the </w:t>
      </w:r>
      <w:r>
        <w:rPr>
          <w:rFonts w:ascii="Arial" w:hAnsi="Arial" w:cs="Arial"/>
          <w:color w:val="000000"/>
          <w:sz w:val="18"/>
          <w:szCs w:val="18"/>
        </w:rPr>
        <w:t>NAV</w:t>
      </w:r>
      <w:r w:rsidR="00C12C7A">
        <w:rPr>
          <w:rFonts w:ascii="Arial" w:hAnsi="Arial" w:cs="Arial"/>
          <w:color w:val="000000"/>
          <w:sz w:val="18"/>
          <w:szCs w:val="18"/>
        </w:rPr>
        <w:t xml:space="preserve"> for each Sub-Trust</w:t>
      </w:r>
      <w:r>
        <w:rPr>
          <w:rFonts w:ascii="Arial" w:hAnsi="Arial" w:cs="Arial"/>
          <w:color w:val="000000"/>
          <w:sz w:val="18"/>
          <w:szCs w:val="18"/>
        </w:rPr>
        <w:t>.</w:t>
      </w:r>
    </w:p>
    <w:p w14:paraId="6A13FF0A" w14:textId="19EE89A7" w:rsidR="00C12C7A" w:rsidRDefault="00C12C7A"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No redemptions are available by 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and its Sub-Trusts.</w:t>
      </w:r>
    </w:p>
    <w:p w14:paraId="3389E9A9" w14:textId="77777777" w:rsidR="007E5733" w:rsidRDefault="007E5733" w:rsidP="007E5733">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Periodic Partial Compulsory Redemption may be available from time to time, each on a quarterly basis to return the excess cash reserve over </w:t>
      </w:r>
      <w:r w:rsidRPr="00C12C7A">
        <w:rPr>
          <w:rFonts w:ascii="Arial" w:hAnsi="Arial" w:cs="Arial"/>
          <w:color w:val="000000"/>
          <w:sz w:val="18"/>
          <w:szCs w:val="18"/>
          <w:highlight w:val="yellow"/>
        </w:rPr>
        <w:t>%</w:t>
      </w:r>
      <w:r>
        <w:rPr>
          <w:rFonts w:ascii="Arial" w:hAnsi="Arial" w:cs="Arial"/>
          <w:color w:val="000000"/>
          <w:sz w:val="18"/>
          <w:szCs w:val="18"/>
        </w:rPr>
        <w:t xml:space="preserve"> of the property value held by the Sub-Trust that is accumulated from the rental returns of the property after deduction of expenses and the fees and the Platform Fee (see section “Fees and Costs”).</w:t>
      </w:r>
    </w:p>
    <w:p w14:paraId="6F238C2E" w14:textId="714AE4A0" w:rsidR="00C12C7A" w:rsidRDefault="00C12C7A" w:rsidP="008E2268">
      <w:pPr>
        <w:widowControl w:val="0"/>
        <w:autoSpaceDE w:val="0"/>
        <w:autoSpaceDN w:val="0"/>
        <w:adjustRightInd w:val="0"/>
        <w:spacing w:line="240" w:lineRule="auto"/>
        <w:jc w:val="both"/>
        <w:rPr>
          <w:rFonts w:ascii="Arial" w:hAnsi="Arial" w:cs="Arial"/>
          <w:color w:val="000000"/>
          <w:sz w:val="18"/>
          <w:szCs w:val="18"/>
        </w:rPr>
      </w:pPr>
      <w:bookmarkStart w:id="3" w:name="_GoBack"/>
      <w:bookmarkEnd w:id="3"/>
      <w:r>
        <w:rPr>
          <w:rFonts w:ascii="Arial" w:hAnsi="Arial" w:cs="Arial"/>
          <w:color w:val="000000"/>
          <w:sz w:val="18"/>
          <w:szCs w:val="18"/>
        </w:rPr>
        <w:t xml:space="preserve">A Final Compulsory Redemption shall occur at the tenure of </w:t>
      </w:r>
      <w:r w:rsidR="00E637A1">
        <w:rPr>
          <w:rFonts w:ascii="Arial" w:hAnsi="Arial" w:cs="Arial"/>
          <w:color w:val="000000"/>
          <w:sz w:val="18"/>
          <w:szCs w:val="18"/>
        </w:rPr>
        <w:t>the Sub-Trust being 15 years from the Closing Date after satisfaction of the liquidation process.</w:t>
      </w:r>
      <w:r w:rsidR="00595195">
        <w:rPr>
          <w:rFonts w:ascii="Arial" w:hAnsi="Arial" w:cs="Arial"/>
          <w:color w:val="000000"/>
          <w:sz w:val="18"/>
          <w:szCs w:val="18"/>
        </w:rPr>
        <w:t xml:space="preserve"> Unitholders may on every anniversary after the 10</w:t>
      </w:r>
      <w:r w:rsidR="00595195" w:rsidRPr="00595195">
        <w:rPr>
          <w:rFonts w:ascii="Arial" w:hAnsi="Arial" w:cs="Arial"/>
          <w:color w:val="000000"/>
          <w:sz w:val="18"/>
          <w:szCs w:val="18"/>
          <w:vertAlign w:val="superscript"/>
        </w:rPr>
        <w:t>th</w:t>
      </w:r>
      <w:r w:rsidR="00595195">
        <w:rPr>
          <w:rFonts w:ascii="Arial" w:hAnsi="Arial" w:cs="Arial"/>
          <w:color w:val="000000"/>
          <w:sz w:val="18"/>
          <w:szCs w:val="18"/>
        </w:rPr>
        <w:t xml:space="preserve"> years from the Closing Date elect to early terminate the Sub-Trust by a vote of majority upon which decision shall trigger the liqui</w:t>
      </w:r>
      <w:r w:rsidR="00344D95">
        <w:rPr>
          <w:rFonts w:ascii="Arial" w:hAnsi="Arial" w:cs="Arial"/>
          <w:color w:val="000000"/>
          <w:sz w:val="18"/>
          <w:szCs w:val="18"/>
        </w:rPr>
        <w:t>dation process aforementioned prior to a Final Compulsory Redemption.</w:t>
      </w:r>
    </w:p>
    <w:p w14:paraId="0DB77296" w14:textId="28E3CF26" w:rsidR="00E637A1" w:rsidRDefault="00E637A1"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No distributions are available by 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and its Sub-Trusts.</w:t>
      </w:r>
    </w:p>
    <w:p w14:paraId="4612F012" w14:textId="681F2D2A" w:rsidR="00736378" w:rsidRDefault="000D1226"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Under normal circumstances redemption proceeds will be paid within 10 business days after the dealing date.</w:t>
      </w:r>
    </w:p>
    <w:p w14:paraId="5F90BC60" w14:textId="545A8210" w:rsidR="00736378" w:rsidRDefault="000D1226"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Units are freely transferrable on any dealing date provided a written request is received in approved form notwithstanding that the management may refuse to record any transfer in the register without giving any reason for such refusal.</w:t>
      </w:r>
    </w:p>
    <w:p w14:paraId="171FB17F" w14:textId="2F3C7BD3" w:rsidR="00736378" w:rsidRPr="000D1226" w:rsidRDefault="00736378" w:rsidP="008E2268">
      <w:pPr>
        <w:widowControl w:val="0"/>
        <w:autoSpaceDE w:val="0"/>
        <w:autoSpaceDN w:val="0"/>
        <w:adjustRightInd w:val="0"/>
        <w:spacing w:line="240" w:lineRule="auto"/>
        <w:jc w:val="both"/>
        <w:rPr>
          <w:rFonts w:ascii="Arial" w:hAnsi="Arial" w:cs="Arial"/>
          <w:b/>
          <w:color w:val="000000"/>
          <w:sz w:val="18"/>
          <w:szCs w:val="18"/>
        </w:rPr>
      </w:pPr>
      <w:r w:rsidRPr="00592D04">
        <w:rPr>
          <w:rFonts w:ascii="Arial" w:hAnsi="Arial" w:cs="Arial"/>
          <w:b/>
          <w:color w:val="000000"/>
          <w:sz w:val="18"/>
          <w:szCs w:val="18"/>
        </w:rPr>
        <w:t>TAXES &amp; JURISDICTION:</w:t>
      </w:r>
    </w:p>
    <w:p w14:paraId="16B35AD4" w14:textId="11318478" w:rsidR="000D1226" w:rsidRDefault="000D1226"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This application is made under and will be executed according to and governed by laws of the Cayman Islands and the courts of the Cayman Islands shall have exclusive jurisdiction over all matters.</w:t>
      </w:r>
    </w:p>
    <w:p w14:paraId="33B3AA90" w14:textId="280DCD8E" w:rsidR="000D1226" w:rsidRDefault="000D1226" w:rsidP="008E2268">
      <w:pPr>
        <w:widowControl w:val="0"/>
        <w:autoSpaceDE w:val="0"/>
        <w:autoSpaceDN w:val="0"/>
        <w:adjustRightInd w:val="0"/>
        <w:spacing w:line="240" w:lineRule="auto"/>
        <w:jc w:val="both"/>
        <w:rPr>
          <w:rFonts w:ascii="Arial" w:hAnsi="Arial" w:cs="Arial"/>
          <w:color w:val="000000"/>
          <w:sz w:val="18"/>
          <w:szCs w:val="18"/>
        </w:rPr>
      </w:pPr>
      <w:r>
        <w:rPr>
          <w:rFonts w:ascii="Arial" w:hAnsi="Arial" w:cs="Arial"/>
          <w:color w:val="000000"/>
          <w:sz w:val="18"/>
          <w:szCs w:val="18"/>
        </w:rPr>
        <w:t xml:space="preserve">The </w:t>
      </w:r>
      <w:proofErr w:type="spellStart"/>
      <w:r w:rsidR="00BD1AE9">
        <w:rPr>
          <w:rFonts w:ascii="Arial" w:hAnsi="Arial" w:cs="Arial"/>
          <w:color w:val="000000"/>
          <w:sz w:val="18"/>
          <w:szCs w:val="18"/>
        </w:rPr>
        <w:t>MicroProperties</w:t>
      </w:r>
      <w:proofErr w:type="spellEnd"/>
      <w:r w:rsidR="00BD1AE9">
        <w:rPr>
          <w:rFonts w:ascii="Arial" w:hAnsi="Arial" w:cs="Arial"/>
          <w:color w:val="000000"/>
          <w:sz w:val="18"/>
          <w:szCs w:val="18"/>
        </w:rPr>
        <w:t xml:space="preserve"> </w:t>
      </w:r>
      <w:r>
        <w:rPr>
          <w:rFonts w:ascii="Arial" w:hAnsi="Arial" w:cs="Arial"/>
          <w:color w:val="000000"/>
          <w:sz w:val="18"/>
          <w:szCs w:val="18"/>
        </w:rPr>
        <w:t xml:space="preserve">Trust is registered in a jurisdiction qualified for 0% tax rate and investors shall manager their own tax affairs in relation to their unit holdings in the </w:t>
      </w:r>
      <w:proofErr w:type="spellStart"/>
      <w:r>
        <w:rPr>
          <w:rFonts w:ascii="Arial" w:hAnsi="Arial" w:cs="Arial"/>
          <w:color w:val="000000"/>
          <w:sz w:val="18"/>
          <w:szCs w:val="18"/>
        </w:rPr>
        <w:t>MicroProperties</w:t>
      </w:r>
      <w:proofErr w:type="spellEnd"/>
      <w:r>
        <w:rPr>
          <w:rFonts w:ascii="Arial" w:hAnsi="Arial" w:cs="Arial"/>
          <w:color w:val="000000"/>
          <w:sz w:val="18"/>
          <w:szCs w:val="18"/>
        </w:rPr>
        <w:t xml:space="preserve"> Trust with respect to their own domicile.</w:t>
      </w:r>
    </w:p>
    <w:p w14:paraId="6F4AC69E" w14:textId="77777777" w:rsidR="00736378" w:rsidRDefault="00736378" w:rsidP="008E2268">
      <w:pPr>
        <w:spacing w:line="240" w:lineRule="auto"/>
      </w:pPr>
    </w:p>
    <w:sectPr w:rsidR="00736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D8"/>
    <w:rsid w:val="00022594"/>
    <w:rsid w:val="00040ABE"/>
    <w:rsid w:val="000675ED"/>
    <w:rsid w:val="000D1226"/>
    <w:rsid w:val="001325E2"/>
    <w:rsid w:val="00195CD9"/>
    <w:rsid w:val="001E1A85"/>
    <w:rsid w:val="002166F6"/>
    <w:rsid w:val="00241B66"/>
    <w:rsid w:val="003144C9"/>
    <w:rsid w:val="00344D95"/>
    <w:rsid w:val="003D7752"/>
    <w:rsid w:val="00487A95"/>
    <w:rsid w:val="00595195"/>
    <w:rsid w:val="006043B2"/>
    <w:rsid w:val="00625959"/>
    <w:rsid w:val="006430ED"/>
    <w:rsid w:val="00665A96"/>
    <w:rsid w:val="00685DFA"/>
    <w:rsid w:val="00736378"/>
    <w:rsid w:val="00781585"/>
    <w:rsid w:val="007E5733"/>
    <w:rsid w:val="007F6327"/>
    <w:rsid w:val="008D0124"/>
    <w:rsid w:val="008E2268"/>
    <w:rsid w:val="008F400A"/>
    <w:rsid w:val="00A01543"/>
    <w:rsid w:val="00A22BD8"/>
    <w:rsid w:val="00A5082C"/>
    <w:rsid w:val="00B0680A"/>
    <w:rsid w:val="00B85ADD"/>
    <w:rsid w:val="00BD1AE9"/>
    <w:rsid w:val="00C12C7A"/>
    <w:rsid w:val="00C41C79"/>
    <w:rsid w:val="00C53550"/>
    <w:rsid w:val="00C64CCE"/>
    <w:rsid w:val="00C76EAE"/>
    <w:rsid w:val="00CF0997"/>
    <w:rsid w:val="00D11BD8"/>
    <w:rsid w:val="00D3734B"/>
    <w:rsid w:val="00DF12E6"/>
    <w:rsid w:val="00DF53B2"/>
    <w:rsid w:val="00E23E95"/>
    <w:rsid w:val="00E303F2"/>
    <w:rsid w:val="00E51D24"/>
    <w:rsid w:val="00E637A1"/>
    <w:rsid w:val="00E837F4"/>
    <w:rsid w:val="00F1778B"/>
    <w:rsid w:val="00FC08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9344"/>
  <w15:chartTrackingRefBased/>
  <w15:docId w15:val="{5D89CF21-5BD5-488C-86ED-DADE1482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next w:val="Normal"/>
    <w:link w:val="BodyTextIndentChar"/>
    <w:semiHidden/>
    <w:rsid w:val="007F6327"/>
    <w:pPr>
      <w:autoSpaceDE w:val="0"/>
      <w:autoSpaceDN w:val="0"/>
      <w:adjustRightInd w:val="0"/>
      <w:spacing w:after="0" w:line="240" w:lineRule="auto"/>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semiHidden/>
    <w:rsid w:val="007F6327"/>
    <w:rPr>
      <w:rFonts w:ascii="Times New Roman" w:eastAsia="Times New Roman" w:hAnsi="Times New Roman" w:cs="Times New Roman"/>
      <w:sz w:val="24"/>
      <w:szCs w:val="24"/>
      <w:lang w:eastAsia="en-US"/>
    </w:rPr>
  </w:style>
  <w:style w:type="paragraph" w:styleId="BodyTextIndent2">
    <w:name w:val="Body Text Indent 2"/>
    <w:basedOn w:val="Normal"/>
    <w:next w:val="Normal"/>
    <w:link w:val="BodyTextIndent2Char"/>
    <w:semiHidden/>
    <w:rsid w:val="007F6327"/>
    <w:pPr>
      <w:autoSpaceDE w:val="0"/>
      <w:autoSpaceDN w:val="0"/>
      <w:adjustRightInd w:val="0"/>
      <w:spacing w:after="0" w:line="240" w:lineRule="auto"/>
    </w:pPr>
    <w:rPr>
      <w:rFonts w:ascii="Times New Roman" w:eastAsia="Times New Roman" w:hAnsi="Times New Roman" w:cs="Times New Roman"/>
      <w:sz w:val="24"/>
      <w:szCs w:val="24"/>
      <w:lang w:eastAsia="en-US"/>
    </w:rPr>
  </w:style>
  <w:style w:type="character" w:customStyle="1" w:styleId="BodyTextIndent2Char">
    <w:name w:val="Body Text Indent 2 Char"/>
    <w:basedOn w:val="DefaultParagraphFont"/>
    <w:link w:val="BodyTextIndent2"/>
    <w:semiHidden/>
    <w:rsid w:val="007F6327"/>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Woo</dc:creator>
  <cp:keywords/>
  <dc:description/>
  <cp:lastModifiedBy>Herbert Woo</cp:lastModifiedBy>
  <cp:revision>3</cp:revision>
  <dcterms:created xsi:type="dcterms:W3CDTF">2018-08-21T05:49:00Z</dcterms:created>
  <dcterms:modified xsi:type="dcterms:W3CDTF">2018-08-21T05:57:00Z</dcterms:modified>
</cp:coreProperties>
</file>