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5F"/>
          <w:sz w:val="60"/>
          <w:szCs w:val="60"/>
        </w:rPr>
        <w:t xml:space="preserve">GASHA MAPPER</w:t>
      </w:r>
    </w:p>
    <w:p>
      <w:pPr>
        <w:spacing w:after="40" w:before="160"/>
        <w:jc w:val="center"/>
      </w:pPr>
      <w:r>
        <w:rPr>
          <w:rFonts w:ascii="Calibri" w:cs="Calibri" w:eastAsia="Calibri" w:hAnsi="Calibri"/>
          <w:color w:val="333333"/>
          <w:sz w:val="32"/>
          <w:szCs w:val="32"/>
        </w:rPr>
        <w:t xml:space="preserve">Integration &amp; Implementation Manual</w:t>
      </w:r>
    </w:p>
    <w:p>
      <w:pPr>
        <w:pBdr>
          <w:top w:val="single" w:color="1F4E5F" w:sz="6"/>
        </w:pBdr>
        <w:spacing w:before="300"/>
        <w:jc w:val="center"/>
      </w:pP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AI-Driven Anomaly-Aware Role Suppression for Keycloak Token Issuance</w:t>
      </w:r>
    </w:p>
    <w:p>
      <w:pPr>
        <w:spacing w:before="800"/>
      </w:pPr>
    </w:p>
    <w:tbl>
      <w:tblPr>
        <w:tblW w:type="pct" w:w="60%"/>
        <w:jc w:val="center"/>
        <w:tblBorders>
          <w:top w:val="none"/>
          <w:left w:val="none"/>
          <w:bottom w:val="none"/>
          <w:right w:val="none"/>
          <w:insideH w:val="single" w:color="B8C4C8" w:sz="2"/>
          <w:insideV w:val="none"/>
        </w:tblBorders>
      </w:tblPr>
      <w:tblGrid>
        <w:gridCol w:w="100"/>
        <w:gridCol w:w="100"/>
      </w:tblGrid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Target Environment</w:t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Keycloak 24.0+ / 26.x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FastAPI (Python 3.10+)</w:t>
            </w:r>
          </w:p>
        </w:tc>
      </w:tr>
      <w:tr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pct" w:w="6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Express.js / Node.js Backend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6"/>
        </w:pBdr>
        <w:spacing w:after="200" w:before="480"/>
      </w:pPr>
      <w:r>
        <w:rPr>
          <w:b/>
          <w:bCs/>
          <w:color w:val="1F4E5F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4E5F" w:sz="6"/>
        </w:pBdr>
        <w:spacing w:after="200" w:before="480"/>
      </w:pPr>
      <w:r>
        <w:rPr>
          <w:b/>
          <w:bCs/>
          <w:color w:val="1F4E5F"/>
        </w:rPr>
        <w:t xml:space="preserve">1. System Architecture &amp; Prerequisites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Gasha Mapper integrates an AI-driven anomaly evaluation engine into Keycloak's token issuance pipeline via a custom Service Provider Interface (SPI).</w:t>
      </w:r>
    </w:p>
    <w:p>
      <w:pPr>
        <w:pBdr>
          <w:top w:val="single" w:color="B8C4C8" w:sz="4"/>
          <w:bottom w:val="single" w:color="B8C4C8" w:sz="4"/>
          <w:left w:val="single" w:color="B8C4C8" w:sz="4"/>
          <w:right w:val="single" w:color="B8C4C8" w:sz="4"/>
        </w:pBdr>
        <w:shd w:fill="F3F4F6" w:color="auto" w:val="clear"/>
        <w:spacing w:after="240" w:before="12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[ Client Application 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|  (1) Login / Token Request (with Context: IP, User-Agent)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 Keycloak IAM Server (Port 8080) 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|  (2) Intercept Token Minting via Gasha Risk Mapper SPI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 FastAPI AI Risk Engine (Port 8000) 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|  (3) Evaluates Isolation Forest Anomaly Model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 Keycloak IAM Server 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|  (4) If HIGH Risk: Suppress 'security_admin' role from Claims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 Client Application 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|  (5) API Request with JWT in Authorization Header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v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[ Express.js Backend (Port 3000) 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|  (6) Zero-Trust Middleware: Rejects if 'security_admin' missing (403)</w:t>
      </w:r>
    </w:p>
    <w:p>
      <w:pPr>
        <w:pStyle w:val="Heading2"/>
        <w:spacing w:after="160" w:before="320"/>
      </w:pPr>
      <w:r>
        <w:rPr>
          <w:b/>
          <w:bCs/>
          <w:color w:val="1F4E5F"/>
        </w:rPr>
        <w:t xml:space="preserve">1.1 System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Docker &amp; Docker Compose (Engine version 24.0+)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Java Development Kit (JDK 17+) and Apache Maven (for building the SPI JAR)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3.10+ with scikit-learn, fastapi, and uvicorn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Node.js 18+ (for frontend/backend clients)</w:t>
      </w:r>
    </w:p>
    <w:p>
      <w:pPr>
        <w:pStyle w:val="Heading1"/>
        <w:pBdr>
          <w:bottom w:val="single" w:color="1F4E5F" w:sz="6"/>
        </w:pBdr>
        <w:spacing w:after="200" w:before="480"/>
      </w:pPr>
      <w:r>
        <w:rPr>
          <w:b/>
          <w:bCs/>
          <w:color w:val="1F4E5F"/>
        </w:rPr>
        <w:t xml:space="preserve">2. Compiling and Deploying the SPI</w:t>
      </w:r>
    </w:p>
    <w:p>
      <w:pPr>
        <w:pStyle w:val="Heading2"/>
        <w:spacing w:after="160" w:before="320"/>
      </w:pPr>
      <w:r>
        <w:rPr>
          <w:b/>
          <w:bCs/>
          <w:color w:val="1F4E5F"/>
        </w:rPr>
        <w:t xml:space="preserve">2.1 Building the Provider JAR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Navigate to the root of your Java SPI project where pom.xml resides:</w:t>
      </w:r>
    </w:p>
    <w:p>
      <w:pPr>
        <w:pBdr>
          <w:top w:val="single" w:color="B8C4C8" w:sz="4"/>
          <w:bottom w:val="single" w:color="B8C4C8" w:sz="4"/>
          <w:left w:val="single" w:color="B8C4C8" w:sz="4"/>
          <w:right w:val="single" w:color="B8C4C8" w:sz="4"/>
        </w:pBdr>
        <w:shd w:fill="F3F4F6" w:color="auto" w:val="clear"/>
        <w:spacing w:after="240" w:before="12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mapper-spi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mvn clean package</w:t>
      </w:r>
    </w:p>
    <w:p>
      <w:pPr>
        <w:spacing w:after="1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This produces target/gasha-risk-mapper.jar.</w:t>
      </w:r>
    </w:p>
    <w:p>
      <w:pPr>
        <w:pStyle w:val="Heading2"/>
        <w:spacing w:after="160" w:before="320"/>
      </w:pPr>
      <w:r>
        <w:rPr>
          <w:b/>
          <w:bCs/>
          <w:color w:val="1F4E5F"/>
        </w:rPr>
        <w:t xml:space="preserve">2.2 Docker Compose Integration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Mount the compiled provider directly into Keycloak's /opt/keycloak/providers/ directory and configure the environment:</w:t>
      </w:r>
    </w:p>
    <w:p>
      <w:pPr>
        <w:pBdr>
          <w:top w:val="single" w:color="B8C4C8" w:sz="4"/>
          <w:bottom w:val="single" w:color="B8C4C8" w:sz="4"/>
          <w:left w:val="single" w:color="B8C4C8" w:sz="4"/>
          <w:right w:val="single" w:color="B8C4C8" w:sz="4"/>
        </w:pBdr>
        <w:shd w:fill="F3F4F6" w:color="auto" w:val="clear"/>
        <w:spacing w:after="240" w:before="12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version: '3.8'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services: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risk-engine: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build: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context: ./risk-engine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dockerfile: Dockerfile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container_name: gasha-risk-engine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ports: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"8000:8000"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environment: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PYTHONUNBUFFERED=1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networks: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gasha-net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keycloak: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image: quay.io/keycloak/keycloak:24.0.0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container_name: gasha-keycloak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command: start-dev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environment: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KEYCLOAK_ADMIN=admin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KEYCLOAK_ADMIN_PASSWORD=admin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KC_PROXY=edge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ports: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"8080:8080"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volumes: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./mapper-spi/target/gasha-risk-mapper.jar:/opt/keycloak/providers/gasha-risk-mapper.jar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networks: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gasha-net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depends_on: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- risk-engine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networks: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gasha-net: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driver: bridge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Deploy the containers:</w:t>
      </w:r>
    </w:p>
    <w:p>
      <w:pPr>
        <w:pBdr>
          <w:top w:val="single" w:color="B8C4C8" w:sz="4"/>
          <w:bottom w:val="single" w:color="B8C4C8" w:sz="4"/>
          <w:left w:val="single" w:color="B8C4C8" w:sz="4"/>
          <w:right w:val="single" w:color="B8C4C8" w:sz="4"/>
        </w:pBdr>
        <w:shd w:fill="F3F4F6" w:color="auto" w:val="clear"/>
        <w:spacing w:after="240" w:before="12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compose up -d --force-recreate</w:t>
      </w:r>
    </w:p>
    <w:p>
      <w:pPr>
        <w:pStyle w:val="Heading1"/>
        <w:pBdr>
          <w:bottom w:val="single" w:color="1F4E5F" w:sz="6"/>
        </w:pBdr>
        <w:spacing w:after="200" w:before="480"/>
      </w:pPr>
      <w:r>
        <w:rPr>
          <w:b/>
          <w:bCs/>
          <w:color w:val="1F4E5F"/>
        </w:rPr>
        <w:t xml:space="preserve">3. Keycloak Realm &amp; Mapper Configuration</w:t>
      </w:r>
    </w:p>
    <w:p>
      <w:pPr>
        <w:pStyle w:val="Heading2"/>
        <w:spacing w:after="160" w:before="320"/>
      </w:pPr>
      <w:r>
        <w:rPr>
          <w:b/>
          <w:bCs/>
          <w:color w:val="1F4E5F"/>
        </w:rPr>
        <w:t xml:space="preserve">3.1 Create Client &amp; Roles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Access the Keycloak Admin Console at http://localhost:8080.</w:t>
      </w:r>
    </w:p>
    <w:p>
      <w:pPr>
        <w:pStyle w:val="Heading3"/>
        <w:spacing w:after="120" w:before="240"/>
      </w:pPr>
      <w:r>
        <w:rPr>
          <w:b/>
          <w:bCs/>
          <w:color w:val="333333"/>
        </w:rPr>
        <w:t xml:space="preserve">Realm Roles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Navigate to Realm Roles &gt; Create Role.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 Name: security_admin</w:t>
      </w:r>
    </w:p>
    <w:p>
      <w:pPr>
        <w:pStyle w:val="Heading3"/>
        <w:spacing w:after="120" w:before="240"/>
      </w:pPr>
      <w:r>
        <w:rPr>
          <w:b/>
          <w:bCs/>
          <w:color w:val="333333"/>
        </w:rPr>
        <w:t xml:space="preserve">Client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Navigate to Clients &gt; Create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Client ID: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campus-gate-pass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(or your client 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 Authentication: OFF (Public)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Standard Flow: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Valid Redirect URIs: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http://localhost:5173/*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Web Origins: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http://localhost:5173</w:t>
      </w:r>
    </w:p>
    <w:p>
      <w:pPr>
        <w:pStyle w:val="Heading2"/>
        <w:spacing w:after="160" w:before="320"/>
      </w:pPr>
      <w:r>
        <w:rPr>
          <w:b/>
          <w:bCs/>
          <w:color w:val="1F4E5F"/>
        </w:rPr>
        <w:t xml:space="preserve">3.2 Configure the Gasha Protocol Mapper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your Client settings, go to Client Scopes &gt; &lt;client-id&gt;-dedicated.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Mappers tab, click Configure a new mapper (or Add mapper &gt; By configuration).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AI Context Risk Mapper from the list.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the following switches: Add to access token = ON, Add to ID token = ON, Add to userinfo = OFF.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Save.</w:t>
      </w:r>
    </w:p>
    <w:p>
      <w:pPr>
        <w:pStyle w:val="Heading2"/>
        <w:spacing w:after="160" w:before="320"/>
      </w:pPr>
      <w:r>
        <w:rPr>
          <w:b/>
          <w:bCs/>
          <w:color w:val="1F4E5F"/>
        </w:rPr>
        <w:t xml:space="preserve">3.3 Mitigate the /userinfo Role Leakage Vulnerability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 prevent direct database role exposure when dynamic role suppression is active: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Navigate to Client Scopes &gt; roles &gt; Mappers.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realm roles.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Toggle Add to userinfo to OFF.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Click Save.</w:t>
      </w:r>
    </w:p>
    <w:p>
      <w:pPr>
        <w:pStyle w:val="Heading1"/>
        <w:pBdr>
          <w:bottom w:val="single" w:color="1F4E5F" w:sz="6"/>
        </w:pBdr>
        <w:spacing w:after="200" w:before="480"/>
      </w:pPr>
      <w:r>
        <w:rPr>
          <w:b/>
          <w:bCs/>
          <w:color w:val="1F4E5F"/>
        </w:rPr>
        <w:t xml:space="preserve">4. Backend Integration (Zero-Trust Middleware)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backend must evaluate authorization solely from the decoded JWT claims and reject requests when critical roles have been suppressed.</w:t>
      </w:r>
    </w:p>
    <w:p>
      <w:pPr>
        <w:pStyle w:val="Heading2"/>
        <w:spacing w:after="160" w:before="320"/>
      </w:pPr>
      <w:r>
        <w:rPr>
          <w:b/>
          <w:bCs/>
          <w:color w:val="1F4E5F"/>
        </w:rPr>
        <w:t xml:space="preserve">4.1 Express.js Reference Implementation (server.js)</w:t>
      </w:r>
    </w:p>
    <w:p>
      <w:pPr>
        <w:pBdr>
          <w:top w:val="single" w:color="B8C4C8" w:sz="4"/>
          <w:bottom w:val="single" w:color="B8C4C8" w:sz="4"/>
          <w:left w:val="single" w:color="B8C4C8" w:sz="4"/>
          <w:right w:val="single" w:color="B8C4C8" w:sz="4"/>
        </w:pBdr>
        <w:shd w:fill="F3F4F6" w:color="auto" w:val="clear"/>
        <w:spacing w:after="240" w:before="12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 express = require('express');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 cors = require('cors');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 jwt = require('jsonwebtoken');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 app = express();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app.use(cors());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app.use(express.json());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// Zero-Trust Authorization Middleware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function verifyZeroTrust(req, res, next)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authHeader = req.headers['authorization'];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if (!authHeader || !authHeader.startsWith('Bearer '))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res.status(401).json({ error: 'Missing or malformed Authorization header' });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const token = authHeader.split(' ')[1];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try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// Decode JWT payload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const decoded = jwt.decode(token);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(!decoded)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return res.status(401).json({ error: 'Invalid token' });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req.user = decoded;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const roles = decoded.realm_access?.roles || [];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// Verify critical role presence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(!roles.includes('security_admin'))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return res.status(403).json({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error: 'Gasha Mapper blocked access: Admin privileges stripped.',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risk_level: decoded.risk_level || 'UNKNOWN'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});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next();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} catch (err)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res.status(500).json({ error: 'Failed to process authorization token' });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// Protected Route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app.get('/api/gate-pass/admin', verifyZeroTrust, (req, res) =&gt; 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res.json({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status: 'success',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user: req.user.preferred_username,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risk_level: req.user.risk_level || 'LOW',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data: [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{ id: 1, student: 'Alice', action: 'ENTRY', timestamp: new Date().toISOString() },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{ id: 2, student: 'Bob', action: 'EXIT', timestamp: new Date().toISOString() }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]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});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});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const PORT = process.env.PORT || 3000;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app.listen(PORT, () =&gt; console.log(`Zero-Trust API listening on port ${PORT}`));</w:t>
      </w:r>
    </w:p>
    <w:p>
      <w:pPr>
        <w:pStyle w:val="Heading1"/>
        <w:pBdr>
          <w:bottom w:val="single" w:color="1F4E5F" w:sz="6"/>
        </w:pBdr>
        <w:spacing w:after="200" w:before="480"/>
      </w:pPr>
      <w:r>
        <w:rPr>
          <w:b/>
          <w:bCs/>
          <w:color w:val="1F4E5F"/>
        </w:rPr>
        <w:t xml:space="preserve">5. Verification &amp; Testing Procedure</w:t>
      </w:r>
    </w:p>
    <w:tbl>
      <w:tblPr>
        <w:tblW w:type="pct" w:w="100%"/>
        <w:tblBorders>
          <w:top w:val="single" w:color="B8C4C8" w:sz="4"/>
          <w:left w:val="single" w:color="B8C4C8" w:sz="4"/>
          <w:bottom w:val="single" w:color="B8C4C8" w:sz="4"/>
          <w:right w:val="single" w:color="B8C4C8" w:sz="4"/>
          <w:insideH w:val="single" w:color="B8C4C8" w:sz="4"/>
          <w:insideV w:val="single" w:color="B8C4C8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pct" w:w="26%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 Parameters / Headers</w:t>
            </w:r>
          </w:p>
        </w:tc>
        <w:tc>
          <w:tcPr>
            <w:tcW w:type="pct" w:w="14%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Risk Level</w:t>
            </w:r>
          </w:p>
        </w:tc>
        <w:tc>
          <w:tcPr>
            <w:tcW w:type="pct" w:w="22%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Role Claims</w:t>
            </w:r>
          </w:p>
        </w:tc>
        <w:tc>
          <w:tcPr>
            <w:tcW w:type="pct" w:w="22%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Response</w:t>
            </w:r>
          </w:p>
        </w:tc>
      </w:tr>
      <w:tr>
        <w:tc>
          <w:tcPr>
            <w:tcW w:type="pct" w:w="16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Normal Access</w:t>
            </w:r>
          </w:p>
        </w:tc>
        <w:tc>
          <w:tcPr>
            <w:tcW w:type="pct" w:w="26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Standard Browser / Legit User-Agent</w:t>
            </w:r>
          </w:p>
        </w:tc>
        <w:tc>
          <w:tcPr>
            <w:tcW w:type="pct" w:w="1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[..., "security_admin"]</w:t>
            </w:r>
          </w:p>
        </w:tc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200 OK (Data returned)</w:t>
            </w:r>
          </w:p>
        </w:tc>
      </w:tr>
      <w:tr>
        <w:tc>
          <w:tcPr>
            <w:tcW w:type="pct" w:w="16%"/>
            <w:shd w:fill="FBEA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Threat Simulation</w:t>
            </w:r>
          </w:p>
        </w:tc>
        <w:tc>
          <w:tcPr>
            <w:tcW w:type="pct" w:w="26%"/>
            <w:shd w:fill="FBEA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7"/>
                <w:szCs w:val="17"/>
              </w:rPr>
              <w:t xml:space="preserve">User-Agent: sqlmap/1.5.8#dev</w:t>
            </w:r>
          </w:p>
        </w:tc>
        <w:tc>
          <w:tcPr>
            <w:tcW w:type="pct" w:w="14%"/>
            <w:shd w:fill="FBEA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pct" w:w="22%"/>
            <w:shd w:fill="FBEA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security_admin stripped</w:t>
            </w:r>
          </w:p>
        </w:tc>
        <w:tc>
          <w:tcPr>
            <w:tcW w:type="pct" w:w="22%"/>
            <w:shd w:fill="FBEAE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403 Forbidden</w:t>
            </w:r>
          </w:p>
        </w:tc>
      </w:tr>
    </w:tbl>
    <w:p>
      <w:pPr>
        <w:spacing w:before="240"/>
      </w:pPr>
    </w:p>
    <w:p>
      <w:pPr>
        <w:pStyle w:val="Heading2"/>
        <w:spacing w:after="160" w:before="320"/>
      </w:pPr>
      <w:r>
        <w:rPr>
          <w:b/>
          <w:bCs/>
          <w:color w:val="1F4E5F"/>
        </w:rPr>
        <w:t xml:space="preserve">5.1 CLI Verification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 verify via CLI:</w:t>
      </w:r>
    </w:p>
    <w:p>
      <w:pPr>
        <w:pBdr>
          <w:top w:val="single" w:color="B8C4C8" w:sz="4"/>
          <w:bottom w:val="single" w:color="B8C4C8" w:sz="4"/>
          <w:left w:val="single" w:color="B8C4C8" w:sz="4"/>
          <w:right w:val="single" w:color="B8C4C8" w:sz="4"/>
        </w:pBdr>
        <w:shd w:fill="F3F4F6" w:color="auto" w:val="clear"/>
        <w:spacing w:after="240" w:before="120"/>
        <w:ind w:left="120" w:right="12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High Risk Request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-s -X POST "http://localhost:8080/realms/master/protocol/openid-connect/token" \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-H "Content-Type: application/x-www-form-urlencoded" \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-H "User-Agent: sqlmap/1.5.8#dev" \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-d "client_id=admin-cli" \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-d "username=testuser" \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-d "password=YOUR_PASSWORD" \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-d "grant_type=password" \</w:t>
      </w:r>
      <w: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  -d "scope=openid"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C8" w:sz="4"/>
      </w:pBdr>
      <w:spacing w:after="120"/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GASHA MAPPER — INTEGRATION &amp; IMPLEMENTATION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2026-09-01T18:40:52.200Z</dcterms:created>
  <dcterms:modified xsi:type="dcterms:W3CDTF">2026-09-01T18:40:52.211Z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