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4E5F"/>
          <w:sz w:val="60"/>
          <w:szCs w:val="60"/>
        </w:rPr>
        <w:t xml:space="preserve">GASHA MAPPER</w:t>
      </w:r>
    </w:p>
    <w:p>
      <w:pPr>
        <w:spacing w:after="40" w:before="160"/>
        <w:jc w:val="center"/>
      </w:pPr>
      <w:r>
        <w:rPr>
          <w:rFonts w:ascii="Calibri" w:cs="Calibri" w:eastAsia="Calibri" w:hAnsi="Calibri"/>
          <w:color w:val="333333"/>
          <w:sz w:val="32"/>
          <w:szCs w:val="32"/>
        </w:rPr>
        <w:t xml:space="preserve">Threat Defense &amp; Verification Test Report</w:t>
      </w:r>
    </w:p>
    <w:p>
      <w:pPr>
        <w:pBdr>
          <w:top w:val="single" w:color="1F4E5F" w:sz="6"/>
        </w:pBdr>
        <w:spacing w:before="300"/>
        <w:jc w:val="center"/>
      </w:pPr>
    </w:p>
    <w:p>
      <w:pPr>
        <w:spacing w:before="240"/>
        <w:jc w:val="center"/>
      </w:pPr>
      <w:r>
        <w:rPr>
          <w:rFonts w:ascii="Calibri" w:cs="Calibri" w:eastAsia="Calibri" w:hAnsi="Calibri"/>
          <w:i/>
          <w:iCs/>
          <w:color w:val="555555"/>
          <w:sz w:val="22"/>
          <w:szCs w:val="22"/>
        </w:rPr>
        <w:t xml:space="preserve">AI-Driven Zero-Trust Identity Provider — Security Validation &amp; Penetration Testing</w:t>
      </w:r>
    </w:p>
    <w:p>
      <w:pPr>
        <w:spacing w:before="800"/>
      </w:pPr>
    </w:p>
    <w:tbl>
      <w:tblPr>
        <w:tblW w:type="pct" w:w="60%"/>
        <w:jc w:val="center"/>
        <w:tblBorders>
          <w:top w:val="none"/>
          <w:left w:val="none"/>
          <w:bottom w:val="none"/>
          <w:right w:val="none"/>
          <w:insideH w:val="single" w:color="B8C4C8" w:sz="2"/>
          <w:insideV w:val="none"/>
        </w:tblBorders>
      </w:tblPr>
      <w:tblGrid>
        <w:gridCol w:w="100"/>
        <w:gridCol w:w="100"/>
      </w:tblGrid>
      <w:tr>
        <w:tc>
          <w:tcPr>
            <w:tcW w:type="pct" w:w="35%"/>
            <w:tcMar>
              <w:top w:type="dxa" w:w="100"/>
              <w:left w:type="dxa" w:w="120"/>
              <w:bottom w:type="dxa" w:w="100"/>
              <w:right w:type="dxa" w:w="120"/>
            </w:tcMar>
            <w:vAlign w:val="center"/>
          </w:tcPr>
          <w:p>
            <w:r>
              <w:rPr>
                <w:rFonts w:ascii="Calibri" w:cs="Calibri" w:eastAsia="Calibri" w:hAnsi="Calibri"/>
                <w:b/>
                <w:bCs/>
                <w:color w:val="1A1A1A"/>
                <w:sz w:val="19"/>
                <w:szCs w:val="19"/>
              </w:rPr>
              <w:t xml:space="preserve">Project Name</w:t>
            </w:r>
          </w:p>
        </w:tc>
        <w:tc>
          <w:tcPr>
            <w:tcW w:type="pct" w:w="65%"/>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Gasha Mapper: AI-Driven Zero-Trust Identity Provider</w:t>
            </w:r>
          </w:p>
        </w:tc>
      </w:tr>
      <w:tr>
        <w:tc>
          <w:tcPr>
            <w:tcW w:type="pct" w:w="35%"/>
            <w:tcMar>
              <w:top w:type="dxa" w:w="100"/>
              <w:left w:type="dxa" w:w="120"/>
              <w:bottom w:type="dxa" w:w="100"/>
              <w:right w:type="dxa" w:w="120"/>
            </w:tcMar>
            <w:vAlign w:val="center"/>
          </w:tcPr>
          <w:p>
            <w:r>
              <w:rPr>
                <w:rFonts w:ascii="Calibri" w:cs="Calibri" w:eastAsia="Calibri" w:hAnsi="Calibri"/>
                <w:b/>
                <w:bCs/>
                <w:color w:val="1A1A1A"/>
                <w:sz w:val="19"/>
                <w:szCs w:val="19"/>
              </w:rPr>
              <w:t xml:space="preserve">Document Version</w:t>
            </w:r>
          </w:p>
        </w:tc>
        <w:tc>
          <w:tcPr>
            <w:tcW w:type="pct" w:w="65%"/>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1.0.0</w:t>
            </w:r>
          </w:p>
        </w:tc>
      </w:tr>
      <w:tr>
        <w:tc>
          <w:tcPr>
            <w:tcW w:type="pct" w:w="35%"/>
            <w:tcMar>
              <w:top w:type="dxa" w:w="100"/>
              <w:left w:type="dxa" w:w="120"/>
              <w:bottom w:type="dxa" w:w="100"/>
              <w:right w:type="dxa" w:w="120"/>
            </w:tcMar>
            <w:vAlign w:val="center"/>
          </w:tcPr>
          <w:p>
            <w:r>
              <w:rPr>
                <w:rFonts w:ascii="Calibri" w:cs="Calibri" w:eastAsia="Calibri" w:hAnsi="Calibri"/>
                <w:b/>
                <w:bCs/>
                <w:color w:val="1A1A1A"/>
                <w:sz w:val="19"/>
                <w:szCs w:val="19"/>
              </w:rPr>
              <w:t xml:space="preserve">Status</w:t>
            </w:r>
          </w:p>
        </w:tc>
        <w:tc>
          <w:tcPr>
            <w:tcW w:type="pct" w:w="65%"/>
            <w:tcMar>
              <w:top w:type="dxa" w:w="100"/>
              <w:left w:type="dxa" w:w="120"/>
              <w:bottom w:type="dxa" w:w="100"/>
              <w:right w:type="dxa" w:w="120"/>
            </w:tcMar>
            <w:vAlign w:val="center"/>
          </w:tcPr>
          <w:p>
            <w:r>
              <w:rPr>
                <w:rFonts w:ascii="Calibri" w:cs="Calibri" w:eastAsia="Calibri" w:hAnsi="Calibri"/>
                <w:b/>
                <w:bCs/>
                <w:color w:val="1E7A34"/>
                <w:sz w:val="19"/>
                <w:szCs w:val="19"/>
              </w:rPr>
              <w:t xml:space="preserve">Verified &amp; Passed</w:t>
            </w:r>
          </w:p>
        </w:tc>
      </w:tr>
    </w:tbl>
    <w:p>
      <w:r>
        <w:br w:type="page"/>
      </w:r>
    </w:p>
    <w:p>
      <w:pPr>
        <w:pStyle w:val="Heading1"/>
        <w:pBdr>
          <w:bottom w:val="single" w:color="1F4E5F" w:sz="6"/>
        </w:pBdr>
        <w:spacing w:after="200" w:before="480"/>
      </w:pPr>
      <w:r>
        <w:rPr>
          <w:b/>
          <w:bCs/>
          <w:color w:val="1F4E5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5F" w:sz="6"/>
        </w:pBdr>
        <w:spacing w:after="200" w:before="480"/>
      </w:pPr>
      <w:r>
        <w:rPr>
          <w:b/>
          <w:bCs/>
          <w:color w:val="1F4E5F"/>
        </w:rPr>
        <w:t xml:space="preserve">1. Executive Summary</w:t>
      </w:r>
    </w:p>
    <w:p>
      <w:pPr>
        <w:spacing w:after="160"/>
      </w:pPr>
      <w:r>
        <w:rPr>
          <w:rFonts w:ascii="Calibri" w:cs="Calibri" w:eastAsia="Calibri" w:hAnsi="Calibri"/>
          <w:sz w:val="22"/>
          <w:szCs w:val="22"/>
        </w:rPr>
        <w:t xml:space="preserve">This report documents the security validation and penetration testing of the Gasha Mapper extension within a Keycloak Identity and Access Management (IAM) environment.</w:t>
      </w:r>
    </w:p>
    <w:p>
      <w:pPr>
        <w:spacing w:after="160"/>
      </w:pPr>
      <w:r>
        <w:rPr>
          <w:rFonts w:ascii="Calibri" w:cs="Calibri" w:eastAsia="Calibri" w:hAnsi="Calibri"/>
          <w:sz w:val="22"/>
          <w:szCs w:val="22"/>
        </w:rPr>
        <w:t xml:space="preserve">The evaluation verifies whether context-driven machine learning (Isolation Forest) can dynamically assess authentication requests in real time, identify anomalous or automated threat signatures, and mitigate risk by dynamically suppressing administrative privileges from issued JSON Web Tokens (JWTs) before reaching downstream API microservices.</w:t>
      </w:r>
    </w:p>
    <w:p>
      <w:pPr>
        <w:pStyle w:val="Heading1"/>
        <w:pBdr>
          <w:bottom w:val="single" w:color="1F4E5F" w:sz="6"/>
        </w:pBdr>
        <w:spacing w:after="200" w:before="480"/>
      </w:pPr>
      <w:r>
        <w:rPr>
          <w:b/>
          <w:bCs/>
          <w:color w:val="1F4E5F"/>
        </w:rPr>
        <w:t xml:space="preserve">2. Threat Model &amp; Attack Vectors Evaluated</w:t>
      </w:r>
    </w:p>
    <w:p>
      <w:pPr>
        <w:pBdr>
          <w:top w:val="single" w:color="B8C4C8" w:sz="4"/>
          <w:bottom w:val="single" w:color="B8C4C8" w:sz="4"/>
          <w:left w:val="single" w:color="B8C4C8" w:sz="4"/>
          <w:right w:val="single" w:color="B8C4C8" w:sz="4"/>
        </w:pBdr>
        <w:shd w:fill="F3F4F6" w:color="auto" w:val="clear"/>
        <w:spacing w:after="240" w:before="120"/>
        <w:ind w:left="120" w:right="120"/>
      </w:pPr>
      <w:r>
        <w:rPr>
          <w:rFonts w:ascii="Consolas" w:cs="Consolas" w:eastAsia="Consolas" w:hAnsi="Consolas"/>
          <w:color w:val="1A1A1A"/>
          <w:sz w:val="18"/>
          <w:szCs w:val="18"/>
        </w:rPr>
        <w:t xml:space="preserve">Threat Actor (Automated Tool / Script)</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v [ Attack Vector 1: Credential Abuse via Automated Bot ]</w:t>
      </w:r>
      <w:r>
        <w:br/>
        <w:t xml:space="preserve"/>
      </w:r>
      <w:r>
        <w:rPr>
          <w:rFonts w:ascii="Consolas" w:cs="Consolas" w:eastAsia="Consolas" w:hAnsi="Consolas"/>
          <w:color w:val="1A1A1A"/>
          <w:sz w:val="18"/>
          <w:szCs w:val="18"/>
        </w:rPr>
        <w:t xml:space="preserve"> Keycloak Token Endpoint (/protocol/openid-connect/token)</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+--&gt; Gasha Mapper SPI --&gt; FastAPI Risk Engine (Anomaly Detected)</w:t>
      </w:r>
      <w:r>
        <w:br/>
        <w:t xml:space="preserve"/>
      </w:r>
      <w:r>
        <w:rPr>
          <w:rFonts w:ascii="Consolas" w:cs="Consolas" w:eastAsia="Consolas" w:hAnsi="Consolas"/>
          <w:color w:val="1A1A1A"/>
          <w:sz w:val="18"/>
          <w:szCs w:val="18"/>
        </w:rPr>
        <w:t xml:space="preserve">       |                              |</w:t>
      </w:r>
      <w:r>
        <w:br/>
        <w:t xml:space="preserve"/>
      </w:r>
      <w:r>
        <w:rPr>
          <w:rFonts w:ascii="Consolas" w:cs="Consolas" w:eastAsia="Consolas" w:hAnsi="Consolas"/>
          <w:color w:val="1A1A1A"/>
          <w:sz w:val="18"/>
          <w:szCs w:val="18"/>
        </w:rPr>
        <w:t xml:space="preserve">       |&lt;-- Suppress 'security_admin' &lt;</w:t>
      </w:r>
      <w:r>
        <w:br/>
        <w:t xml:space="preserve"/>
      </w:r>
      <w:r>
        <w:rPr>
          <w:rFonts w:ascii="Consolas" w:cs="Consolas" w:eastAsia="Consolas" w:hAnsi="Consolas"/>
          <w:color w:val="1A1A1A"/>
          <w:sz w:val="18"/>
          <w:szCs w:val="18"/>
        </w:rPr>
        <w:t xml:space="preserve">       v</w:t>
      </w:r>
      <w:r>
        <w:br/>
        <w:t xml:space="preserve"/>
      </w:r>
      <w:r>
        <w:rPr>
          <w:rFonts w:ascii="Consolas" w:cs="Consolas" w:eastAsia="Consolas" w:hAnsi="Consolas"/>
          <w:color w:val="1A1A1A"/>
          <w:sz w:val="18"/>
          <w:szCs w:val="18"/>
        </w:rPr>
        <w:t xml:space="preserve"> Issued Access Token (Stripped Role Claims)</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+--&gt; [ Attack Vector 2: Direct Resource Access ] --&gt; Express.js (403 Forbidden)</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+--&gt; [ Attack Vector 3: Endpoint Exploitation ] --&gt; /userinfo (Hardened / Role-Free)</w:t>
      </w:r>
    </w:p>
    <w:p>
      <w:pPr>
        <w:pStyle w:val="ListParagraph"/>
        <w:numPr>
          <w:ilvl w:val="0"/>
          <w:numId w:val="2"/>
        </w:numPr>
        <w:spacing w:after="80"/>
      </w:pPr>
      <w:r>
        <w:rPr>
          <w:rFonts w:ascii="Calibri" w:cs="Calibri" w:eastAsia="Calibri" w:hAnsi="Calibri"/>
          <w:sz w:val="22"/>
          <w:szCs w:val="22"/>
        </w:rPr>
        <w:t xml:space="preserve">Automated Credential Abuse &amp; Bot Reconnaissance: An attacker utilizes automated tooling (e.g., sqlmap, headless scripts) with valid administrative credentials to exfiltrate critical data.</w:t>
      </w:r>
    </w:p>
    <w:p>
      <w:pPr>
        <w:pStyle w:val="ListParagraph"/>
        <w:numPr>
          <w:ilvl w:val="0"/>
          <w:numId w:val="2"/>
        </w:numPr>
        <w:spacing w:after="80"/>
      </w:pPr>
      <w:r>
        <w:rPr>
          <w:rFonts w:ascii="Calibri" w:cs="Calibri" w:eastAsia="Calibri" w:hAnsi="Calibri"/>
          <w:sz w:val="22"/>
          <w:szCs w:val="22"/>
        </w:rPr>
        <w:t xml:space="preserve">Downstream Resource Escalation: An attacker attempts to use a high-risk token to access protected administrative routes (/api/gate-pass/admin).</w:t>
      </w:r>
    </w:p>
    <w:p>
      <w:pPr>
        <w:pStyle w:val="ListParagraph"/>
        <w:numPr>
          <w:ilvl w:val="0"/>
          <w:numId w:val="2"/>
        </w:numPr>
        <w:spacing w:after="80"/>
      </w:pPr>
      <w:r>
        <w:rPr>
          <w:rFonts w:ascii="Calibri" w:cs="Calibri" w:eastAsia="Calibri" w:hAnsi="Calibri"/>
          <w:sz w:val="22"/>
          <w:szCs w:val="22"/>
        </w:rPr>
        <w:t xml:space="preserve">IAM Protocol Endpoint Role Leakage: An attacker attempts to query the OIDC standard /userinfo endpoint using a restricted token to discover backend role assignments directly from the database.</w:t>
      </w:r>
    </w:p>
    <w:p>
      <w:pPr>
        <w:pStyle w:val="Heading1"/>
        <w:pBdr>
          <w:bottom w:val="single" w:color="1F4E5F" w:sz="6"/>
        </w:pBdr>
        <w:spacing w:after="200" w:before="480"/>
      </w:pPr>
      <w:r>
        <w:rPr>
          <w:b/>
          <w:bCs/>
          <w:color w:val="1F4E5F"/>
        </w:rPr>
        <w:t xml:space="preserve">3. Test Environment &amp; System Configuration</w:t>
      </w:r>
    </w:p>
    <w:p>
      <w:pPr>
        <w:pStyle w:val="ListParagraph"/>
        <w:numPr>
          <w:ilvl w:val="0"/>
          <w:numId w:val="2"/>
        </w:numPr>
        <w:spacing w:after="80"/>
      </w:pPr>
      <w:r>
        <w:rPr>
          <w:rFonts w:ascii="Calibri" w:cs="Calibri" w:eastAsia="Calibri" w:hAnsi="Calibri"/>
          <w:b/>
          <w:bCs/>
          <w:sz w:val="22"/>
          <w:szCs w:val="22"/>
        </w:rPr>
        <w:t xml:space="preserve">Identity Provider: </w:t>
      </w:r>
      <w:r>
        <w:rPr>
          <w:rFonts w:ascii="Calibri" w:cs="Calibri" w:eastAsia="Calibri" w:hAnsi="Calibri"/>
          <w:b w:val="false"/>
          <w:bCs w:val="false"/>
          <w:sz w:val="22"/>
          <w:szCs w:val="22"/>
        </w:rPr>
        <w:t xml:space="preserve">Keycloak 24.0+ / 26.x (Docker Container: </w:t>
      </w:r>
      <w:r>
        <w:rPr>
          <w:rFonts w:ascii="Consolas" w:cs="Consolas" w:eastAsia="Consolas" w:hAnsi="Consolas"/>
          <w:b w:val="false"/>
          <w:bCs w:val="false"/>
          <w:sz w:val="20"/>
          <w:szCs w:val="20"/>
        </w:rPr>
        <w:t xml:space="preserve">gasha-keycloak</w:t>
      </w:r>
      <w:r>
        <w:rPr>
          <w:rFonts w:ascii="Calibri" w:cs="Calibri" w:eastAsia="Calibri" w:hAnsi="Calibri"/>
          <w:b w:val="false"/>
          <w:bCs w:val="false"/>
          <w:sz w:val="22"/>
          <w:szCs w:val="22"/>
        </w:rPr>
        <w:t xml:space="preserve">, Port 8080)</w:t>
      </w:r>
    </w:p>
    <w:p>
      <w:pPr>
        <w:pStyle w:val="ListParagraph"/>
        <w:numPr>
          <w:ilvl w:val="0"/>
          <w:numId w:val="2"/>
        </w:numPr>
        <w:spacing w:after="80"/>
      </w:pPr>
      <w:r>
        <w:rPr>
          <w:rFonts w:ascii="Calibri" w:cs="Calibri" w:eastAsia="Calibri" w:hAnsi="Calibri"/>
          <w:b/>
          <w:bCs/>
          <w:sz w:val="22"/>
          <w:szCs w:val="22"/>
        </w:rPr>
        <w:t xml:space="preserve">ML Risk Engine: </w:t>
      </w:r>
      <w:r>
        <w:rPr>
          <w:rFonts w:ascii="Calibri" w:cs="Calibri" w:eastAsia="Calibri" w:hAnsi="Calibri"/>
          <w:b w:val="false"/>
          <w:bCs w:val="false"/>
          <w:sz w:val="22"/>
          <w:szCs w:val="22"/>
        </w:rPr>
        <w:t xml:space="preserve">FastAPI / Python 3.10+ (Docker Container: </w:t>
      </w:r>
      <w:r>
        <w:rPr>
          <w:rFonts w:ascii="Consolas" w:cs="Consolas" w:eastAsia="Consolas" w:hAnsi="Consolas"/>
          <w:b w:val="false"/>
          <w:bCs w:val="false"/>
          <w:sz w:val="20"/>
          <w:szCs w:val="20"/>
        </w:rPr>
        <w:t xml:space="preserve">gasha-risk-engine</w:t>
      </w:r>
      <w:r>
        <w:rPr>
          <w:rFonts w:ascii="Calibri" w:cs="Calibri" w:eastAsia="Calibri" w:hAnsi="Calibri"/>
          <w:b w:val="false"/>
          <w:bCs w:val="false"/>
          <w:sz w:val="22"/>
          <w:szCs w:val="22"/>
        </w:rPr>
        <w:t xml:space="preserve">, Port 8000)</w:t>
      </w:r>
    </w:p>
    <w:p>
      <w:pPr>
        <w:pStyle w:val="ListParagraph"/>
        <w:numPr>
          <w:ilvl w:val="0"/>
          <w:numId w:val="2"/>
        </w:numPr>
        <w:spacing w:after="80"/>
      </w:pPr>
      <w:r>
        <w:rPr>
          <w:rFonts w:ascii="Calibri" w:cs="Calibri" w:eastAsia="Calibri" w:hAnsi="Calibri"/>
          <w:b/>
          <w:bCs/>
          <w:sz w:val="22"/>
          <w:szCs w:val="22"/>
        </w:rPr>
        <w:t xml:space="preserve">Model Type: </w:t>
      </w:r>
      <w:r>
        <w:rPr>
          <w:rFonts w:ascii="Calibri" w:cs="Calibri" w:eastAsia="Calibri" w:hAnsi="Calibri"/>
          <w:b w:val="false"/>
          <w:bCs w:val="false"/>
          <w:sz w:val="22"/>
          <w:szCs w:val="22"/>
        </w:rPr>
        <w:t xml:space="preserve">Multi-dimensional Isolation Forest (Anomaly Threshold α = 0.5)</w:t>
      </w:r>
    </w:p>
    <w:p>
      <w:pPr>
        <w:pStyle w:val="ListParagraph"/>
        <w:numPr>
          <w:ilvl w:val="0"/>
          <w:numId w:val="2"/>
        </w:numPr>
        <w:spacing w:after="80"/>
      </w:pPr>
      <w:r>
        <w:rPr>
          <w:rFonts w:ascii="Calibri" w:cs="Calibri" w:eastAsia="Calibri" w:hAnsi="Calibri"/>
          <w:b/>
          <w:bCs/>
          <w:sz w:val="22"/>
          <w:szCs w:val="22"/>
        </w:rPr>
        <w:t xml:space="preserve">Target Backend: </w:t>
      </w:r>
      <w:r>
        <w:rPr>
          <w:rFonts w:ascii="Calibri" w:cs="Calibri" w:eastAsia="Calibri" w:hAnsi="Calibri"/>
          <w:b w:val="false"/>
          <w:bCs w:val="false"/>
          <w:sz w:val="22"/>
          <w:szCs w:val="22"/>
        </w:rPr>
        <w:t xml:space="preserve">Node.js / Express.js Zero-Trust Gateway (Port 3000)</w:t>
      </w:r>
    </w:p>
    <w:p>
      <w:pPr>
        <w:pStyle w:val="ListParagraph"/>
        <w:numPr>
          <w:ilvl w:val="0"/>
          <w:numId w:val="2"/>
        </w:numPr>
        <w:spacing w:after="80"/>
      </w:pPr>
      <w:r>
        <w:rPr>
          <w:rFonts w:ascii="Calibri" w:cs="Calibri" w:eastAsia="Calibri" w:hAnsi="Calibri"/>
          <w:b/>
          <w:bCs/>
          <w:sz w:val="22"/>
          <w:szCs w:val="22"/>
        </w:rPr>
        <w:t xml:space="preserve">Client Frontend: </w:t>
      </w:r>
      <w:r>
        <w:rPr>
          <w:rFonts w:ascii="Calibri" w:cs="Calibri" w:eastAsia="Calibri" w:hAnsi="Calibri"/>
          <w:b w:val="false"/>
          <w:bCs w:val="false"/>
          <w:sz w:val="22"/>
          <w:szCs w:val="22"/>
        </w:rPr>
        <w:t xml:space="preserve">React / Vite Single Page Application (Port 5173)</w:t>
      </w:r>
    </w:p>
    <w:p>
      <w:pPr>
        <w:pStyle w:val="ListParagraph"/>
        <w:numPr>
          <w:ilvl w:val="0"/>
          <w:numId w:val="2"/>
        </w:numPr>
        <w:spacing w:after="80"/>
      </w:pPr>
      <w:r>
        <w:rPr>
          <w:rFonts w:ascii="Calibri" w:cs="Calibri" w:eastAsia="Calibri" w:hAnsi="Calibri"/>
          <w:b/>
          <w:bCs/>
          <w:sz w:val="22"/>
          <w:szCs w:val="22"/>
        </w:rPr>
        <w:t xml:space="preserve">Test Subject Account: </w:t>
      </w:r>
      <w:r>
        <w:rPr>
          <w:rFonts w:ascii="Consolas" w:cs="Consolas" w:eastAsia="Consolas" w:hAnsi="Consolas"/>
          <w:b w:val="false"/>
          <w:bCs w:val="false"/>
          <w:sz w:val="20"/>
          <w:szCs w:val="20"/>
        </w:rPr>
        <w:t xml:space="preserve">testuser</w:t>
      </w:r>
      <w:r>
        <w:rPr>
          <w:rFonts w:ascii="Calibri" w:cs="Calibri" w:eastAsia="Calibri" w:hAnsi="Calibri"/>
          <w:b w:val="false"/>
          <w:bCs w:val="false"/>
          <w:sz w:val="22"/>
          <w:szCs w:val="22"/>
        </w:rPr>
        <w:t xml:space="preserve"> (Assigned Realm Roles: </w:t>
      </w:r>
      <w:r>
        <w:rPr>
          <w:rFonts w:ascii="Consolas" w:cs="Consolas" w:eastAsia="Consolas" w:hAnsi="Consolas"/>
          <w:b w:val="false"/>
          <w:bCs w:val="false"/>
          <w:sz w:val="20"/>
          <w:szCs w:val="20"/>
        </w:rPr>
        <w:t xml:space="preserve">security_admin, default-roles-master, offline_access, uma_authorization</w:t>
      </w:r>
      <w:r>
        <w:rPr>
          <w:rFonts w:ascii="Calibri" w:cs="Calibri" w:eastAsia="Calibri" w:hAnsi="Calibri"/>
          <w:b w:val="false"/>
          <w:bCs w:val="false"/>
          <w:sz w:val="22"/>
          <w:szCs w:val="22"/>
        </w:rPr>
        <w:t xml:space="preserve">)</w:t>
      </w:r>
    </w:p>
    <w:p>
      <w:pPr>
        <w:pStyle w:val="Heading1"/>
        <w:pBdr>
          <w:bottom w:val="single" w:color="1F4E5F" w:sz="6"/>
        </w:pBdr>
        <w:spacing w:after="200" w:before="480"/>
      </w:pPr>
      <w:r>
        <w:rPr>
          <w:b/>
          <w:bCs/>
          <w:color w:val="1F4E5F"/>
        </w:rPr>
        <w:t xml:space="preserve">4. Test Case Execution Matrix</w:t>
      </w:r>
    </w:p>
    <w:tbl>
      <w:tblPr>
        <w:tblW w:type="pct" w:w="100%"/>
        <w:tblBorders>
          <w:top w:val="single" w:color="B8C4C8" w:sz="4"/>
          <w:left w:val="single" w:color="B8C4C8" w:sz="4"/>
          <w:bottom w:val="single" w:color="B8C4C8" w:sz="4"/>
          <w:right w:val="single" w:color="B8C4C8" w:sz="4"/>
          <w:insideH w:val="single" w:color="B8C4C8" w:sz="4"/>
          <w:insideV w:val="single" w:color="B8C4C8" w:sz="4"/>
        </w:tblBorders>
      </w:tblPr>
      <w:tblGrid>
        <w:gridCol w:w="100"/>
        <w:gridCol w:w="100"/>
        <w:gridCol w:w="100"/>
        <w:gridCol w:w="100"/>
        <w:gridCol w:w="100"/>
        <w:gridCol w:w="100"/>
        <w:gridCol w:w="100"/>
      </w:tblGrid>
      <w:tr>
        <w:trPr>
          <w:tblHeader/>
        </w:trPr>
        <w:tc>
          <w:tcPr>
            <w:tcW w:type="pct" w:w="8%"/>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Test ID</w:t>
            </w:r>
          </w:p>
        </w:tc>
        <w:tc>
          <w:tcPr>
            <w:tcW w:type="pct" w:w="20%"/>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Test Scenario</w:t>
            </w:r>
          </w:p>
        </w:tc>
        <w:tc>
          <w:tcPr>
            <w:tcW w:type="pct" w:w="20%"/>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Input Context / Vector</w:t>
            </w:r>
          </w:p>
        </w:tc>
        <w:tc>
          <w:tcPr>
            <w:tcW w:type="pct" w:w="13%"/>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Expected AI Output</w:t>
            </w:r>
          </w:p>
        </w:tc>
        <w:tc>
          <w:tcPr>
            <w:tcW w:type="pct" w:w="17%"/>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Expected Token Claims</w:t>
            </w:r>
          </w:p>
        </w:tc>
        <w:tc>
          <w:tcPr>
            <w:tcW w:type="pct" w:w="15%"/>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Expected API Response</w:t>
            </w:r>
          </w:p>
        </w:tc>
        <w:tc>
          <w:tcPr>
            <w:tcW w:type="pct" w:w="7%"/>
            <w:shd w:fill="1F4E5F"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pct" w:w="8%"/>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TC-01</w:t>
            </w:r>
          </w:p>
        </w:tc>
        <w:tc>
          <w:tcPr>
            <w:tcW w:type="pct" w:w="20%"/>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Baseline Legitimate Admin Access</w:t>
            </w:r>
          </w:p>
        </w:tc>
        <w:tc>
          <w:tcPr>
            <w:tcW w:type="pct" w:w="20%"/>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Standard Browser (Chrome/Firefox), Business Hours</w:t>
            </w:r>
          </w:p>
        </w:tc>
        <w:tc>
          <w:tcPr>
            <w:tcW w:type="pct" w:w="13%"/>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risk_level: LOW</w:t>
            </w:r>
          </w:p>
        </w:tc>
        <w:tc>
          <w:tcPr>
            <w:tcW w:type="pct" w:w="17%"/>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security_admin present</w:t>
            </w:r>
          </w:p>
        </w:tc>
        <w:tc>
          <w:tcPr>
            <w:tcW w:type="pct" w:w="15%"/>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200 OK (Logs Retrieved)</w:t>
            </w:r>
          </w:p>
        </w:tc>
        <w:tc>
          <w:tcPr>
            <w:tcW w:type="pct" w:w="7%"/>
            <w:shd w:fill="E7F4EA" w:color="auto" w:val="clear"/>
            <w:tcMar>
              <w:top w:type="dxa" w:w="100"/>
              <w:left w:type="dxa" w:w="120"/>
              <w:bottom w:type="dxa" w:w="100"/>
              <w:right w:type="dxa" w:w="120"/>
            </w:tcMar>
            <w:vAlign w:val="center"/>
          </w:tcPr>
          <w:p>
            <w:r>
              <w:rPr>
                <w:rFonts w:ascii="Calibri" w:cs="Calibri" w:eastAsia="Calibri" w:hAnsi="Calibri"/>
                <w:b/>
                <w:bCs/>
                <w:color w:val="1E7A34"/>
                <w:sz w:val="19"/>
                <w:szCs w:val="19"/>
              </w:rPr>
              <w:t xml:space="preserve">PASSED</w:t>
            </w:r>
          </w:p>
        </w:tc>
      </w:tr>
      <w:tr>
        <w:tc>
          <w:tcPr>
            <w:tcW w:type="pct" w:w="8%"/>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TC-02</w:t>
            </w:r>
          </w:p>
        </w:tc>
        <w:tc>
          <w:tcPr>
            <w:tcW w:type="pct" w:w="20%"/>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Automated Exploitation Tool Simulation</w:t>
            </w:r>
          </w:p>
        </w:tc>
        <w:tc>
          <w:tcPr>
            <w:tcW w:type="pct" w:w="20%"/>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User-Agent: sqlmap/1.5.8#dev</w:t>
            </w:r>
          </w:p>
        </w:tc>
        <w:tc>
          <w:tcPr>
            <w:tcW w:type="pct" w:w="13%"/>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risk_level: HIGH</w:t>
            </w:r>
          </w:p>
        </w:tc>
        <w:tc>
          <w:tcPr>
            <w:tcW w:type="pct" w:w="17%"/>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security_admin stripped</w:t>
            </w:r>
          </w:p>
        </w:tc>
        <w:tc>
          <w:tcPr>
            <w:tcW w:type="pct" w:w="15%"/>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403 Forbidden (Access Blocked)</w:t>
            </w:r>
          </w:p>
        </w:tc>
        <w:tc>
          <w:tcPr>
            <w:tcW w:type="pct" w:w="7%"/>
            <w:shd w:fill="E7F4EA" w:color="auto" w:val="clear"/>
            <w:tcMar>
              <w:top w:type="dxa" w:w="100"/>
              <w:left w:type="dxa" w:w="120"/>
              <w:bottom w:type="dxa" w:w="100"/>
              <w:right w:type="dxa" w:w="120"/>
            </w:tcMar>
            <w:vAlign w:val="center"/>
          </w:tcPr>
          <w:p>
            <w:r>
              <w:rPr>
                <w:rFonts w:ascii="Calibri" w:cs="Calibri" w:eastAsia="Calibri" w:hAnsi="Calibri"/>
                <w:b/>
                <w:bCs/>
                <w:color w:val="1E7A34"/>
                <w:sz w:val="19"/>
                <w:szCs w:val="19"/>
              </w:rPr>
              <w:t xml:space="preserve">PASSED</w:t>
            </w:r>
          </w:p>
        </w:tc>
      </w:tr>
      <w:tr>
        <w:tc>
          <w:tcPr>
            <w:tcW w:type="pct" w:w="8%"/>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TC-03</w:t>
            </w:r>
          </w:p>
        </w:tc>
        <w:tc>
          <w:tcPr>
            <w:tcW w:type="pct" w:w="20%"/>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OIDC Endpoint Hardening Verification</w:t>
            </w:r>
          </w:p>
        </w:tc>
        <w:tc>
          <w:tcPr>
            <w:tcW w:type="pct" w:w="20%"/>
            <w:tcMar>
              <w:top w:type="dxa" w:w="100"/>
              <w:left w:type="dxa" w:w="120"/>
              <w:bottom w:type="dxa" w:w="100"/>
              <w:right w:type="dxa" w:w="120"/>
            </w:tcMar>
            <w:vAlign w:val="center"/>
          </w:tcPr>
          <w:p>
            <w:r>
              <w:rPr>
                <w:rFonts w:ascii="Consolas" w:cs="Consolas" w:eastAsia="Consolas" w:hAnsi="Consolas"/>
                <w:b w:val="false"/>
                <w:bCs w:val="false"/>
                <w:color w:val="1A1A1A"/>
                <w:sz w:val="16"/>
                <w:szCs w:val="16"/>
              </w:rPr>
              <w:t xml:space="preserve">High-Risk Bearer Token to /userinfo</w:t>
            </w:r>
          </w:p>
        </w:tc>
        <w:tc>
          <w:tcPr>
            <w:tcW w:type="pct" w:w="13%"/>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N/A (IAM Enforcement)</w:t>
            </w:r>
          </w:p>
        </w:tc>
        <w:tc>
          <w:tcPr>
            <w:tcW w:type="pct" w:w="17%"/>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No role exposure in JSON</w:t>
            </w:r>
          </w:p>
        </w:tc>
        <w:tc>
          <w:tcPr>
            <w:tcW w:type="pct" w:w="15%"/>
            <w:tcMar>
              <w:top w:type="dxa" w:w="100"/>
              <w:left w:type="dxa" w:w="120"/>
              <w:bottom w:type="dxa" w:w="100"/>
              <w:right w:type="dxa" w:w="120"/>
            </w:tcMar>
            <w:vAlign w:val="center"/>
          </w:tcPr>
          <w:p>
            <w:r>
              <w:rPr>
                <w:rFonts w:ascii="Calibri" w:cs="Calibri" w:eastAsia="Calibri" w:hAnsi="Calibri"/>
                <w:b w:val="false"/>
                <w:bCs w:val="false"/>
                <w:color w:val="1A1A1A"/>
                <w:sz w:val="19"/>
                <w:szCs w:val="19"/>
              </w:rPr>
              <w:t xml:space="preserve">200 OK (Profile only, 0 roles)</w:t>
            </w:r>
          </w:p>
        </w:tc>
        <w:tc>
          <w:tcPr>
            <w:tcW w:type="pct" w:w="7%"/>
            <w:shd w:fill="E7F4EA" w:color="auto" w:val="clear"/>
            <w:tcMar>
              <w:top w:type="dxa" w:w="100"/>
              <w:left w:type="dxa" w:w="120"/>
              <w:bottom w:type="dxa" w:w="100"/>
              <w:right w:type="dxa" w:w="120"/>
            </w:tcMar>
            <w:vAlign w:val="center"/>
          </w:tcPr>
          <w:p>
            <w:r>
              <w:rPr>
                <w:rFonts w:ascii="Calibri" w:cs="Calibri" w:eastAsia="Calibri" w:hAnsi="Calibri"/>
                <w:b/>
                <w:bCs/>
                <w:color w:val="1E7A34"/>
                <w:sz w:val="19"/>
                <w:szCs w:val="19"/>
              </w:rPr>
              <w:t xml:space="preserve">PASSED</w:t>
            </w:r>
          </w:p>
        </w:tc>
      </w:tr>
    </w:tbl>
    <w:p>
      <w:pPr>
        <w:pStyle w:val="Heading1"/>
        <w:pBdr>
          <w:bottom w:val="single" w:color="1F4E5F" w:sz="6"/>
        </w:pBdr>
        <w:spacing w:after="200" w:before="480"/>
      </w:pPr>
      <w:r>
        <w:rPr>
          <w:b/>
          <w:bCs/>
          <w:color w:val="1F4E5F"/>
        </w:rPr>
        <w:t xml:space="preserve">5. Detailed Test Execution &amp; Evidence</w:t>
      </w:r>
    </w:p>
    <w:p>
      <w:pPr>
        <w:pStyle w:val="Heading2"/>
        <w:spacing w:after="160" w:before="320"/>
      </w:pPr>
      <w:r>
        <w:rPr>
          <w:b/>
          <w:bCs/>
          <w:color w:val="1F4E5F"/>
        </w:rPr>
        <w:t xml:space="preserve">Test Case 01: Baseline Legitimate Authentication (Scenario A)</w:t>
      </w:r>
    </w:p>
    <w:p>
      <w:pPr>
        <w:spacing w:after="160"/>
      </w:pPr>
      <w:r>
        <w:rPr>
          <w:rFonts w:ascii="Calibri" w:cs="Calibri" w:eastAsia="Calibri" w:hAnsi="Calibri"/>
          <w:b/>
          <w:bCs/>
          <w:sz w:val="22"/>
          <w:szCs w:val="22"/>
        </w:rPr>
        <w:t xml:space="preserve">Objective: </w:t>
      </w:r>
      <w:r>
        <w:rPr>
          <w:rFonts w:ascii="Calibri" w:cs="Calibri" w:eastAsia="Calibri" w:hAnsi="Calibri"/>
          <w:sz w:val="22"/>
          <w:szCs w:val="22"/>
        </w:rPr>
        <w:t xml:space="preserve">Ensure legitimate users with administrative roles maintain full access without false positives.</w:t>
      </w:r>
    </w:p>
    <w:p>
      <w:pPr>
        <w:spacing w:after="160"/>
      </w:pPr>
      <w:r>
        <w:rPr>
          <w:rFonts w:ascii="Calibri" w:cs="Calibri" w:eastAsia="Calibri" w:hAnsi="Calibri"/>
          <w:b/>
          <w:bCs/>
          <w:sz w:val="22"/>
          <w:szCs w:val="22"/>
        </w:rPr>
        <w:t xml:space="preserve">Input Context: </w:t>
      </w:r>
      <w:r>
        <w:rPr>
          <w:rFonts w:ascii="Calibri" w:cs="Calibri" w:eastAsia="Calibri" w:hAnsi="Calibri"/>
          <w:sz w:val="22"/>
          <w:szCs w:val="22"/>
        </w:rPr>
        <w:t xml:space="preserve">Standard desktop user agent, normal interactive login.</w:t>
      </w:r>
    </w:p>
    <w:p>
      <w:pPr>
        <w:pStyle w:val="Heading3"/>
        <w:spacing w:after="120" w:before="240"/>
      </w:pPr>
      <w:r>
        <w:rPr>
          <w:b/>
          <w:bCs/>
          <w:color w:val="333333"/>
        </w:rPr>
        <w:t xml:space="preserve">Observed JWT Claims</w:t>
      </w:r>
    </w:p>
    <w:p>
      <w:pPr>
        <w:pBdr>
          <w:top w:val="single" w:color="B8C4C8" w:sz="4"/>
          <w:bottom w:val="single" w:color="B8C4C8" w:sz="4"/>
          <w:left w:val="single" w:color="B8C4C8" w:sz="4"/>
          <w:right w:val="single" w:color="B8C4C8" w:sz="4"/>
        </w:pBdr>
        <w:shd w:fill="F3F4F6" w:color="auto" w:val="clear"/>
        <w:spacing w:after="240" w:before="120"/>
        <w:ind w:left="120" w:right="120"/>
      </w:pP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"sub": "a06fc93a-db77-4774-ae13-1cad184c9511",</w:t>
      </w:r>
      <w:r>
        <w:br/>
        <w:t xml:space="preserve"/>
      </w:r>
      <w:r>
        <w:rPr>
          <w:rFonts w:ascii="Consolas" w:cs="Consolas" w:eastAsia="Consolas" w:hAnsi="Consolas"/>
          <w:color w:val="1A1A1A"/>
          <w:sz w:val="18"/>
          <w:szCs w:val="18"/>
        </w:rPr>
        <w:t xml:space="preserve">  "preferred_username": "testuser",</w:t>
      </w:r>
      <w:r>
        <w:br/>
        <w:t xml:space="preserve"/>
      </w:r>
      <w:r>
        <w:rPr>
          <w:rFonts w:ascii="Consolas" w:cs="Consolas" w:eastAsia="Consolas" w:hAnsi="Consolas"/>
          <w:color w:val="1A1A1A"/>
          <w:sz w:val="18"/>
          <w:szCs w:val="18"/>
        </w:rPr>
        <w:t xml:space="preserve">  "risk_level": "LOW",</w:t>
      </w:r>
      <w:r>
        <w:br/>
        <w:t xml:space="preserve"/>
      </w:r>
      <w:r>
        <w:rPr>
          <w:rFonts w:ascii="Consolas" w:cs="Consolas" w:eastAsia="Consolas" w:hAnsi="Consolas"/>
          <w:color w:val="1A1A1A"/>
          <w:sz w:val="18"/>
          <w:szCs w:val="18"/>
        </w:rPr>
        <w:t xml:space="preserve">  "realm_access": {</w:t>
      </w:r>
      <w:r>
        <w:br/>
        <w:t xml:space="preserve"/>
      </w:r>
      <w:r>
        <w:rPr>
          <w:rFonts w:ascii="Consolas" w:cs="Consolas" w:eastAsia="Consolas" w:hAnsi="Consolas"/>
          <w:color w:val="1A1A1A"/>
          <w:sz w:val="18"/>
          <w:szCs w:val="18"/>
        </w:rPr>
        <w:t xml:space="preserve">    "roles": [</w:t>
      </w:r>
      <w:r>
        <w:br/>
        <w:t xml:space="preserve"/>
      </w:r>
      <w:r>
        <w:rPr>
          <w:rFonts w:ascii="Consolas" w:cs="Consolas" w:eastAsia="Consolas" w:hAnsi="Consolas"/>
          <w:color w:val="1A1A1A"/>
          <w:sz w:val="18"/>
          <w:szCs w:val="18"/>
        </w:rPr>
        <w:t xml:space="preserve">      "default-roles-campus-gate-pass",</w:t>
      </w:r>
      <w:r>
        <w:br/>
        <w:t xml:space="preserve"/>
      </w:r>
      <w:r>
        <w:rPr>
          <w:rFonts w:ascii="Consolas" w:cs="Consolas" w:eastAsia="Consolas" w:hAnsi="Consolas"/>
          <w:color w:val="1A1A1A"/>
          <w:sz w:val="18"/>
          <w:szCs w:val="18"/>
        </w:rPr>
        <w:t xml:space="preserve">      "offline_access",</w:t>
      </w:r>
      <w:r>
        <w:br/>
        <w:t xml:space="preserve"/>
      </w:r>
      <w:r>
        <w:rPr>
          <w:rFonts w:ascii="Consolas" w:cs="Consolas" w:eastAsia="Consolas" w:hAnsi="Consolas"/>
          <w:color w:val="1A1A1A"/>
          <w:sz w:val="18"/>
          <w:szCs w:val="18"/>
        </w:rPr>
        <w:t xml:space="preserve">      "uma_authorization",</w:t>
      </w:r>
      <w:r>
        <w:br/>
        <w:t xml:space="preserve"/>
      </w:r>
      <w:r>
        <w:rPr>
          <w:rFonts w:ascii="Consolas" w:cs="Consolas" w:eastAsia="Consolas" w:hAnsi="Consolas"/>
          <w:color w:val="1A1A1A"/>
          <w:sz w:val="18"/>
          <w:szCs w:val="18"/>
        </w:rPr>
        <w:t xml:space="preserve">      "security_admin"</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w:t>
      </w:r>
    </w:p>
    <w:p>
      <w:pPr>
        <w:spacing w:after="160"/>
      </w:pPr>
      <w:r>
        <w:rPr>
          <w:rFonts w:ascii="Calibri" w:cs="Calibri" w:eastAsia="Calibri" w:hAnsi="Calibri"/>
          <w:b/>
          <w:bCs/>
          <w:sz w:val="22"/>
          <w:szCs w:val="22"/>
        </w:rPr>
        <w:t xml:space="preserve">API Result: </w:t>
      </w:r>
      <w:r>
        <w:rPr>
          <w:rFonts w:ascii="Calibri" w:cs="Calibri" w:eastAsia="Calibri" w:hAnsi="Calibri"/>
          <w:sz w:val="22"/>
          <w:szCs w:val="22"/>
        </w:rPr>
        <w:t xml:space="preserve">Backend route GET /api/gate-pass/admin validated the presence of security_admin in realm_access.roles and returned status 200 OK with log records.</w:t>
      </w:r>
    </w:p>
    <w:p>
      <w:pPr>
        <w:pStyle w:val="Heading2"/>
        <w:spacing w:after="160" w:before="320"/>
      </w:pPr>
      <w:r>
        <w:rPr>
          <w:b/>
          <w:bCs/>
          <w:color w:val="1F4E5F"/>
        </w:rPr>
        <w:t xml:space="preserve">Test Case 02: Automated Threat Simulation (Scenario B)</w:t>
      </w:r>
    </w:p>
    <w:p>
      <w:pPr>
        <w:spacing w:after="160"/>
      </w:pPr>
      <w:r>
        <w:rPr>
          <w:rFonts w:ascii="Calibri" w:cs="Calibri" w:eastAsia="Calibri" w:hAnsi="Calibri"/>
          <w:b/>
          <w:bCs/>
          <w:sz w:val="22"/>
          <w:szCs w:val="22"/>
        </w:rPr>
        <w:t xml:space="preserve">Objective: </w:t>
      </w:r>
      <w:r>
        <w:rPr>
          <w:rFonts w:ascii="Calibri" w:cs="Calibri" w:eastAsia="Calibri" w:hAnsi="Calibri"/>
          <w:sz w:val="22"/>
          <w:szCs w:val="22"/>
        </w:rPr>
        <w:t xml:space="preserve">Verify dynamic role stripping when an automated attack signature is detected.</w:t>
      </w:r>
    </w:p>
    <w:p>
      <w:pPr>
        <w:spacing w:after="160"/>
      </w:pPr>
      <w:r>
        <w:rPr>
          <w:rFonts w:ascii="Calibri" w:cs="Calibri" w:eastAsia="Calibri" w:hAnsi="Calibri"/>
          <w:b/>
          <w:bCs/>
          <w:sz w:val="22"/>
          <w:szCs w:val="22"/>
        </w:rPr>
        <w:t xml:space="preserve">Input Context: </w:t>
      </w:r>
      <w:r>
        <w:rPr>
          <w:rFonts w:ascii="Calibri" w:cs="Calibri" w:eastAsia="Calibri" w:hAnsi="Calibri"/>
          <w:sz w:val="22"/>
          <w:szCs w:val="22"/>
        </w:rPr>
        <w:t xml:space="preserve">User-Agent modified via DevTools Network Conditions to sqlmap/1.5.8#dev.</w:t>
      </w:r>
    </w:p>
    <w:p>
      <w:pPr>
        <w:pStyle w:val="Heading3"/>
        <w:spacing w:after="120" w:before="240"/>
      </w:pPr>
      <w:r>
        <w:rPr>
          <w:b/>
          <w:bCs/>
          <w:color w:val="333333"/>
        </w:rPr>
        <w:t xml:space="preserve">Observed JWT Claims</w:t>
      </w:r>
    </w:p>
    <w:p>
      <w:pPr>
        <w:pBdr>
          <w:top w:val="single" w:color="B8C4C8" w:sz="4"/>
          <w:bottom w:val="single" w:color="B8C4C8" w:sz="4"/>
          <w:left w:val="single" w:color="B8C4C8" w:sz="4"/>
          <w:right w:val="single" w:color="B8C4C8" w:sz="4"/>
        </w:pBdr>
        <w:shd w:fill="F3F4F6" w:color="auto" w:val="clear"/>
        <w:spacing w:after="240" w:before="120"/>
        <w:ind w:left="120" w:right="120"/>
      </w:pP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"sub": "a06fc93a-db77-4774-ae13-1cad184c9511",</w:t>
      </w:r>
      <w:r>
        <w:br/>
        <w:t xml:space="preserve"/>
      </w:r>
      <w:r>
        <w:rPr>
          <w:rFonts w:ascii="Consolas" w:cs="Consolas" w:eastAsia="Consolas" w:hAnsi="Consolas"/>
          <w:color w:val="1A1A1A"/>
          <w:sz w:val="18"/>
          <w:szCs w:val="18"/>
        </w:rPr>
        <w:t xml:space="preserve">  "preferred_username": "testuser",</w:t>
      </w:r>
      <w:r>
        <w:br/>
        <w:t xml:space="preserve"/>
      </w:r>
      <w:r>
        <w:rPr>
          <w:rFonts w:ascii="Consolas" w:cs="Consolas" w:eastAsia="Consolas" w:hAnsi="Consolas"/>
          <w:color w:val="1A1A1A"/>
          <w:sz w:val="18"/>
          <w:szCs w:val="18"/>
        </w:rPr>
        <w:t xml:space="preserve">  "risk_level": "HIGH",</w:t>
      </w:r>
      <w:r>
        <w:br/>
        <w:t xml:space="preserve"/>
      </w:r>
      <w:r>
        <w:rPr>
          <w:rFonts w:ascii="Consolas" w:cs="Consolas" w:eastAsia="Consolas" w:hAnsi="Consolas"/>
          <w:color w:val="1A1A1A"/>
          <w:sz w:val="18"/>
          <w:szCs w:val="18"/>
        </w:rPr>
        <w:t xml:space="preserve">  "realm_access": {</w:t>
      </w:r>
      <w:r>
        <w:br/>
        <w:t xml:space="preserve"/>
      </w:r>
      <w:r>
        <w:rPr>
          <w:rFonts w:ascii="Consolas" w:cs="Consolas" w:eastAsia="Consolas" w:hAnsi="Consolas"/>
          <w:color w:val="1A1A1A"/>
          <w:sz w:val="18"/>
          <w:szCs w:val="18"/>
        </w:rPr>
        <w:t xml:space="preserve">    "roles": [</w:t>
      </w:r>
      <w:r>
        <w:br/>
        <w:t xml:space="preserve"/>
      </w:r>
      <w:r>
        <w:rPr>
          <w:rFonts w:ascii="Consolas" w:cs="Consolas" w:eastAsia="Consolas" w:hAnsi="Consolas"/>
          <w:color w:val="1A1A1A"/>
          <w:sz w:val="18"/>
          <w:szCs w:val="18"/>
        </w:rPr>
        <w:t xml:space="preserve">      "default-roles-campus-gate-pass",</w:t>
      </w:r>
      <w:r>
        <w:br/>
        <w:t xml:space="preserve"/>
      </w:r>
      <w:r>
        <w:rPr>
          <w:rFonts w:ascii="Consolas" w:cs="Consolas" w:eastAsia="Consolas" w:hAnsi="Consolas"/>
          <w:color w:val="1A1A1A"/>
          <w:sz w:val="18"/>
          <w:szCs w:val="18"/>
        </w:rPr>
        <w:t xml:space="preserve">      "offline_access",</w:t>
      </w:r>
      <w:r>
        <w:br/>
        <w:t xml:space="preserve"/>
      </w:r>
      <w:r>
        <w:rPr>
          <w:rFonts w:ascii="Consolas" w:cs="Consolas" w:eastAsia="Consolas" w:hAnsi="Consolas"/>
          <w:color w:val="1A1A1A"/>
          <w:sz w:val="18"/>
          <w:szCs w:val="18"/>
        </w:rPr>
        <w:t xml:space="preserve">      "uma_authorization"</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w:t>
      </w:r>
    </w:p>
    <w:p>
      <w:pPr>
        <w:spacing w:after="160"/>
      </w:pPr>
      <w:r>
        <w:rPr>
          <w:rFonts w:ascii="Calibri" w:cs="Calibri" w:eastAsia="Calibri" w:hAnsi="Calibri"/>
          <w:b/>
          <w:bCs/>
          <w:sz w:val="22"/>
          <w:szCs w:val="22"/>
        </w:rPr>
        <w:t xml:space="preserve">Mitigation Verification: </w:t>
      </w:r>
      <w:r>
        <w:rPr>
          <w:rFonts w:ascii="Calibri" w:cs="Calibri" w:eastAsia="Calibri" w:hAnsi="Calibri"/>
          <w:sz w:val="22"/>
          <w:szCs w:val="22"/>
        </w:rPr>
        <w:t xml:space="preserve">The SPI dynamically eradicated security_admin prior to token signing.</w:t>
      </w:r>
    </w:p>
    <w:p>
      <w:pPr>
        <w:pStyle w:val="Heading3"/>
        <w:spacing w:after="120" w:before="240"/>
      </w:pPr>
      <w:r>
        <w:rPr>
          <w:b/>
          <w:bCs/>
          <w:color w:val="333333"/>
        </w:rPr>
        <w:t xml:space="preserve">API Result</w:t>
      </w:r>
    </w:p>
    <w:p>
      <w:pPr>
        <w:spacing w:after="160"/>
      </w:pPr>
      <w:r>
        <w:rPr>
          <w:rFonts w:ascii="Calibri" w:cs="Calibri" w:eastAsia="Calibri" w:hAnsi="Calibri"/>
          <w:sz w:val="22"/>
          <w:szCs w:val="22"/>
        </w:rPr>
        <w:t xml:space="preserve">Zero-Trust middleware rejected the request:</w:t>
      </w:r>
    </w:p>
    <w:p>
      <w:pPr>
        <w:pBdr>
          <w:top w:val="single" w:color="B8C4C8" w:sz="4"/>
          <w:bottom w:val="single" w:color="B8C4C8" w:sz="4"/>
          <w:left w:val="single" w:color="B8C4C8" w:sz="4"/>
          <w:right w:val="single" w:color="B8C4C8" w:sz="4"/>
        </w:pBdr>
        <w:shd w:fill="F3F4F6" w:color="auto" w:val="clear"/>
        <w:spacing w:after="240" w:before="120"/>
        <w:ind w:left="120" w:right="120"/>
      </w:pPr>
      <w:r>
        <w:rPr>
          <w:rFonts w:ascii="Consolas" w:cs="Consolas" w:eastAsia="Consolas" w:hAnsi="Consolas"/>
          <w:color w:val="1A1A1A"/>
          <w:sz w:val="18"/>
          <w:szCs w:val="18"/>
        </w:rPr>
        <w:t xml:space="preserve">HTTP/1.1 403 Forbidden</w:t>
      </w:r>
      <w:r>
        <w:br/>
        <w:t xml:space="preserve"/>
      </w:r>
      <w:r>
        <w:rPr>
          <w:rFonts w:ascii="Consolas" w:cs="Consolas" w:eastAsia="Consolas" w:hAnsi="Consolas"/>
          <w:color w:val="1A1A1A"/>
          <w:sz w:val="18"/>
          <w:szCs w:val="18"/>
        </w:rPr>
        <w:t xml:space="preserve">Content-Type: application/json</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"error": "Gasha Mapper blocked access: Admin privileges stripped.",</w:t>
      </w:r>
      <w:r>
        <w:br/>
        <w:t xml:space="preserve"/>
      </w:r>
      <w:r>
        <w:rPr>
          <w:rFonts w:ascii="Consolas" w:cs="Consolas" w:eastAsia="Consolas" w:hAnsi="Consolas"/>
          <w:color w:val="1A1A1A"/>
          <w:sz w:val="18"/>
          <w:szCs w:val="18"/>
        </w:rPr>
        <w:t xml:space="preserve">  "risk_level": "HIGH"</w:t>
      </w:r>
      <w:r>
        <w:br/>
        <w:t xml:space="preserve"/>
      </w:r>
      <w:r>
        <w:rPr>
          <w:rFonts w:ascii="Consolas" w:cs="Consolas" w:eastAsia="Consolas" w:hAnsi="Consolas"/>
          <w:color w:val="1A1A1A"/>
          <w:sz w:val="18"/>
          <w:szCs w:val="18"/>
        </w:rPr>
        <w:t xml:space="preserve">}</w:t>
      </w:r>
    </w:p>
    <w:p>
      <w:pPr>
        <w:pStyle w:val="Heading2"/>
        <w:spacing w:after="160" w:before="320"/>
      </w:pPr>
      <w:r>
        <w:rPr>
          <w:b/>
          <w:bCs/>
          <w:color w:val="1F4E5F"/>
        </w:rPr>
        <w:t xml:space="preserve">Test Case 03: Protocol Endpoint Hardening (/userinfo)</w:t>
      </w:r>
    </w:p>
    <w:p>
      <w:pPr>
        <w:spacing w:after="160"/>
      </w:pPr>
      <w:r>
        <w:rPr>
          <w:rFonts w:ascii="Calibri" w:cs="Calibri" w:eastAsia="Calibri" w:hAnsi="Calibri"/>
          <w:b/>
          <w:bCs/>
          <w:sz w:val="22"/>
          <w:szCs w:val="22"/>
        </w:rPr>
        <w:t xml:space="preserve">Objective: </w:t>
      </w:r>
      <w:r>
        <w:rPr>
          <w:rFonts w:ascii="Calibri" w:cs="Calibri" w:eastAsia="Calibri" w:hAnsi="Calibri"/>
          <w:sz w:val="22"/>
          <w:szCs w:val="22"/>
        </w:rPr>
        <w:t xml:space="preserve">Validate that the /userinfo endpoint cannot be exploited to bypass token-level role stripping.</w:t>
      </w:r>
    </w:p>
    <w:p>
      <w:pPr>
        <w:spacing w:after="160"/>
      </w:pPr>
      <w:r>
        <w:rPr>
          <w:rFonts w:ascii="Calibri" w:cs="Calibri" w:eastAsia="Calibri" w:hAnsi="Calibri"/>
          <w:b/>
          <w:bCs/>
          <w:sz w:val="22"/>
          <w:szCs w:val="22"/>
        </w:rPr>
        <w:t xml:space="preserve">Execution: </w:t>
      </w:r>
      <w:r>
        <w:rPr>
          <w:rFonts w:ascii="Calibri" w:cs="Calibri" w:eastAsia="Calibri" w:hAnsi="Calibri"/>
          <w:sz w:val="22"/>
          <w:szCs w:val="22"/>
        </w:rPr>
        <w:t xml:space="preserve">Sent the HIGH risk Bearer token to http://localhost:8080/realms/master/protocol/openid-connect/userinfo.</w:t>
      </w:r>
    </w:p>
    <w:p>
      <w:pPr>
        <w:pStyle w:val="Heading3"/>
        <w:spacing w:after="120" w:before="240"/>
      </w:pPr>
      <w:r>
        <w:rPr>
          <w:b/>
          <w:bCs/>
          <w:color w:val="333333"/>
        </w:rPr>
        <w:t xml:space="preserve">Observed Response</w:t>
      </w:r>
    </w:p>
    <w:p>
      <w:pPr>
        <w:pBdr>
          <w:top w:val="single" w:color="B8C4C8" w:sz="4"/>
          <w:bottom w:val="single" w:color="B8C4C8" w:sz="4"/>
          <w:left w:val="single" w:color="B8C4C8" w:sz="4"/>
          <w:right w:val="single" w:color="B8C4C8" w:sz="4"/>
        </w:pBdr>
        <w:shd w:fill="F3F4F6" w:color="auto" w:val="clear"/>
        <w:spacing w:after="240" w:before="120"/>
        <w:ind w:left="120" w:right="120"/>
      </w:pP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"sub": "a06fc93a-db77-4774-ae13-1cad184c9511",</w:t>
      </w:r>
      <w:r>
        <w:br/>
        <w:t xml:space="preserve"/>
      </w:r>
      <w:r>
        <w:rPr>
          <w:rFonts w:ascii="Consolas" w:cs="Consolas" w:eastAsia="Consolas" w:hAnsi="Consolas"/>
          <w:color w:val="1A1A1A"/>
          <w:sz w:val="18"/>
          <w:szCs w:val="18"/>
        </w:rPr>
        <w:t xml:space="preserve">  "email_verified": false,</w:t>
      </w:r>
      <w:r>
        <w:br/>
        <w:t xml:space="preserve"/>
      </w:r>
      <w:r>
        <w:rPr>
          <w:rFonts w:ascii="Consolas" w:cs="Consolas" w:eastAsia="Consolas" w:hAnsi="Consolas"/>
          <w:color w:val="1A1A1A"/>
          <w:sz w:val="18"/>
          <w:szCs w:val="18"/>
        </w:rPr>
        <w:t xml:space="preserve">  "preferred_username": "testuser"</w:t>
      </w:r>
      <w:r>
        <w:br/>
        <w:t xml:space="preserve"/>
      </w:r>
      <w:r>
        <w:rPr>
          <w:rFonts w:ascii="Consolas" w:cs="Consolas" w:eastAsia="Consolas" w:hAnsi="Consolas"/>
          <w:color w:val="1A1A1A"/>
          <w:sz w:val="18"/>
          <w:szCs w:val="18"/>
        </w:rPr>
        <w:t xml:space="preserve">}</w:t>
      </w:r>
    </w:p>
    <w:p>
      <w:pPr>
        <w:spacing w:after="160"/>
      </w:pPr>
      <w:r>
        <w:rPr>
          <w:rFonts w:ascii="Calibri" w:cs="Calibri" w:eastAsia="Calibri" w:hAnsi="Calibri"/>
          <w:b/>
          <w:bCs/>
          <w:sz w:val="22"/>
          <w:szCs w:val="22"/>
        </w:rPr>
        <w:t xml:space="preserve">Security Finding: </w:t>
      </w:r>
      <w:r>
        <w:rPr>
          <w:rFonts w:ascii="Calibri" w:cs="Calibri" w:eastAsia="Calibri" w:hAnsi="Calibri"/>
          <w:sz w:val="22"/>
          <w:szCs w:val="22"/>
        </w:rPr>
        <w:t xml:space="preserve">By configuring Add to userinfo: OFF on the realm roles mapper, the endpoint returns standard profile claims without exposing the underlying database roles, closing the reconnaissance channel.</w:t>
      </w:r>
    </w:p>
    <w:p>
      <w:pPr>
        <w:pStyle w:val="Heading1"/>
        <w:pBdr>
          <w:bottom w:val="single" w:color="1F4E5F" w:sz="6"/>
        </w:pBdr>
        <w:spacing w:after="200" w:before="480"/>
      </w:pPr>
      <w:r>
        <w:rPr>
          <w:b/>
          <w:bCs/>
          <w:color w:val="1F4E5F"/>
        </w:rPr>
        <w:t xml:space="preserve">6. Conclusion &amp; Zero-Trust Impact</w:t>
      </w:r>
    </w:p>
    <w:p>
      <w:pPr>
        <w:spacing w:after="160"/>
      </w:pPr>
      <w:r>
        <w:rPr>
          <w:rFonts w:ascii="Calibri" w:cs="Calibri" w:eastAsia="Calibri" w:hAnsi="Calibri"/>
          <w:sz w:val="22"/>
          <w:szCs w:val="22"/>
        </w:rPr>
        <w:t xml:space="preserve">The testing cycle confirms that Gasha Mapper successfully transitions IAM from static Role-Based Access Control (RBAC) to dynamic, Context-Aware Zero-Trust:</w:t>
      </w:r>
    </w:p>
    <w:p>
      <w:pPr>
        <w:pStyle w:val="ListParagraph"/>
        <w:numPr>
          <w:ilvl w:val="0"/>
          <w:numId w:val="2"/>
        </w:numPr>
        <w:spacing w:after="80"/>
      </w:pPr>
      <w:r>
        <w:rPr>
          <w:rFonts w:ascii="Calibri" w:cs="Calibri" w:eastAsia="Calibri" w:hAnsi="Calibri"/>
          <w:b/>
          <w:bCs/>
          <w:sz w:val="22"/>
          <w:szCs w:val="22"/>
        </w:rPr>
        <w:t xml:space="preserve">Deterministic Privilege Demotion: </w:t>
      </w:r>
      <w:r>
        <w:rPr>
          <w:rFonts w:ascii="Calibri" w:cs="Calibri" w:eastAsia="Calibri" w:hAnsi="Calibri"/>
          <w:b w:val="false"/>
          <w:bCs w:val="false"/>
          <w:sz w:val="22"/>
          <w:szCs w:val="22"/>
        </w:rPr>
        <w:t xml:space="preserve">High-risk requests do not require hard account lockouts; access is gracefully degraded by stripping elevated capabilities.</w:t>
      </w:r>
    </w:p>
    <w:p>
      <w:pPr>
        <w:pStyle w:val="ListParagraph"/>
        <w:numPr>
          <w:ilvl w:val="0"/>
          <w:numId w:val="2"/>
        </w:numPr>
        <w:spacing w:after="80"/>
      </w:pPr>
      <w:r>
        <w:rPr>
          <w:rFonts w:ascii="Calibri" w:cs="Calibri" w:eastAsia="Calibri" w:hAnsi="Calibri"/>
          <w:b/>
          <w:bCs/>
          <w:sz w:val="22"/>
          <w:szCs w:val="22"/>
        </w:rPr>
        <w:t xml:space="preserve">Defense in Depth: </w:t>
      </w:r>
      <w:r>
        <w:rPr>
          <w:rFonts w:ascii="Calibri" w:cs="Calibri" w:eastAsia="Calibri" w:hAnsi="Calibri"/>
          <w:b w:val="false"/>
          <w:bCs w:val="false"/>
          <w:sz w:val="22"/>
          <w:szCs w:val="22"/>
        </w:rPr>
        <w:t xml:space="preserve">Downstream APIs remain lightweight and performant, relying on verified token claims without requiring individual integrations with ML infrastructure.</w:t>
      </w:r>
    </w:p>
    <w:p>
      <w:pPr>
        <w:pStyle w:val="ListParagraph"/>
        <w:numPr>
          <w:ilvl w:val="0"/>
          <w:numId w:val="2"/>
        </w:numPr>
        <w:spacing w:after="80"/>
      </w:pPr>
      <w:r>
        <w:rPr>
          <w:rFonts w:ascii="Calibri" w:cs="Calibri" w:eastAsia="Calibri" w:hAnsi="Calibri"/>
          <w:b/>
          <w:bCs/>
          <w:sz w:val="22"/>
          <w:szCs w:val="22"/>
        </w:rPr>
        <w:t xml:space="preserve">Exploit Resistance: </w:t>
      </w:r>
      <w:r>
        <w:rPr>
          <w:rFonts w:ascii="Calibri" w:cs="Calibri" w:eastAsia="Calibri" w:hAnsi="Calibri"/>
          <w:b w:val="false"/>
          <w:bCs w:val="false"/>
          <w:sz w:val="22"/>
          <w:szCs w:val="22"/>
        </w:rPr>
        <w:t xml:space="preserve">Hardening standard OIDC endpoints ensures attackers cannot circumvent the SPI via side-channel discovery.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8" w:sz="4"/>
      </w:pBdr>
      <w:spacing w:after="120"/>
      <w:jc w:val="right"/>
    </w:pPr>
    <w:r>
      <w:rPr>
        <w:rFonts w:ascii="Calibri" w:cs="Calibri" w:eastAsia="Calibri" w:hAnsi="Calibri"/>
        <w:color w:val="888888"/>
        <w:sz w:val="15"/>
        <w:szCs w:val="15"/>
      </w:rPr>
      <w:t xml:space="preserve">GASHA MAPPER — THREAT DEFENSE &amp; VERIFICATION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2026-09-01T18:43:03.240Z</dcterms:created>
  <dcterms:modified xsi:type="dcterms:W3CDTF">2026-09-01T18:43:03.240Z</dcterms:modified>
</cp:coreProperties>
</file>

<file path=docProps/custom.xml><?xml version="1.0" encoding="utf-8"?>
<Properties xmlns="http://schemas.openxmlformats.org/officeDocument/2006/custom-properties" xmlns:vt="http://schemas.openxmlformats.org/officeDocument/2006/docPropsVTypes"/>
</file>