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Sr Principal Solutions Architect (AI)</w:t>
      </w:r>
    </w:p>
    <w:p/>
    <w:p>
      <w:r>
        <w:rPr>
          <w:b/>
        </w:rPr>
        <w:t xml:space="preserve">Location: Remote - USA</w:t>
      </w:r>
    </w:p>
    <w:p>
      <w:r>
        <w:rPr>
          <w:b/>
        </w:rPr>
        <w:t xml:space="preserve">Department: Business Development &amp; FED</w:t>
      </w:r>
    </w:p>
    <w:p>
      <w:r>
        <w:rPr>
          <w:b/>
        </w:rPr>
        <w:t xml:space="preserve">Salary Range: $192,500 - $275,000 USD</w:t>
      </w:r>
    </w:p>
    <w:p/>
    <w:p>
      <w:pPr>
        <w:pStyle w:val="Heading2"/>
      </w:pPr>
      <w:r>
        <w:t xml:space="preserve">About Zscaler</w:t>
      </w:r>
    </w:p>
    <w:p>
      <w:r>
        <w:t xml:space="preserve">Zscaler (NASDAQ: ZS) accelerates digital transformation so that customers can be more agile, efficient, resilient, and secure. The Zscaler Zero Trust Exchange protects thousands of customers from cyberattacks and data loss by securely connecting users, devices, and applications in any location. Distributed across more than 150 data centers globally, the SSE-based Zero Trust Exchange is the world's largest in-line cloud security platform.</w:t>
      </w:r>
    </w:p>
    <w:p/>
    <w:p>
      <w:pPr>
        <w:pStyle w:val="Heading2"/>
      </w:pPr>
      <w:r>
        <w:t xml:space="preserve">About the Role</w:t>
      </w:r>
    </w:p>
    <w:p>
      <w:r>
        <w:t xml:space="preserve">We are looking for a Sr Principal Solutions Architect (AI) to join our Business Development team. This role reports to the VP, Solutions Architecture - BD and is responsible for owning the complete integration lifecycle for joint solutions with technology partners, hyperscalers, and AI providers, bridging business and technical stakeholders across Product, Engineering, and Customer teams.</w:t>
      </w:r>
    </w:p>
    <w:p/>
    <w:p>
      <w:pPr>
        <w:pStyle w:val="Heading2"/>
      </w:pPr>
      <w:r>
        <w:t xml:space="preserve">Key Responsibilities</w:t>
      </w:r>
    </w:p>
    <w:p>
      <w:pPr>
        <w:pStyle w:val="ListParagraph"/>
        <w:numPr>
          <w:ilvl w:val="0"/>
          <w:numId w:val="1"/>
        </w:numPr>
      </w:pPr>
      <w:r>
        <w:t xml:space="preserve">Advise partners on integration strategies and architectures where Zscaler secures and governs access to AI services, SaaS apps, and private enterprise workloads</w:t>
      </w:r>
    </w:p>
    <w:p>
      <w:pPr>
        <w:pStyle w:val="ListParagraph"/>
        <w:numPr>
          <w:ilvl w:val="0"/>
          <w:numId w:val="1"/>
        </w:numPr>
      </w:pPr>
      <w:r>
        <w:t xml:space="preserve">Architect solutions at the intersection of zero-trust security, cloud networking, and emerging AI platforms</w:t>
      </w:r>
    </w:p>
    <w:p>
      <w:pPr>
        <w:pStyle w:val="ListParagraph"/>
        <w:numPr>
          <w:ilvl w:val="0"/>
          <w:numId w:val="1"/>
        </w:numPr>
      </w:pPr>
      <w:r>
        <w:t xml:space="preserve">Engage prospective partners in deep technical discussions, proofs-of-concept, and demos that showcase differentiated, joint-solution outcomes</w:t>
      </w:r>
    </w:p>
    <w:p>
      <w:pPr>
        <w:pStyle w:val="ListParagraph"/>
        <w:numPr>
          <w:ilvl w:val="0"/>
          <w:numId w:val="1"/>
        </w:numPr>
      </w:pPr>
      <w:r>
        <w:t xml:space="preserve">Build trusted relationships with partner technical leaders and champion Zscaler's value within their organizations</w:t>
      </w:r>
    </w:p>
    <w:p>
      <w:pPr>
        <w:pStyle w:val="ListParagraph"/>
        <w:numPr>
          <w:ilvl w:val="0"/>
          <w:numId w:val="1"/>
        </w:numPr>
      </w:pPr>
      <w:r>
        <w:t xml:space="preserve">Author and review technical content — deployment guides, reference architectures, whitepapers, and blog posts — that accelerates partner and customer adoption</w:t>
      </w:r>
    </w:p>
    <w:p>
      <w:pPr>
        <w:pStyle w:val="ListParagraph"/>
        <w:numPr>
          <w:ilvl w:val="0"/>
          <w:numId w:val="1"/>
        </w:numPr>
      </w:pPr>
      <w:r>
        <w:t xml:space="preserve">Provide architectural guidance on securing and governing access to AI services, including LLM deployments and agent frameworks</w:t>
      </w:r>
    </w:p>
    <w:p>
      <w:pPr>
        <w:pStyle w:val="ListParagraph"/>
        <w:numPr>
          <w:ilvl w:val="0"/>
          <w:numId w:val="1"/>
        </w:numPr>
      </w:pPr>
      <w:r>
        <w:t xml:space="preserve">Collaborate cross-functionally with Product, Engineering, and Customer Success to align partner solutions with Zscaler's platform roadmap</w:t>
      </w:r>
    </w:p>
    <w:p/>
    <w:p>
      <w:pPr>
        <w:pStyle w:val="Heading2"/>
      </w:pPr>
      <w:r>
        <w:t xml:space="preserve">Minimum Qualifications</w:t>
      </w:r>
    </w:p>
    <w:p>
      <w:pPr>
        <w:pStyle w:val="ListParagraph"/>
        <w:numPr>
          <w:ilvl w:val="0"/>
          <w:numId w:val="1"/>
        </w:numPr>
      </w:pPr>
      <w:r>
        <w:t xml:space="preserve">10 years of experience in technical, customer-facing roles such as Solutions Architect, Systems Engineer, or Technical Marketing Engineer</w:t>
      </w:r>
    </w:p>
    <w:p>
      <w:pPr>
        <w:pStyle w:val="ListParagraph"/>
        <w:numPr>
          <w:ilvl w:val="0"/>
          <w:numId w:val="1"/>
        </w:numPr>
      </w:pPr>
      <w:r>
        <w:t xml:space="preserve">Deep understanding of the emerging enterprise AI ecosystem, including LLM deployments, AI-as-a-service platforms, and agent frameworks</w:t>
      </w:r>
    </w:p>
    <w:p>
      <w:pPr>
        <w:pStyle w:val="ListParagraph"/>
        <w:numPr>
          <w:ilvl w:val="0"/>
          <w:numId w:val="1"/>
        </w:numPr>
      </w:pPr>
      <w:r>
        <w:t xml:space="preserve">Proven experience architecting solutions that integrate security, networking, and AI services across hybrid and multi-cloud environments</w:t>
      </w:r>
    </w:p>
    <w:p>
      <w:pPr>
        <w:pStyle w:val="ListParagraph"/>
        <w:numPr>
          <w:ilvl w:val="0"/>
          <w:numId w:val="1"/>
        </w:numPr>
      </w:pPr>
      <w:r>
        <w:t xml:space="preserve">Ability to lead technical discussions, translate business priorities into technical requirements, and present to both executive and engineering audiences</w:t>
      </w:r>
    </w:p>
    <w:p>
      <w:pPr>
        <w:pStyle w:val="ListParagraph"/>
        <w:numPr>
          <w:ilvl w:val="0"/>
          <w:numId w:val="1"/>
        </w:numPr>
      </w:pPr>
      <w:r>
        <w:t xml:space="preserve">Willingness to travel globally as needed to support partner engagements and industry events</w:t>
      </w:r>
    </w:p>
    <w:p/>
    <w:p>
      <w:pPr>
        <w:pStyle w:val="Heading2"/>
      </w:pPr>
      <w:r>
        <w:t xml:space="preserve">Preferred Qualifications</w:t>
      </w:r>
    </w:p>
    <w:p>
      <w:pPr>
        <w:pStyle w:val="ListParagraph"/>
        <w:numPr>
          <w:ilvl w:val="0"/>
          <w:numId w:val="1"/>
        </w:numPr>
      </w:pPr>
      <w:r>
        <w:t xml:space="preserve">Prior experience working with Zscaler Technology Partners program or similar technology alliance programs</w:t>
      </w:r>
    </w:p>
    <w:p>
      <w:pPr>
        <w:pStyle w:val="ListParagraph"/>
        <w:numPr>
          <w:ilvl w:val="0"/>
          <w:numId w:val="1"/>
        </w:numPr>
      </w:pPr>
      <w:r>
        <w:t xml:space="preserve">Hands-on proficiency with modern APIs, SDKs, and integration workflows used in partner technology ecosystems</w:t>
      </w:r>
    </w:p>
    <w:p>
      <w:pPr>
        <w:pStyle w:val="ListParagraph"/>
        <w:numPr>
          <w:ilvl w:val="0"/>
          <w:numId w:val="1"/>
        </w:numPr>
      </w:pPr>
      <w:r>
        <w:t xml:space="preserve">Experience building prototypes, integrations, or proof-of-concept solutions using Python, Go, or similar languages</w:t>
      </w:r>
    </w:p>
    <w:p/>
    <w:p>
      <w:pPr>
        <w:pStyle w:val="Heading2"/>
      </w:pPr>
      <w:r>
        <w:t xml:space="preserve">Compensation &amp; Benefits</w:t>
      </w:r>
    </w:p>
    <w:p>
      <w:r>
        <w:t xml:space="preserve">Zscaler's salary ranges are benchmarked and are determined by role and level. The range displayed on each job posting reflects the minimum and maximum target for new hire salaries for the position across all US locations.</w:t>
      </w:r>
    </w:p>
    <w:p>
      <w:r>
        <w:t xml:space="preserve">Salary Range: $192,500 - $275,000 USD</w:t>
      </w:r>
    </w:p>
    <w:p>
      <w:r>
        <w:t xml:space="preserve">Benefits include comprehensive health plans, paid time off, parental leave, retirement options, education reimbursement, and various office perks.</w:t>
      </w:r>
    </w:p>
    <w:p/>
    <w:p>
      <w:pPr>
        <w:pStyle w:val="Heading2"/>
      </w:pPr>
      <w:r>
        <w:t xml:space="preserve">Equal Opportunity Statement</w:t>
      </w:r>
    </w:p>
    <w:p>
      <w:r>
        <w:t xml:space="preserve">Zscaler is proud to be an equal opportunity and affirmative action employer. We celebrate diversity and are committed to creating an inclusive environment for all of our employees. All qualified applicants will receive consideration for employment without regard to race, color, religion, sex (including pregnancy or related medical conditions), age, national origin, sexual orientation, gender identity or expression, genetic information, disability status, protected veteran status or any other characteristics protected by federal, state, or local laws.</w:t>
      </w:r>
    </w:p>
  </w:body>
</w:document>
</file>

<file path=word/numbering.xml><?xml version="1.0" encoding="utf-8"?>
<w:numbering xmlns:w="http://schemas.openxmlformats.org/wordprocessingml/2006/main">
  <w:abstractNum w:abstractNumId="0">
    <w:lvl w:ilvl="0">
      <w:start w:val="1"/>
      <w:numFmt w:val="bullet"/>
      <w:lvlText w:val="•"/>
      <w:lvlJc w:val="left"/>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