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lmvm5k0kpr3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Прикладное программирование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Практика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Библиотека Qt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Для каждой программы, состоящей из нескольких файлов,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создавайте отдельную папку проекта, например project06-1,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project06-2 и т.д., где "06" - номер практического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Каждую программу, состоящую из одного файла, сохранять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 отдельном файле для каждого упражнения,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например prog06-1, prog06-2 и т.д., где "06" - номер практического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занятия, 1, 2 и т.д. - номер задания.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По примеру 8 из лекции создайте простейшее приложение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 графическим интерфейсом с применением библиотеки Qt.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Ну не знаю я как установить Qt…..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