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D7E39" w:rsidRDefault="00923221">
      <w:pPr>
        <w:pStyle w:val="berschrift1"/>
        <w:jc w:val="center"/>
      </w:pPr>
      <w:r>
        <w:rPr>
          <w:rFonts w:ascii="Calibri" w:hAnsi="Calibri" w:cs="Arial"/>
          <w:sz w:val="36"/>
        </w:rPr>
        <w:t>p</w:t>
      </w:r>
      <w:r w:rsidR="00BD7E39">
        <w:rPr>
          <w:rFonts w:ascii="Calibri" w:hAnsi="Calibri" w:cs="Arial"/>
          <w:sz w:val="36"/>
        </w:rPr>
        <w:t>H Wert</w:t>
      </w:r>
    </w:p>
    <w:p w:rsidR="00BD7E39" w:rsidRDefault="00BD7E39"/>
    <w:p w:rsidR="00BD7E39" w:rsidRDefault="00BD7E39"/>
    <w:p w:rsidR="00BD7E39" w:rsidRDefault="00BD7E39">
      <w:pPr>
        <w:rPr>
          <w:rFonts w:ascii="Calibri" w:hAnsi="Calibri"/>
          <w:i/>
          <w:iCs/>
          <w:color w:val="2E74B5"/>
        </w:rPr>
      </w:pPr>
      <w:r>
        <w:rPr>
          <w:rFonts w:ascii="Calibri" w:hAnsi="Calibri"/>
          <w:i/>
          <w:iCs/>
          <w:color w:val="2E74B5"/>
        </w:rPr>
        <w:t>Definition:</w:t>
      </w:r>
      <w:r>
        <w:rPr>
          <w:rFonts w:ascii="Calibri" w:eastAsia="MS Mincho" w:hAnsi="Calibri" w:cs="Arial"/>
        </w:rPr>
        <w:t xml:space="preserve"> Der pH Wert ist der Is</w:t>
      </w:r>
      <w:bookmarkStart w:id="0" w:name="_GoBack"/>
      <w:bookmarkEnd w:id="0"/>
      <w:r>
        <w:rPr>
          <w:rFonts w:ascii="Calibri" w:eastAsia="MS Mincho" w:hAnsi="Calibri" w:cs="Arial"/>
        </w:rPr>
        <w:t xml:space="preserve">t der negative dekadische Logarithmus der </w:t>
      </w:r>
      <w:proofErr w:type="spellStart"/>
      <w:r>
        <w:rPr>
          <w:rFonts w:ascii="Calibri" w:eastAsia="MS Mincho" w:hAnsi="Calibri" w:cs="Arial"/>
        </w:rPr>
        <w:t>Wasserstoffionen</w:t>
      </w:r>
      <w:proofErr w:type="spellEnd"/>
      <w:r>
        <w:rPr>
          <w:rFonts w:ascii="Calibri" w:eastAsia="MS Mincho" w:hAnsi="Calibri" w:cs="Arial"/>
        </w:rPr>
        <w:t xml:space="preserve"> Konzentration. Er ist wird ohne Einheiten angegeben.</w:t>
      </w:r>
    </w:p>
    <w:p w:rsidR="00BD7E39" w:rsidRDefault="00BD7E39">
      <w:pPr>
        <w:rPr>
          <w:rFonts w:ascii="Calibri" w:hAnsi="Calibri"/>
          <w:i/>
          <w:iCs/>
          <w:color w:val="2E74B5"/>
        </w:rPr>
      </w:pPr>
    </w:p>
    <w:p w:rsidR="00BD7E39" w:rsidRDefault="00BD7E39">
      <w:pPr>
        <w:rPr>
          <w:rFonts w:ascii="Calibri" w:hAnsi="Calibri"/>
          <w:i/>
          <w:iCs/>
          <w:color w:val="2E74B5"/>
        </w:rPr>
      </w:pPr>
      <w:r>
        <w:rPr>
          <w:rFonts w:ascii="Calibri" w:hAnsi="Calibri"/>
          <w:i/>
          <w:iCs/>
          <w:color w:val="2E74B5"/>
        </w:rPr>
        <w:t xml:space="preserve">Berechnung: </w:t>
      </w:r>
      <w:r>
        <w:rPr>
          <w:rFonts w:ascii="Calibri" w:hAnsi="Calibri"/>
          <w:b/>
          <w:bCs/>
          <w:i/>
          <w:iCs/>
          <w:color w:val="000000"/>
          <w:sz w:val="28"/>
          <w:szCs w:val="28"/>
        </w:rPr>
        <w:t>pH = -log c(H</w:t>
      </w:r>
      <w:r>
        <w:rPr>
          <w:rFonts w:ascii="Calibri" w:hAnsi="Calibri"/>
          <w:b/>
          <w:bCs/>
          <w:i/>
          <w:iCs/>
          <w:color w:val="000000"/>
          <w:sz w:val="28"/>
          <w:szCs w:val="28"/>
          <w:vertAlign w:val="superscript"/>
        </w:rPr>
        <w:t>+</w:t>
      </w:r>
      <w:r>
        <w:rPr>
          <w:rFonts w:ascii="Calibri" w:hAnsi="Calibri"/>
          <w:b/>
          <w:bCs/>
          <w:i/>
          <w:iCs/>
          <w:color w:val="000000"/>
          <w:sz w:val="28"/>
          <w:szCs w:val="28"/>
        </w:rPr>
        <w:t>)</w:t>
      </w:r>
      <w:r>
        <w:rPr>
          <w:rFonts w:ascii="Calibri" w:eastAsia="MS Mincho" w:hAnsi="Calibri" w:cs="Arial"/>
        </w:rPr>
        <w:br/>
      </w:r>
    </w:p>
    <w:p w:rsidR="00BD7E39" w:rsidRDefault="00BD7E39">
      <w:pPr>
        <w:rPr>
          <w:rFonts w:ascii="Calibri" w:hAnsi="Calibri"/>
          <w:color w:val="000000"/>
        </w:rPr>
      </w:pPr>
      <w:r>
        <w:rPr>
          <w:rFonts w:ascii="Calibri" w:hAnsi="Calibri"/>
          <w:i/>
          <w:iCs/>
          <w:color w:val="2E74B5"/>
        </w:rPr>
        <w:t>Bestimmung:</w:t>
      </w:r>
      <w:r>
        <w:rPr>
          <w:rFonts w:ascii="Calibri" w:eastAsia="MS Mincho" w:hAnsi="Calibri" w:cs="Arial"/>
          <w:i/>
          <w:iCs/>
          <w:color w:val="2E74B5"/>
        </w:rPr>
        <w:t xml:space="preserve"> </w:t>
      </w:r>
      <w:r>
        <w:rPr>
          <w:rFonts w:ascii="Calibri" w:eastAsia="MS Mincho" w:hAnsi="Calibri" w:cs="Arial"/>
          <w:i/>
          <w:iCs/>
          <w:color w:val="000000"/>
        </w:rPr>
        <w:t>Der pH Wert kann durch folgende Mittel bestimmt werden:</w:t>
      </w:r>
    </w:p>
    <w:p w:rsidR="00BD7E39" w:rsidRDefault="00BD7E39">
      <w:pPr>
        <w:numPr>
          <w:ilvl w:val="0"/>
          <w:numId w:val="2"/>
        </w:numPr>
        <w:tabs>
          <w:tab w:val="left" w:pos="420"/>
        </w:tabs>
        <w:rPr>
          <w:rFonts w:ascii="Calibri" w:eastAsia="MS Mincho" w:hAnsi="Calibri" w:cs="Arial"/>
          <w:i/>
          <w:iCs/>
          <w:color w:val="000000"/>
        </w:rPr>
      </w:pPr>
      <w:r>
        <w:rPr>
          <w:rFonts w:ascii="Calibri" w:hAnsi="Calibri"/>
          <w:color w:val="000000"/>
        </w:rPr>
        <w:t>Universal-Indikator</w:t>
      </w:r>
    </w:p>
    <w:p w:rsidR="00BD7E39" w:rsidRDefault="00BD7E39">
      <w:pPr>
        <w:numPr>
          <w:ilvl w:val="0"/>
          <w:numId w:val="2"/>
        </w:numPr>
        <w:rPr>
          <w:rFonts w:ascii="Calibri" w:eastAsia="MS Mincho" w:hAnsi="Calibri" w:cs="Arial"/>
        </w:rPr>
      </w:pPr>
      <w:r>
        <w:rPr>
          <w:rFonts w:ascii="Calibri" w:eastAsia="MS Mincho" w:hAnsi="Calibri" w:cs="Arial"/>
          <w:i/>
          <w:iCs/>
          <w:color w:val="000000"/>
        </w:rPr>
        <w:t>Messung mit Glaselektroden</w:t>
      </w:r>
      <w:r>
        <w:rPr>
          <w:rFonts w:ascii="Calibri" w:eastAsia="MS Mincho" w:hAnsi="Calibri" w:cs="Arial"/>
        </w:rPr>
        <w:br/>
      </w:r>
    </w:p>
    <w:p w:rsidR="00BD7E39" w:rsidRDefault="00BD7E39">
      <w:pPr>
        <w:rPr>
          <w:rFonts w:ascii="Calibri" w:eastAsia="MS Mincho" w:hAnsi="Calibri" w:cs="Arial"/>
        </w:rPr>
      </w:pPr>
    </w:p>
    <w:p w:rsidR="00BD7E39" w:rsidRDefault="00BD7E39">
      <w:pPr>
        <w:ind w:right="-195"/>
        <w:rPr>
          <w:rFonts w:ascii="Calibri" w:hAnsi="Calibri"/>
          <w:i/>
          <w:iCs/>
          <w:color w:val="2E74B5"/>
        </w:rPr>
      </w:pPr>
      <w:r>
        <w:rPr>
          <w:rFonts w:ascii="Calibri" w:hAnsi="Calibri"/>
          <w:i/>
          <w:iCs/>
          <w:color w:val="2E74B5"/>
        </w:rPr>
        <w:t>Säure:</w:t>
      </w:r>
      <w:r>
        <w:rPr>
          <w:rFonts w:ascii="Calibri" w:eastAsia="MS Mincho" w:hAnsi="Calibri" w:cs="Arial"/>
        </w:rPr>
        <w:t xml:space="preserve"> Eine Säure hat eine hohe </w:t>
      </w:r>
      <w:r>
        <w:rPr>
          <w:rFonts w:ascii="Calibri" w:eastAsia="MS Mincho" w:hAnsi="Calibri"/>
          <w:color w:val="000000"/>
        </w:rPr>
        <w:t>H</w:t>
      </w:r>
      <w:r>
        <w:rPr>
          <w:rFonts w:ascii="Calibri" w:eastAsia="MS Mincho" w:hAnsi="Calibri"/>
          <w:color w:val="000000"/>
          <w:vertAlign w:val="superscript"/>
        </w:rPr>
        <w:t>+</w:t>
      </w:r>
      <w:r>
        <w:rPr>
          <w:rFonts w:ascii="Calibri" w:eastAsia="MS Mincho" w:hAnsi="Calibri"/>
          <w:color w:val="000000"/>
        </w:rPr>
        <w:t xml:space="preserve"> Konzentration und somit einen </w:t>
      </w:r>
      <w:r>
        <w:rPr>
          <w:rFonts w:ascii="Calibri" w:eastAsia="MS Mincho" w:hAnsi="Calibri" w:cs="Arial"/>
        </w:rPr>
        <w:t>niedrigen pH Wert (unter 7).</w:t>
      </w:r>
      <w:r>
        <w:rPr>
          <w:rFonts w:ascii="Calibri" w:eastAsia="MS Mincho" w:hAnsi="Calibri" w:cs="Arial"/>
        </w:rPr>
        <w:br/>
      </w:r>
    </w:p>
    <w:p w:rsidR="00BD7E39" w:rsidRDefault="00BD7E39">
      <w:r>
        <w:rPr>
          <w:rFonts w:ascii="Calibri" w:hAnsi="Calibri"/>
          <w:i/>
          <w:iCs/>
          <w:color w:val="2E74B5"/>
        </w:rPr>
        <w:t>Lauge:</w:t>
      </w:r>
      <w:r>
        <w:rPr>
          <w:rFonts w:ascii="Calibri" w:eastAsia="MS Mincho" w:hAnsi="Calibri" w:cs="Arial"/>
        </w:rPr>
        <w:t xml:space="preserve"> Laugen haben eine niedrige </w:t>
      </w:r>
      <w:r>
        <w:rPr>
          <w:rFonts w:ascii="Calibri" w:eastAsia="MS Mincho" w:hAnsi="Calibri"/>
          <w:color w:val="000000"/>
        </w:rPr>
        <w:t>H</w:t>
      </w:r>
      <w:r>
        <w:rPr>
          <w:rFonts w:ascii="Calibri" w:eastAsia="MS Mincho" w:hAnsi="Calibri"/>
          <w:color w:val="000000"/>
          <w:vertAlign w:val="superscript"/>
        </w:rPr>
        <w:t>+</w:t>
      </w:r>
      <w:r>
        <w:rPr>
          <w:rFonts w:ascii="Calibri" w:eastAsia="MS Mincho" w:hAnsi="Calibri"/>
          <w:color w:val="000000"/>
        </w:rPr>
        <w:t xml:space="preserve"> Konzentration und dadurch ergibt sich ein hoher pH Wert (höher als 7) </w:t>
      </w:r>
    </w:p>
    <w:p w:rsidR="00BD7E39" w:rsidRDefault="00721701">
      <w:pPr>
        <w:rPr>
          <w:rFonts w:ascii="Calibri" w:eastAsia="MS Mincho" w:hAnsi="Calibri" w:cs="Arial"/>
        </w:rPr>
      </w:pPr>
      <w:r>
        <w:rPr>
          <w:noProof/>
          <w:lang w:val="de-AT" w:eastAsia="de-AT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3084830</wp:posOffset>
            </wp:positionH>
            <wp:positionV relativeFrom="paragraph">
              <wp:posOffset>106680</wp:posOffset>
            </wp:positionV>
            <wp:extent cx="2600325" cy="1886585"/>
            <wp:effectExtent l="0" t="0" r="9525" b="0"/>
            <wp:wrapSquare wrapText="bothSides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8865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E39" w:rsidRDefault="00BD7E39">
      <w:pPr>
        <w:rPr>
          <w:rFonts w:ascii="Calibri" w:eastAsia="MS Mincho" w:hAnsi="Calibri" w:cs="Arial"/>
        </w:rPr>
      </w:pPr>
    </w:p>
    <w:p w:rsidR="00BD7E39" w:rsidRDefault="00BD7E39">
      <w:pPr>
        <w:rPr>
          <w:rFonts w:ascii="Calibri" w:eastAsia="MS Mincho" w:hAnsi="Calibri" w:cs="Arial"/>
        </w:rPr>
      </w:pPr>
      <w:r>
        <w:rPr>
          <w:rFonts w:ascii="Calibri" w:eastAsia="MS Mincho" w:hAnsi="Calibri" w:cs="Arial"/>
          <w:i/>
          <w:iCs/>
          <w:color w:val="2E74B5"/>
        </w:rPr>
        <w:t>Indikator:</w:t>
      </w:r>
      <w:r>
        <w:rPr>
          <w:rFonts w:ascii="Calibri" w:eastAsia="MS Mincho" w:hAnsi="Calibri" w:cs="Arial"/>
        </w:rPr>
        <w:t xml:space="preserve"> Indikatoren bestimmen den pH Wert durch visuelle Farbänderungen. Es ändert sich die 3D-Struktur bei Säuren oder Laugen, dadurch wird das Licht anders gebrochen und verfärbt such bei Säuren rot und bei Laugen blau.</w:t>
      </w:r>
    </w:p>
    <w:p w:rsidR="00BD7E39" w:rsidRDefault="00BD7E39">
      <w:pPr>
        <w:rPr>
          <w:rFonts w:ascii="Calibri" w:eastAsia="MS Mincho" w:hAnsi="Calibri" w:cs="Arial"/>
        </w:rPr>
      </w:pPr>
    </w:p>
    <w:p w:rsidR="00BD7E39" w:rsidRDefault="00BD7E39">
      <w:pPr>
        <w:rPr>
          <w:rFonts w:ascii="Calibri" w:eastAsia="MS Mincho" w:hAnsi="Calibri" w:cs="Arial"/>
        </w:rPr>
      </w:pPr>
    </w:p>
    <w:p w:rsidR="00BD7E39" w:rsidRDefault="00BD7E39">
      <w:pPr>
        <w:rPr>
          <w:rFonts w:ascii="Calibri" w:eastAsia="MS Mincho" w:hAnsi="Calibri" w:cs="Arial"/>
        </w:rPr>
      </w:pPr>
    </w:p>
    <w:p w:rsidR="00BD7E39" w:rsidRDefault="00721701">
      <w:pPr>
        <w:rPr>
          <w:rFonts w:ascii="Calibri" w:eastAsia="MS Mincho" w:hAnsi="Calibri" w:cs="Arial"/>
        </w:rPr>
      </w:pPr>
      <w:r>
        <w:rPr>
          <w:noProof/>
          <w:lang w:val="de-AT" w:eastAsia="de-AT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4561205</wp:posOffset>
                </wp:positionH>
                <wp:positionV relativeFrom="paragraph">
                  <wp:posOffset>36195</wp:posOffset>
                </wp:positionV>
                <wp:extent cx="1123950" cy="96520"/>
                <wp:effectExtent l="12700" t="9525" r="6350" b="825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9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1A7B4C" id="Rectangle 3" o:spid="_x0000_s1026" style="position:absolute;margin-left:359.15pt;margin-top:2.85pt;width:88.5pt;height:7.6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1lrAIAAHwFAAAOAAAAZHJzL2Uyb0RvYy54bWysVF1v0zAUfUfiP1h+7/LRpB/R0qnrWoQ0&#10;YGIgnl3bSSwcO7LdpgPx37l22tKxlwnRSpFvfHN87rnH9/rm0Eq058YKrUqcXMUYcUU1E6ou8dcv&#10;m9EMI+uIYkRqxUv8xC2+Wbx9c913BU91oyXjBgGIskXflbhxriuiyNKGt8Re6Y4r2Ky0aYmD0NQR&#10;M6QH9FZGaRxPol4b1hlNubXw9m7YxIuAX1Wcuk9VZblDssTAzYWnCc+tf0aLa1LUhnSNoEca5B9Y&#10;tEQoOPQMdUccQTsjXkC1ghptdeWuqG4jXVWC8lADVJPEf1Xz2JCOh1pAHNudZbL/D5Z+3D8YJBj0&#10;DiNFWmjRZxCNqFpyNPby9J0tIOuxezC+QNvda/rdIqVXDWTxpTG6bzhhQCrx+dGzD3xg4VO07T9o&#10;Buhk53RQ6lCZ1gOCBugQGvJ0bgg/OEThZZKk43kOfaOwN5/kaWhYRIrTx52x7h3XLfKLEhugHsDJ&#10;/t46T4YUp5RAXkvBNkLKEJh6u5IG7Ql4YxN+gT/UeJkmFerh8DzNA/KzPfs6CKN3igWneaHWx7Uj&#10;Qg5rYCmVp8SDYwfqEB0cLMN70CO46edyk8fTbDwbTaf5eJSN1/HodrZZjZarZDKZrm9Xt+vklyea&#10;ZEUjGONqHTDtydxJ9jrzHK/ZYMuzvc8EPSu9c9w8NqxHTHj1x/k8BRcxAfcrncb+hxGRNQwG6gxG&#10;RrtvwjXB1b7VHuOZgrPY/49NOKOHLl4cHL2obcg4gFSg5Em14ENvvcHCW82ewIbAIXgNRhYsGm1+&#10;YNTD9S+xgvmEkXyvwMjzJMv8tAhBlk/Bd8hc7mwvd4iiAHQscghWbpgxu86IuoGTklCt0kuwfyWC&#10;Nf3VGFgBbx/AFQ8VHMeRnyGXccj6MzQXvwEAAP//AwBQSwMEFAAGAAgAAAAhALpRQNveAAAACAEA&#10;AA8AAABkcnMvZG93bnJldi54bWxMj8FOwzAQRO9I/IO1SNyo06LSNM2mQgjEDYm2B7htYzeJEq+j&#10;2GkDX89yguNoRjNv8u3kOnW2Q2g8I8xnCSjLpTcNVwiH/ctdCipEYkOdZ4vwZQNsi+urnDLjL/xu&#10;z7tYKSnhkBFCHWOfaR3K2joKM99bFu/kB0dR5FBpM9BFyl2nF0nyoB01LAs19faptmW7Gx3Cvn77&#10;eK3G1nzHkvq0ie3h0zwj3t5MjxtQ0U7xLwy/+IIOhTAd/cgmqA5hNU/vJYqwXIESP10vRR8RFska&#10;dJHr/weKHwAAAP//AwBQSwECLQAUAAYACAAAACEAtoM4kv4AAADhAQAAEwAAAAAAAAAAAAAAAAAA&#10;AAAAW0NvbnRlbnRfVHlwZXNdLnhtbFBLAQItABQABgAIAAAAIQA4/SH/1gAAAJQBAAALAAAAAAAA&#10;AAAAAAAAAC8BAABfcmVscy8ucmVsc1BLAQItABQABgAIAAAAIQAXUX1lrAIAAHwFAAAOAAAAAAAA&#10;AAAAAAAAAC4CAABkcnMvZTJvRG9jLnhtbFBLAQItABQABgAIAAAAIQC6UUDb3gAAAAgBAAAPAAAA&#10;AAAAAAAAAAAAAAYFAABkcnMvZG93bnJldi54bWxQSwUGAAAAAAQABADzAAAAEQYAAAAA&#10;" strokecolor="white">
                <v:stroke joinstyle="round"/>
              </v:rect>
            </w:pict>
          </mc:Fallback>
        </mc:AlternateContent>
      </w:r>
      <w:r w:rsidR="00BD7E39">
        <w:rPr>
          <w:rFonts w:ascii="Calibri" w:eastAsia="MS Mincho" w:hAnsi="Calibri" w:cs="Arial"/>
          <w:i/>
          <w:iCs/>
          <w:color w:val="2E74B5"/>
        </w:rPr>
        <w:t xml:space="preserve">Neutralisation: </w:t>
      </w:r>
      <w:r w:rsidR="00BD7E39">
        <w:rPr>
          <w:rFonts w:ascii="Calibri" w:eastAsia="MS Mincho" w:hAnsi="Calibri" w:cs="Arial"/>
          <w:color w:val="000000"/>
        </w:rPr>
        <w:t>Eine Säure und Lauge sind vollständig neutralisiert wenn der pH Wert 7 ist. Reagiert eine Säure mit einer Lauge so entsteht durch eine exotherme Reaktion Wasser und Salz.</w:t>
      </w:r>
    </w:p>
    <w:p w:rsidR="00BD7E39" w:rsidRDefault="00BD7E39">
      <w:pPr>
        <w:rPr>
          <w:rFonts w:ascii="Calibri" w:eastAsia="MS Mincho" w:hAnsi="Calibri" w:cs="Arial"/>
        </w:rPr>
      </w:pPr>
    </w:p>
    <w:p w:rsidR="00BD7E39" w:rsidRDefault="00BD7E39">
      <w:pPr>
        <w:rPr>
          <w:rFonts w:ascii="Calibri" w:eastAsia="MS Mincho" w:hAnsi="Calibri" w:cs="Arial"/>
        </w:rPr>
      </w:pPr>
      <w:r>
        <w:rPr>
          <w:rFonts w:ascii="Calibri" w:eastAsia="MS Mincho" w:hAnsi="Calibri" w:cs="Arial"/>
          <w:i/>
          <w:iCs/>
          <w:color w:val="2E74B5"/>
        </w:rPr>
        <w:t>Säurestärke:</w:t>
      </w:r>
      <w:r>
        <w:rPr>
          <w:rFonts w:ascii="Calibri" w:eastAsia="MS Mincho" w:hAnsi="Calibri" w:cs="Arial"/>
        </w:rPr>
        <w:t xml:space="preserve"> Hängt ab von der Konzentration der </w:t>
      </w:r>
      <w:r>
        <w:rPr>
          <w:rFonts w:ascii="Calibri" w:eastAsia="MS Mincho" w:hAnsi="Calibri" w:cs="Arial"/>
          <w:color w:val="000000"/>
        </w:rPr>
        <w:t>H</w:t>
      </w:r>
      <w:r>
        <w:rPr>
          <w:rFonts w:ascii="Calibri" w:eastAsia="MS Mincho" w:hAnsi="Calibri" w:cs="Arial"/>
          <w:color w:val="000000"/>
          <w:vertAlign w:val="superscript"/>
        </w:rPr>
        <w:t>+</w:t>
      </w:r>
      <w:r>
        <w:rPr>
          <w:rFonts w:ascii="Calibri" w:eastAsia="MS Mincho" w:hAnsi="Calibri" w:cs="Arial"/>
          <w:color w:val="000000"/>
        </w:rPr>
        <w:t xml:space="preserve"> Ionen und g</w:t>
      </w:r>
      <w:r>
        <w:rPr>
          <w:rFonts w:ascii="Calibri" w:eastAsia="MS Mincho" w:hAnsi="Calibri" w:cs="Arial"/>
        </w:rPr>
        <w:t xml:space="preserve">ibt an wie viele </w:t>
      </w:r>
      <w:r>
        <w:rPr>
          <w:rFonts w:ascii="Calibri" w:eastAsia="MS Mincho" w:hAnsi="Calibri" w:cs="Arial"/>
          <w:color w:val="000000"/>
        </w:rPr>
        <w:t>H</w:t>
      </w:r>
      <w:r>
        <w:rPr>
          <w:rFonts w:ascii="Calibri" w:eastAsia="MS Mincho" w:hAnsi="Calibri" w:cs="Arial"/>
          <w:color w:val="000000"/>
          <w:vertAlign w:val="superscript"/>
        </w:rPr>
        <w:t>+</w:t>
      </w:r>
      <w:r>
        <w:rPr>
          <w:rFonts w:ascii="Calibri" w:eastAsia="MS Mincho" w:hAnsi="Calibri" w:cs="Arial"/>
          <w:color w:val="000000"/>
        </w:rPr>
        <w:t xml:space="preserve"> Ionen reagieren können.</w:t>
      </w:r>
    </w:p>
    <w:p w:rsidR="00BD7E39" w:rsidRDefault="00BD7E39"/>
    <w:sectPr w:rsidR="00BD7E39">
      <w:headerReference w:type="default" r:id="rId8"/>
      <w:pgSz w:w="11906" w:h="16838"/>
      <w:pgMar w:top="1417" w:right="1417" w:bottom="709" w:left="1417" w:header="708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948" w:rsidRDefault="00364948">
      <w:r>
        <w:separator/>
      </w:r>
    </w:p>
  </w:endnote>
  <w:endnote w:type="continuationSeparator" w:id="0">
    <w:p w:rsidR="00364948" w:rsidRDefault="00364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948" w:rsidRDefault="00364948">
      <w:r>
        <w:separator/>
      </w:r>
    </w:p>
  </w:footnote>
  <w:footnote w:type="continuationSeparator" w:id="0">
    <w:p w:rsidR="00364948" w:rsidRDefault="00364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221" w:rsidRPr="00923221" w:rsidRDefault="00923221" w:rsidP="00923221">
    <w:pPr>
      <w:tabs>
        <w:tab w:val="right" w:pos="4536"/>
        <w:tab w:val="left" w:pos="6521"/>
      </w:tabs>
      <w:suppressAutoHyphens w:val="0"/>
      <w:rPr>
        <w:rFonts w:ascii="Calibri" w:eastAsia="Calibri" w:hAnsi="Calibri" w:cs="Times New Roman"/>
        <w:color w:val="404040"/>
        <w:kern w:val="0"/>
        <w:lang w:val="de-AT" w:eastAsia="en-US" w:bidi="ar-SA"/>
      </w:rPr>
    </w:pPr>
    <w:r w:rsidRPr="00923221">
      <w:rPr>
        <w:rFonts w:ascii="Calibri" w:eastAsia="Calibri" w:hAnsi="Calibri" w:cs="Times New Roman"/>
        <w:color w:val="404040"/>
        <w:kern w:val="0"/>
        <w:lang w:val="de-AT" w:eastAsia="en-US" w:bidi="ar-SA"/>
      </w:rPr>
      <w:t>HOFSTÄTTER</w:t>
    </w:r>
    <w:r w:rsidRPr="00923221">
      <w:rPr>
        <w:rFonts w:ascii="Calibri" w:eastAsia="Calibri" w:hAnsi="Calibri" w:cs="Times New Roman"/>
        <w:color w:val="404040"/>
        <w:kern w:val="0"/>
        <w:lang w:val="de-AT" w:eastAsia="en-US" w:bidi="ar-SA"/>
      </w:rPr>
      <w:tab/>
      <w:t>2BHEL</w:t>
    </w:r>
    <w:r w:rsidRPr="00923221">
      <w:rPr>
        <w:rFonts w:ascii="Calibri" w:eastAsia="Calibri" w:hAnsi="Calibri" w:cs="Times New Roman"/>
        <w:color w:val="404040"/>
        <w:kern w:val="0"/>
        <w:lang w:val="de-AT" w:eastAsia="en-US" w:bidi="ar-SA"/>
      </w:rPr>
      <w:tab/>
      <w:t>Wissensspeicher-</w:t>
    </w:r>
    <w:r>
      <w:rPr>
        <w:rFonts w:ascii="Calibri" w:eastAsia="Calibri" w:hAnsi="Calibri" w:cs="Times New Roman"/>
        <w:color w:val="404040"/>
        <w:kern w:val="0"/>
        <w:lang w:val="de-AT" w:eastAsia="en-US" w:bidi="ar-SA"/>
      </w:rPr>
      <w:t>pH Wert</w:t>
    </w:r>
    <w:r w:rsidRPr="00923221">
      <w:rPr>
        <w:rFonts w:ascii="Calibri" w:eastAsia="Calibri" w:hAnsi="Calibri" w:cs="Times New Roman"/>
        <w:color w:val="404040"/>
        <w:kern w:val="0"/>
        <w:lang w:val="de-AT" w:eastAsia="en-US" w:bidi="ar-SA"/>
      </w:rPr>
      <w:ptab w:relativeTo="margin" w:alignment="right" w:leader="none"/>
    </w:r>
  </w:p>
  <w:p w:rsidR="00BD7E39" w:rsidRPr="00923221" w:rsidRDefault="00923221" w:rsidP="00923221">
    <w:pPr>
      <w:tabs>
        <w:tab w:val="center" w:pos="4536"/>
        <w:tab w:val="right" w:pos="9072"/>
      </w:tabs>
      <w:suppressAutoHyphens w:val="0"/>
      <w:rPr>
        <w:rFonts w:ascii="Calibri" w:eastAsia="Calibri" w:hAnsi="Calibri" w:cs="Times New Roman"/>
        <w:color w:val="404040"/>
        <w:kern w:val="0"/>
        <w:sz w:val="20"/>
        <w:szCs w:val="20"/>
        <w:lang w:val="de-AT" w:eastAsia="en-US" w:bidi="ar-SA"/>
      </w:rPr>
    </w:pPr>
    <w:r w:rsidRPr="00923221">
      <w:rPr>
        <w:rFonts w:ascii="Calibri" w:eastAsia="Calibri" w:hAnsi="Calibri" w:cs="Times New Roman"/>
        <w:b/>
        <w:color w:val="404040"/>
        <w:kern w:val="0"/>
        <w:sz w:val="20"/>
        <w:szCs w:val="20"/>
        <w:lang w:val="de-AT" w:eastAsia="en-US" w:bidi="ar-SA"/>
      </w:rPr>
      <w:t>----------------------------------------------------------------------------------------------------------------------------------------------------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96"/>
    <w:rsid w:val="001C6996"/>
    <w:rsid w:val="00364948"/>
    <w:rsid w:val="00721701"/>
    <w:rsid w:val="00923221"/>
    <w:rsid w:val="00BD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CF5EB280-1517-4C80-960D-BBD14FD2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</w:pPr>
    <w:rPr>
      <w:rFonts w:eastAsia="SimSun" w:cs="Mangal"/>
      <w:kern w:val="1"/>
      <w:sz w:val="24"/>
      <w:szCs w:val="24"/>
      <w:lang w:val="de-DE" w:eastAsia="hi-IN" w:bidi="hi-IN"/>
    </w:rPr>
  </w:style>
  <w:style w:type="paragraph" w:styleId="berschrift1">
    <w:name w:val="heading 1"/>
    <w:basedOn w:val="Standard"/>
    <w:next w:val="Textkrper"/>
    <w:qFormat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berschrift2">
    <w:name w:val="heading 2"/>
    <w:basedOn w:val="Standard"/>
    <w:next w:val="Textkrper"/>
    <w:qFormat/>
    <w:pPr>
      <w:keepNext/>
      <w:keepLines/>
      <w:numPr>
        <w:ilvl w:val="1"/>
        <w:numId w:val="1"/>
      </w:numPr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berschrift3">
    <w:name w:val="heading 3"/>
    <w:basedOn w:val="Standard"/>
    <w:next w:val="Textkrper"/>
    <w:qFormat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</w:rPr>
  </w:style>
  <w:style w:type="paragraph" w:styleId="berschrift4">
    <w:name w:val="heading 4"/>
    <w:basedOn w:val="Standard"/>
    <w:next w:val="Textkrper"/>
    <w:qFormat/>
    <w:pPr>
      <w:keepNext/>
      <w:keepLines/>
      <w:numPr>
        <w:ilvl w:val="3"/>
        <w:numId w:val="1"/>
      </w:numPr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berschrift2Zeichen">
    <w:name w:val="Überschrift 2 Zeichen"/>
    <w:rPr>
      <w:rFonts w:ascii="Calibri Light" w:hAnsi="Calibri Light"/>
      <w:color w:val="2E74B5"/>
      <w:sz w:val="26"/>
      <w:szCs w:val="26"/>
    </w:rPr>
  </w:style>
  <w:style w:type="character" w:styleId="Fett">
    <w:name w:val="Strong"/>
    <w:qFormat/>
    <w:rPr>
      <w:b/>
      <w:bCs/>
    </w:rPr>
  </w:style>
  <w:style w:type="character" w:customStyle="1" w:styleId="berschrift3Zeichen">
    <w:name w:val="Überschrift 3 Zeichen"/>
    <w:rPr>
      <w:rFonts w:ascii="Calibri Light" w:hAnsi="Calibri Light"/>
      <w:color w:val="1F4D78"/>
      <w:sz w:val="24"/>
      <w:szCs w:val="24"/>
    </w:rPr>
  </w:style>
  <w:style w:type="character" w:customStyle="1" w:styleId="berschrift4Zeichen">
    <w:name w:val="Überschrift 4 Zeichen"/>
    <w:rPr>
      <w:rFonts w:ascii="Calibri Light" w:hAnsi="Calibri Light"/>
      <w:i/>
      <w:iCs/>
      <w:color w:val="2E74B5"/>
    </w:rPr>
  </w:style>
  <w:style w:type="character" w:customStyle="1" w:styleId="berschrift1Zeichen">
    <w:name w:val="Überschrift 1 Zeichen"/>
    <w:rPr>
      <w:rFonts w:ascii="Calibri Light" w:hAnsi="Calibri Light"/>
      <w:color w:val="2E74B5"/>
      <w:sz w:val="32"/>
      <w:szCs w:val="32"/>
    </w:rPr>
  </w:style>
  <w:style w:type="character" w:customStyle="1" w:styleId="PlaceholderText">
    <w:name w:val="Placeholder Text"/>
    <w:rPr>
      <w:color w:val="808080"/>
    </w:rPr>
  </w:style>
  <w:style w:type="character" w:customStyle="1" w:styleId="SprechblasentextZeichen">
    <w:name w:val="Sprechblasentext Zeichen"/>
    <w:rPr>
      <w:rFonts w:ascii="Segoe UI" w:hAnsi="Segoe UI" w:cs="Segoe UI"/>
      <w:sz w:val="18"/>
      <w:szCs w:val="18"/>
    </w:rPr>
  </w:style>
  <w:style w:type="character" w:customStyle="1" w:styleId="KopfzeileZeichen">
    <w:name w:val="Kopfzeile Zeichen"/>
    <w:basedOn w:val="DefaultParagraphFont"/>
  </w:style>
  <w:style w:type="character" w:customStyle="1" w:styleId="FuzeileZeichen">
    <w:name w:val="Fußzeile Zeichen"/>
    <w:basedOn w:val="DefaultParagraphFont"/>
  </w:style>
  <w:style w:type="character" w:styleId="Hyperlink">
    <w:name w:val="Hyperlink"/>
    <w:rPr>
      <w:color w:val="0563C1"/>
      <w:u w:val="single"/>
      <w:lang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ListParagraph">
    <w:name w:val="List Paragraph"/>
    <w:basedOn w:val="Standard"/>
    <w:pPr>
      <w:ind w:left="720"/>
    </w:pPr>
  </w:style>
  <w:style w:type="paragraph" w:customStyle="1" w:styleId="Default">
    <w:name w:val="Default"/>
    <w:pPr>
      <w:suppressAutoHyphens/>
      <w:spacing w:line="100" w:lineRule="atLeast"/>
    </w:pPr>
    <w:rPr>
      <w:rFonts w:ascii="Symbol" w:eastAsia="SimSun" w:hAnsi="Symbol" w:cs="Symbol"/>
      <w:color w:val="000000"/>
      <w:kern w:val="1"/>
      <w:sz w:val="24"/>
      <w:szCs w:val="24"/>
      <w:lang w:val="de-DE" w:eastAsia="hi-IN" w:bidi="hi-IN"/>
    </w:rPr>
  </w:style>
  <w:style w:type="paragraph" w:customStyle="1" w:styleId="NoSpacing">
    <w:name w:val="No Spacing"/>
    <w:pPr>
      <w:suppressAutoHyphens/>
      <w:spacing w:line="100" w:lineRule="atLeast"/>
    </w:pPr>
    <w:rPr>
      <w:rFonts w:eastAsia="SimSun" w:cs="Mangal"/>
      <w:kern w:val="1"/>
      <w:sz w:val="24"/>
      <w:szCs w:val="24"/>
      <w:lang w:val="de-DE" w:eastAsia="hi-IN" w:bidi="hi-IN"/>
    </w:rPr>
  </w:style>
  <w:style w:type="paragraph" w:customStyle="1" w:styleId="BalloonText">
    <w:name w:val="Balloon Text"/>
    <w:basedOn w:val="Standard"/>
    <w:pPr>
      <w:spacing w:line="100" w:lineRule="atLeast"/>
    </w:pPr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pPr>
      <w:suppressLineNumbers/>
      <w:tabs>
        <w:tab w:val="center" w:pos="4536"/>
        <w:tab w:val="right" w:pos="9072"/>
      </w:tabs>
      <w:spacing w:line="100" w:lineRule="atLeast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line="100" w:lineRule="atLeast"/>
    </w:pPr>
  </w:style>
  <w:style w:type="paragraph" w:customStyle="1" w:styleId="HorizontaleLinie">
    <w:name w:val="Horizontale Linie"/>
    <w:basedOn w:val="Standard"/>
    <w:next w:val="Textkrper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character" w:customStyle="1" w:styleId="KopfzeileZchn">
    <w:name w:val="Kopfzeile Zchn"/>
    <w:basedOn w:val="Absatz-Standardschriftart"/>
    <w:link w:val="Kopfzeile"/>
    <w:uiPriority w:val="99"/>
    <w:rsid w:val="00923221"/>
    <w:rPr>
      <w:rFonts w:eastAsia="SimSun" w:cs="Mangal"/>
      <w:kern w:val="1"/>
      <w:sz w:val="24"/>
      <w:szCs w:val="24"/>
      <w:lang w:val="de-DE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Areta GmbH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Hofstätter</dc:creator>
  <cp:keywords/>
  <cp:lastModifiedBy>a.hofstaetter@htlstp.at</cp:lastModifiedBy>
  <cp:revision>3</cp:revision>
  <cp:lastPrinted>2013-02-12T08:44:00Z</cp:lastPrinted>
  <dcterms:created xsi:type="dcterms:W3CDTF">2014-01-21T20:25:00Z</dcterms:created>
  <dcterms:modified xsi:type="dcterms:W3CDTF">2014-01-21T20:26:00Z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