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42D" w:rsidRDefault="00A2742D" w:rsidP="00A2742D">
      <w:pPr>
        <w:pStyle w:val="Titel"/>
        <w:jc w:val="center"/>
        <w:rPr>
          <w:szCs w:val="130"/>
        </w:rPr>
      </w:pPr>
    </w:p>
    <w:p w:rsidR="00A2742D" w:rsidRDefault="00A2742D" w:rsidP="00A2742D"/>
    <w:p w:rsidR="00A2742D" w:rsidRDefault="00A2742D" w:rsidP="00A2742D"/>
    <w:p w:rsidR="009122F9" w:rsidRDefault="009122F9" w:rsidP="00A2742D"/>
    <w:p w:rsidR="009122F9" w:rsidRDefault="009122F9" w:rsidP="00A2742D"/>
    <w:p w:rsidR="00A2742D" w:rsidRDefault="00A2742D" w:rsidP="00A2742D"/>
    <w:p w:rsidR="00A2742D" w:rsidRDefault="00A2742D" w:rsidP="00A2742D"/>
    <w:p w:rsidR="00A2742D" w:rsidRDefault="00A2742D" w:rsidP="00A2742D"/>
    <w:p w:rsidR="00A2742D" w:rsidRDefault="00A2742D" w:rsidP="00A2742D"/>
    <w:p w:rsidR="00A2742D" w:rsidRPr="00A2742D" w:rsidRDefault="00A2742D" w:rsidP="00A2742D"/>
    <w:p w:rsidR="00D544A2" w:rsidRPr="009122F9" w:rsidRDefault="009122F9" w:rsidP="00A2742D">
      <w:pPr>
        <w:pStyle w:val="Titel"/>
        <w:ind w:left="-709" w:right="-800"/>
        <w:jc w:val="center"/>
        <w:rPr>
          <w:sz w:val="126"/>
          <w:szCs w:val="126"/>
        </w:rPr>
      </w:pPr>
      <w:r w:rsidRPr="009122F9">
        <w:rPr>
          <w:sz w:val="126"/>
          <w:szCs w:val="126"/>
        </w:rPr>
        <w:t>Naturwissenschaften</w:t>
      </w:r>
    </w:p>
    <w:p w:rsidR="00A2742D" w:rsidRDefault="00A2742D" w:rsidP="00A2742D">
      <w:pPr>
        <w:pStyle w:val="Untertitel"/>
        <w:jc w:val="center"/>
        <w:rPr>
          <w:sz w:val="36"/>
        </w:rPr>
      </w:pPr>
      <w:r w:rsidRPr="00A2742D">
        <w:rPr>
          <w:sz w:val="36"/>
        </w:rPr>
        <w:t>HTL St. Pölten – Elektronik und technische Informatik</w:t>
      </w:r>
    </w:p>
    <w:p w:rsidR="00A2742D" w:rsidRPr="00A2742D" w:rsidRDefault="00A2742D" w:rsidP="00A2742D">
      <w:pPr>
        <w:jc w:val="center"/>
        <w:rPr>
          <w:sz w:val="18"/>
        </w:rPr>
      </w:pPr>
      <w:r>
        <w:rPr>
          <w:sz w:val="28"/>
        </w:rPr>
        <w:t>Alexander Hofstätter 2013/2014</w:t>
      </w:r>
    </w:p>
    <w:p w:rsidR="00A2742D" w:rsidRPr="00A2742D" w:rsidRDefault="00A2742D" w:rsidP="00A2742D">
      <w:pPr>
        <w:jc w:val="center"/>
      </w:pPr>
    </w:p>
    <w:p w:rsidR="00A2742D" w:rsidRDefault="00A2742D">
      <w:r>
        <w:br w:type="page"/>
      </w:r>
    </w:p>
    <w:bookmarkStart w:id="0" w:name="_Toc381160716" w:displacedByCustomXml="next"/>
    <w:sdt>
      <w:sdtPr>
        <w:rPr>
          <w:rFonts w:asciiTheme="minorHAnsi" w:eastAsiaTheme="minorEastAsia" w:hAnsiTheme="minorHAnsi" w:cstheme="minorBidi"/>
          <w:b w:val="0"/>
          <w:bCs w:val="0"/>
          <w:smallCaps w:val="0"/>
          <w:color w:val="auto"/>
          <w:sz w:val="22"/>
          <w:szCs w:val="22"/>
        </w:rPr>
        <w:id w:val="-136345621"/>
        <w:docPartObj>
          <w:docPartGallery w:val="Table of Contents"/>
          <w:docPartUnique/>
        </w:docPartObj>
      </w:sdtPr>
      <w:sdtEndPr/>
      <w:sdtContent>
        <w:p w:rsidR="00C04157" w:rsidRDefault="00C04157" w:rsidP="00C04157">
          <w:pPr>
            <w:pStyle w:val="berschrift1"/>
          </w:pPr>
          <w:r>
            <w:t>Inhaltsverzeichnis</w:t>
          </w:r>
          <w:bookmarkEnd w:id="0"/>
        </w:p>
        <w:p w:rsidR="008439E7" w:rsidRDefault="00C04157">
          <w:pPr>
            <w:pStyle w:val="Verzeichnis1"/>
            <w:tabs>
              <w:tab w:val="left" w:pos="440"/>
            </w:tabs>
            <w:rPr>
              <w:b w:val="0"/>
              <w:noProof/>
              <w:sz w:val="22"/>
              <w:szCs w:val="22"/>
              <w:lang w:val="de-AT" w:eastAsia="de-AT"/>
            </w:rPr>
          </w:pPr>
          <w:r>
            <w:fldChar w:fldCharType="begin"/>
          </w:r>
          <w:r>
            <w:instrText xml:space="preserve"> TOC \o "1-3" \h \z \u </w:instrText>
          </w:r>
          <w:r>
            <w:fldChar w:fldCharType="separate"/>
          </w:r>
          <w:hyperlink w:anchor="_Toc381160716" w:history="1">
            <w:r w:rsidR="008439E7" w:rsidRPr="007B4068">
              <w:rPr>
                <w:rStyle w:val="Hyperlink"/>
                <w:noProof/>
              </w:rPr>
              <w:t>1</w:t>
            </w:r>
            <w:r w:rsidR="008439E7">
              <w:rPr>
                <w:b w:val="0"/>
                <w:noProof/>
                <w:sz w:val="22"/>
                <w:szCs w:val="22"/>
                <w:lang w:val="de-AT" w:eastAsia="de-AT"/>
              </w:rPr>
              <w:tab/>
            </w:r>
            <w:r w:rsidR="008439E7" w:rsidRPr="007B4068">
              <w:rPr>
                <w:rStyle w:val="Hyperlink"/>
                <w:noProof/>
              </w:rPr>
              <w:t>Inhaltsverzeichnis</w:t>
            </w:r>
            <w:r w:rsidR="008439E7">
              <w:rPr>
                <w:noProof/>
                <w:webHidden/>
              </w:rPr>
              <w:tab/>
            </w:r>
            <w:r w:rsidR="008439E7">
              <w:rPr>
                <w:noProof/>
                <w:webHidden/>
              </w:rPr>
              <w:fldChar w:fldCharType="begin"/>
            </w:r>
            <w:r w:rsidR="008439E7">
              <w:rPr>
                <w:noProof/>
                <w:webHidden/>
              </w:rPr>
              <w:instrText xml:space="preserve"> PAGEREF _Toc381160716 \h </w:instrText>
            </w:r>
            <w:r w:rsidR="008439E7">
              <w:rPr>
                <w:noProof/>
                <w:webHidden/>
              </w:rPr>
            </w:r>
            <w:r w:rsidR="008439E7">
              <w:rPr>
                <w:noProof/>
                <w:webHidden/>
              </w:rPr>
              <w:fldChar w:fldCharType="separate"/>
            </w:r>
            <w:r w:rsidR="008439E7">
              <w:rPr>
                <w:noProof/>
                <w:webHidden/>
              </w:rPr>
              <w:t>2</w:t>
            </w:r>
            <w:r w:rsidR="008439E7">
              <w:rPr>
                <w:noProof/>
                <w:webHidden/>
              </w:rPr>
              <w:fldChar w:fldCharType="end"/>
            </w:r>
          </w:hyperlink>
        </w:p>
        <w:p w:rsidR="008439E7" w:rsidRDefault="009C3334">
          <w:pPr>
            <w:pStyle w:val="Verzeichnis1"/>
            <w:tabs>
              <w:tab w:val="left" w:pos="440"/>
            </w:tabs>
            <w:rPr>
              <w:b w:val="0"/>
              <w:noProof/>
              <w:sz w:val="22"/>
              <w:szCs w:val="22"/>
              <w:lang w:val="de-AT" w:eastAsia="de-AT"/>
            </w:rPr>
          </w:pPr>
          <w:hyperlink w:anchor="_Toc381160717" w:history="1">
            <w:r w:rsidR="008439E7" w:rsidRPr="007B4068">
              <w:rPr>
                <w:rStyle w:val="Hyperlink"/>
                <w:noProof/>
              </w:rPr>
              <w:t>2</w:t>
            </w:r>
            <w:r w:rsidR="008439E7">
              <w:rPr>
                <w:b w:val="0"/>
                <w:noProof/>
                <w:sz w:val="22"/>
                <w:szCs w:val="22"/>
                <w:lang w:val="de-AT" w:eastAsia="de-AT"/>
              </w:rPr>
              <w:tab/>
            </w:r>
            <w:r w:rsidR="008439E7" w:rsidRPr="007B4068">
              <w:rPr>
                <w:rStyle w:val="Hyperlink"/>
                <w:noProof/>
              </w:rPr>
              <w:t>Energetik</w:t>
            </w:r>
            <w:r w:rsidR="008439E7">
              <w:rPr>
                <w:noProof/>
                <w:webHidden/>
              </w:rPr>
              <w:tab/>
            </w:r>
            <w:r w:rsidR="008439E7">
              <w:rPr>
                <w:noProof/>
                <w:webHidden/>
              </w:rPr>
              <w:fldChar w:fldCharType="begin"/>
            </w:r>
            <w:r w:rsidR="008439E7">
              <w:rPr>
                <w:noProof/>
                <w:webHidden/>
              </w:rPr>
              <w:instrText xml:space="preserve"> PAGEREF _Toc381160717 \h </w:instrText>
            </w:r>
            <w:r w:rsidR="008439E7">
              <w:rPr>
                <w:noProof/>
                <w:webHidden/>
              </w:rPr>
            </w:r>
            <w:r w:rsidR="008439E7">
              <w:rPr>
                <w:noProof/>
                <w:webHidden/>
              </w:rPr>
              <w:fldChar w:fldCharType="separate"/>
            </w:r>
            <w:r w:rsidR="008439E7">
              <w:rPr>
                <w:noProof/>
                <w:webHidden/>
              </w:rPr>
              <w:t>3</w:t>
            </w:r>
            <w:r w:rsidR="008439E7">
              <w:rPr>
                <w:noProof/>
                <w:webHidden/>
              </w:rPr>
              <w:fldChar w:fldCharType="end"/>
            </w:r>
          </w:hyperlink>
        </w:p>
        <w:p w:rsidR="008439E7" w:rsidRDefault="009C3334">
          <w:pPr>
            <w:pStyle w:val="Verzeichnis2"/>
            <w:tabs>
              <w:tab w:val="left" w:pos="880"/>
              <w:tab w:val="right" w:leader="dot" w:pos="9396"/>
            </w:tabs>
            <w:rPr>
              <w:b w:val="0"/>
              <w:noProof/>
              <w:lang w:val="de-AT" w:eastAsia="de-AT"/>
            </w:rPr>
          </w:pPr>
          <w:hyperlink w:anchor="_Toc381160718" w:history="1">
            <w:r w:rsidR="008439E7" w:rsidRPr="007B4068">
              <w:rPr>
                <w:rStyle w:val="Hyperlink"/>
                <w:noProof/>
              </w:rPr>
              <w:t>2.1</w:t>
            </w:r>
            <w:r w:rsidR="008439E7">
              <w:rPr>
                <w:b w:val="0"/>
                <w:noProof/>
                <w:lang w:val="de-AT" w:eastAsia="de-AT"/>
              </w:rPr>
              <w:tab/>
            </w:r>
            <w:r w:rsidR="008439E7" w:rsidRPr="007B4068">
              <w:rPr>
                <w:rStyle w:val="Hyperlink"/>
                <w:noProof/>
              </w:rPr>
              <w:t>Endotherm</w:t>
            </w:r>
            <w:r w:rsidR="008439E7">
              <w:rPr>
                <w:noProof/>
                <w:webHidden/>
              </w:rPr>
              <w:tab/>
            </w:r>
            <w:r w:rsidR="008439E7">
              <w:rPr>
                <w:noProof/>
                <w:webHidden/>
              </w:rPr>
              <w:fldChar w:fldCharType="begin"/>
            </w:r>
            <w:r w:rsidR="008439E7">
              <w:rPr>
                <w:noProof/>
                <w:webHidden/>
              </w:rPr>
              <w:instrText xml:space="preserve"> PAGEREF _Toc381160718 \h </w:instrText>
            </w:r>
            <w:r w:rsidR="008439E7">
              <w:rPr>
                <w:noProof/>
                <w:webHidden/>
              </w:rPr>
            </w:r>
            <w:r w:rsidR="008439E7">
              <w:rPr>
                <w:noProof/>
                <w:webHidden/>
              </w:rPr>
              <w:fldChar w:fldCharType="separate"/>
            </w:r>
            <w:r w:rsidR="008439E7">
              <w:rPr>
                <w:noProof/>
                <w:webHidden/>
              </w:rPr>
              <w:t>3</w:t>
            </w:r>
            <w:r w:rsidR="008439E7">
              <w:rPr>
                <w:noProof/>
                <w:webHidden/>
              </w:rPr>
              <w:fldChar w:fldCharType="end"/>
            </w:r>
          </w:hyperlink>
        </w:p>
        <w:p w:rsidR="008439E7" w:rsidRDefault="009C3334">
          <w:pPr>
            <w:pStyle w:val="Verzeichnis2"/>
            <w:tabs>
              <w:tab w:val="left" w:pos="880"/>
              <w:tab w:val="right" w:leader="dot" w:pos="9396"/>
            </w:tabs>
            <w:rPr>
              <w:b w:val="0"/>
              <w:noProof/>
              <w:lang w:val="de-AT" w:eastAsia="de-AT"/>
            </w:rPr>
          </w:pPr>
          <w:hyperlink w:anchor="_Toc381160719" w:history="1">
            <w:r w:rsidR="008439E7" w:rsidRPr="007B4068">
              <w:rPr>
                <w:rStyle w:val="Hyperlink"/>
                <w:noProof/>
              </w:rPr>
              <w:t>2.2</w:t>
            </w:r>
            <w:r w:rsidR="008439E7">
              <w:rPr>
                <w:b w:val="0"/>
                <w:noProof/>
                <w:lang w:val="de-AT" w:eastAsia="de-AT"/>
              </w:rPr>
              <w:tab/>
            </w:r>
            <w:r w:rsidR="008439E7" w:rsidRPr="007B4068">
              <w:rPr>
                <w:rStyle w:val="Hyperlink"/>
                <w:noProof/>
              </w:rPr>
              <w:t>Exotherm</w:t>
            </w:r>
            <w:r w:rsidR="008439E7">
              <w:rPr>
                <w:noProof/>
                <w:webHidden/>
              </w:rPr>
              <w:tab/>
            </w:r>
            <w:r w:rsidR="008439E7">
              <w:rPr>
                <w:noProof/>
                <w:webHidden/>
              </w:rPr>
              <w:fldChar w:fldCharType="begin"/>
            </w:r>
            <w:r w:rsidR="008439E7">
              <w:rPr>
                <w:noProof/>
                <w:webHidden/>
              </w:rPr>
              <w:instrText xml:space="preserve"> PAGEREF _Toc381160719 \h </w:instrText>
            </w:r>
            <w:r w:rsidR="008439E7">
              <w:rPr>
                <w:noProof/>
                <w:webHidden/>
              </w:rPr>
            </w:r>
            <w:r w:rsidR="008439E7">
              <w:rPr>
                <w:noProof/>
                <w:webHidden/>
              </w:rPr>
              <w:fldChar w:fldCharType="separate"/>
            </w:r>
            <w:r w:rsidR="008439E7">
              <w:rPr>
                <w:noProof/>
                <w:webHidden/>
              </w:rPr>
              <w:t>3</w:t>
            </w:r>
            <w:r w:rsidR="008439E7">
              <w:rPr>
                <w:noProof/>
                <w:webHidden/>
              </w:rPr>
              <w:fldChar w:fldCharType="end"/>
            </w:r>
          </w:hyperlink>
        </w:p>
        <w:p w:rsidR="008439E7" w:rsidRDefault="009C3334">
          <w:pPr>
            <w:pStyle w:val="Verzeichnis2"/>
            <w:tabs>
              <w:tab w:val="left" w:pos="880"/>
              <w:tab w:val="right" w:leader="dot" w:pos="9396"/>
            </w:tabs>
            <w:rPr>
              <w:b w:val="0"/>
              <w:noProof/>
              <w:lang w:val="de-AT" w:eastAsia="de-AT"/>
            </w:rPr>
          </w:pPr>
          <w:hyperlink w:anchor="_Toc381160720" w:history="1">
            <w:r w:rsidR="008439E7" w:rsidRPr="007B4068">
              <w:rPr>
                <w:rStyle w:val="Hyperlink"/>
                <w:noProof/>
              </w:rPr>
              <w:t>2.3</w:t>
            </w:r>
            <w:r w:rsidR="008439E7">
              <w:rPr>
                <w:b w:val="0"/>
                <w:noProof/>
                <w:lang w:val="de-AT" w:eastAsia="de-AT"/>
              </w:rPr>
              <w:tab/>
            </w:r>
            <w:r w:rsidR="008439E7" w:rsidRPr="007B4068">
              <w:rPr>
                <w:rStyle w:val="Hyperlink"/>
                <w:noProof/>
              </w:rPr>
              <w:t>Kalorimeter</w:t>
            </w:r>
            <w:r w:rsidR="008439E7">
              <w:rPr>
                <w:noProof/>
                <w:webHidden/>
              </w:rPr>
              <w:tab/>
            </w:r>
            <w:r w:rsidR="008439E7">
              <w:rPr>
                <w:noProof/>
                <w:webHidden/>
              </w:rPr>
              <w:fldChar w:fldCharType="begin"/>
            </w:r>
            <w:r w:rsidR="008439E7">
              <w:rPr>
                <w:noProof/>
                <w:webHidden/>
              </w:rPr>
              <w:instrText xml:space="preserve"> PAGEREF _Toc381160720 \h </w:instrText>
            </w:r>
            <w:r w:rsidR="008439E7">
              <w:rPr>
                <w:noProof/>
                <w:webHidden/>
              </w:rPr>
            </w:r>
            <w:r w:rsidR="008439E7">
              <w:rPr>
                <w:noProof/>
                <w:webHidden/>
              </w:rPr>
              <w:fldChar w:fldCharType="separate"/>
            </w:r>
            <w:r w:rsidR="008439E7">
              <w:rPr>
                <w:noProof/>
                <w:webHidden/>
              </w:rPr>
              <w:t>3</w:t>
            </w:r>
            <w:r w:rsidR="008439E7">
              <w:rPr>
                <w:noProof/>
                <w:webHidden/>
              </w:rPr>
              <w:fldChar w:fldCharType="end"/>
            </w:r>
          </w:hyperlink>
        </w:p>
        <w:p w:rsidR="008439E7" w:rsidRDefault="009C3334">
          <w:pPr>
            <w:pStyle w:val="Verzeichnis2"/>
            <w:tabs>
              <w:tab w:val="left" w:pos="880"/>
              <w:tab w:val="right" w:leader="dot" w:pos="9396"/>
            </w:tabs>
            <w:rPr>
              <w:b w:val="0"/>
              <w:noProof/>
              <w:lang w:val="de-AT" w:eastAsia="de-AT"/>
            </w:rPr>
          </w:pPr>
          <w:hyperlink w:anchor="_Toc381160721" w:history="1">
            <w:r w:rsidR="008439E7" w:rsidRPr="007B4068">
              <w:rPr>
                <w:rStyle w:val="Hyperlink"/>
                <w:noProof/>
              </w:rPr>
              <w:t>2.4</w:t>
            </w:r>
            <w:r w:rsidR="008439E7">
              <w:rPr>
                <w:b w:val="0"/>
                <w:noProof/>
                <w:lang w:val="de-AT" w:eastAsia="de-AT"/>
              </w:rPr>
              <w:tab/>
            </w:r>
            <w:r w:rsidR="008439E7" w:rsidRPr="007B4068">
              <w:rPr>
                <w:rStyle w:val="Hyperlink"/>
                <w:noProof/>
              </w:rPr>
              <w:t>Enthalpie</w:t>
            </w:r>
            <w:r w:rsidR="008439E7">
              <w:rPr>
                <w:noProof/>
                <w:webHidden/>
              </w:rPr>
              <w:tab/>
            </w:r>
            <w:r w:rsidR="008439E7">
              <w:rPr>
                <w:noProof/>
                <w:webHidden/>
              </w:rPr>
              <w:fldChar w:fldCharType="begin"/>
            </w:r>
            <w:r w:rsidR="008439E7">
              <w:rPr>
                <w:noProof/>
                <w:webHidden/>
              </w:rPr>
              <w:instrText xml:space="preserve"> PAGEREF _Toc381160721 \h </w:instrText>
            </w:r>
            <w:r w:rsidR="008439E7">
              <w:rPr>
                <w:noProof/>
                <w:webHidden/>
              </w:rPr>
            </w:r>
            <w:r w:rsidR="008439E7">
              <w:rPr>
                <w:noProof/>
                <w:webHidden/>
              </w:rPr>
              <w:fldChar w:fldCharType="separate"/>
            </w:r>
            <w:r w:rsidR="008439E7">
              <w:rPr>
                <w:noProof/>
                <w:webHidden/>
              </w:rPr>
              <w:t>3</w:t>
            </w:r>
            <w:r w:rsidR="008439E7">
              <w:rPr>
                <w:noProof/>
                <w:webHidden/>
              </w:rPr>
              <w:fldChar w:fldCharType="end"/>
            </w:r>
          </w:hyperlink>
        </w:p>
        <w:p w:rsidR="008439E7" w:rsidRDefault="009C3334">
          <w:pPr>
            <w:pStyle w:val="Verzeichnis2"/>
            <w:tabs>
              <w:tab w:val="left" w:pos="880"/>
              <w:tab w:val="right" w:leader="dot" w:pos="9396"/>
            </w:tabs>
            <w:rPr>
              <w:b w:val="0"/>
              <w:noProof/>
              <w:lang w:val="de-AT" w:eastAsia="de-AT"/>
            </w:rPr>
          </w:pPr>
          <w:hyperlink w:anchor="_Toc381160722" w:history="1">
            <w:r w:rsidR="008439E7" w:rsidRPr="007B4068">
              <w:rPr>
                <w:rStyle w:val="Hyperlink"/>
                <w:noProof/>
              </w:rPr>
              <w:t>2.5</w:t>
            </w:r>
            <w:r w:rsidR="008439E7">
              <w:rPr>
                <w:b w:val="0"/>
                <w:noProof/>
                <w:lang w:val="de-AT" w:eastAsia="de-AT"/>
              </w:rPr>
              <w:tab/>
            </w:r>
            <w:r w:rsidR="008439E7" w:rsidRPr="007B4068">
              <w:rPr>
                <w:rStyle w:val="Hyperlink"/>
                <w:noProof/>
              </w:rPr>
              <w:t>Entropie</w:t>
            </w:r>
            <w:r w:rsidR="008439E7">
              <w:rPr>
                <w:noProof/>
                <w:webHidden/>
              </w:rPr>
              <w:tab/>
            </w:r>
            <w:r w:rsidR="008439E7">
              <w:rPr>
                <w:noProof/>
                <w:webHidden/>
              </w:rPr>
              <w:fldChar w:fldCharType="begin"/>
            </w:r>
            <w:r w:rsidR="008439E7">
              <w:rPr>
                <w:noProof/>
                <w:webHidden/>
              </w:rPr>
              <w:instrText xml:space="preserve"> PAGEREF _Toc381160722 \h </w:instrText>
            </w:r>
            <w:r w:rsidR="008439E7">
              <w:rPr>
                <w:noProof/>
                <w:webHidden/>
              </w:rPr>
            </w:r>
            <w:r w:rsidR="008439E7">
              <w:rPr>
                <w:noProof/>
                <w:webHidden/>
              </w:rPr>
              <w:fldChar w:fldCharType="separate"/>
            </w:r>
            <w:r w:rsidR="008439E7">
              <w:rPr>
                <w:noProof/>
                <w:webHidden/>
              </w:rPr>
              <w:t>3</w:t>
            </w:r>
            <w:r w:rsidR="008439E7">
              <w:rPr>
                <w:noProof/>
                <w:webHidden/>
              </w:rPr>
              <w:fldChar w:fldCharType="end"/>
            </w:r>
          </w:hyperlink>
        </w:p>
        <w:p w:rsidR="008439E7" w:rsidRDefault="009C3334">
          <w:pPr>
            <w:pStyle w:val="Verzeichnis2"/>
            <w:tabs>
              <w:tab w:val="left" w:pos="880"/>
              <w:tab w:val="right" w:leader="dot" w:pos="9396"/>
            </w:tabs>
            <w:rPr>
              <w:b w:val="0"/>
              <w:noProof/>
              <w:lang w:val="de-AT" w:eastAsia="de-AT"/>
            </w:rPr>
          </w:pPr>
          <w:hyperlink w:anchor="_Toc381160723" w:history="1">
            <w:r w:rsidR="008439E7" w:rsidRPr="007B4068">
              <w:rPr>
                <w:rStyle w:val="Hyperlink"/>
                <w:noProof/>
              </w:rPr>
              <w:t>2.6</w:t>
            </w:r>
            <w:r w:rsidR="008439E7">
              <w:rPr>
                <w:b w:val="0"/>
                <w:noProof/>
                <w:lang w:val="de-AT" w:eastAsia="de-AT"/>
              </w:rPr>
              <w:tab/>
            </w:r>
            <w:r w:rsidR="008439E7" w:rsidRPr="007B4068">
              <w:rPr>
                <w:rStyle w:val="Hyperlink"/>
                <w:noProof/>
              </w:rPr>
              <w:t>Gibbs-Helmholtz Gleichung</w:t>
            </w:r>
            <w:r w:rsidR="008439E7">
              <w:rPr>
                <w:noProof/>
                <w:webHidden/>
              </w:rPr>
              <w:tab/>
            </w:r>
            <w:r w:rsidR="008439E7">
              <w:rPr>
                <w:noProof/>
                <w:webHidden/>
              </w:rPr>
              <w:fldChar w:fldCharType="begin"/>
            </w:r>
            <w:r w:rsidR="008439E7">
              <w:rPr>
                <w:noProof/>
                <w:webHidden/>
              </w:rPr>
              <w:instrText xml:space="preserve"> PAGEREF _Toc381160723 \h </w:instrText>
            </w:r>
            <w:r w:rsidR="008439E7">
              <w:rPr>
                <w:noProof/>
                <w:webHidden/>
              </w:rPr>
            </w:r>
            <w:r w:rsidR="008439E7">
              <w:rPr>
                <w:noProof/>
                <w:webHidden/>
              </w:rPr>
              <w:fldChar w:fldCharType="separate"/>
            </w:r>
            <w:r w:rsidR="008439E7">
              <w:rPr>
                <w:noProof/>
                <w:webHidden/>
              </w:rPr>
              <w:t>4</w:t>
            </w:r>
            <w:r w:rsidR="008439E7">
              <w:rPr>
                <w:noProof/>
                <w:webHidden/>
              </w:rPr>
              <w:fldChar w:fldCharType="end"/>
            </w:r>
          </w:hyperlink>
        </w:p>
        <w:p w:rsidR="008439E7" w:rsidRDefault="009C3334">
          <w:pPr>
            <w:pStyle w:val="Verzeichnis1"/>
            <w:tabs>
              <w:tab w:val="left" w:pos="440"/>
            </w:tabs>
            <w:rPr>
              <w:b w:val="0"/>
              <w:noProof/>
              <w:sz w:val="22"/>
              <w:szCs w:val="22"/>
              <w:lang w:val="de-AT" w:eastAsia="de-AT"/>
            </w:rPr>
          </w:pPr>
          <w:hyperlink w:anchor="_Toc381160724" w:history="1">
            <w:r w:rsidR="008439E7" w:rsidRPr="007B4068">
              <w:rPr>
                <w:rStyle w:val="Hyperlink"/>
                <w:noProof/>
              </w:rPr>
              <w:t>3</w:t>
            </w:r>
            <w:r w:rsidR="008439E7">
              <w:rPr>
                <w:b w:val="0"/>
                <w:noProof/>
                <w:sz w:val="22"/>
                <w:szCs w:val="22"/>
                <w:lang w:val="de-AT" w:eastAsia="de-AT"/>
              </w:rPr>
              <w:tab/>
            </w:r>
            <w:r w:rsidR="008439E7" w:rsidRPr="007B4068">
              <w:rPr>
                <w:rStyle w:val="Hyperlink"/>
                <w:noProof/>
              </w:rPr>
              <w:t>Kinetik</w:t>
            </w:r>
            <w:r w:rsidR="008439E7">
              <w:rPr>
                <w:noProof/>
                <w:webHidden/>
              </w:rPr>
              <w:tab/>
            </w:r>
            <w:r w:rsidR="008439E7">
              <w:rPr>
                <w:noProof/>
                <w:webHidden/>
              </w:rPr>
              <w:fldChar w:fldCharType="begin"/>
            </w:r>
            <w:r w:rsidR="008439E7">
              <w:rPr>
                <w:noProof/>
                <w:webHidden/>
              </w:rPr>
              <w:instrText xml:space="preserve"> PAGEREF _Toc381160724 \h </w:instrText>
            </w:r>
            <w:r w:rsidR="008439E7">
              <w:rPr>
                <w:noProof/>
                <w:webHidden/>
              </w:rPr>
            </w:r>
            <w:r w:rsidR="008439E7">
              <w:rPr>
                <w:noProof/>
                <w:webHidden/>
              </w:rPr>
              <w:fldChar w:fldCharType="separate"/>
            </w:r>
            <w:r w:rsidR="008439E7">
              <w:rPr>
                <w:noProof/>
                <w:webHidden/>
              </w:rPr>
              <w:t>4</w:t>
            </w:r>
            <w:r w:rsidR="008439E7">
              <w:rPr>
                <w:noProof/>
                <w:webHidden/>
              </w:rPr>
              <w:fldChar w:fldCharType="end"/>
            </w:r>
          </w:hyperlink>
        </w:p>
        <w:p w:rsidR="008439E7" w:rsidRDefault="009C3334">
          <w:pPr>
            <w:pStyle w:val="Verzeichnis2"/>
            <w:tabs>
              <w:tab w:val="left" w:pos="880"/>
              <w:tab w:val="right" w:leader="dot" w:pos="9396"/>
            </w:tabs>
            <w:rPr>
              <w:b w:val="0"/>
              <w:noProof/>
              <w:lang w:val="de-AT" w:eastAsia="de-AT"/>
            </w:rPr>
          </w:pPr>
          <w:hyperlink w:anchor="_Toc381160725" w:history="1">
            <w:r w:rsidR="008439E7" w:rsidRPr="007B4068">
              <w:rPr>
                <w:rStyle w:val="Hyperlink"/>
                <w:noProof/>
              </w:rPr>
              <w:t>3.1</w:t>
            </w:r>
            <w:r w:rsidR="008439E7">
              <w:rPr>
                <w:b w:val="0"/>
                <w:noProof/>
                <w:lang w:val="de-AT" w:eastAsia="de-AT"/>
              </w:rPr>
              <w:tab/>
            </w:r>
            <w:r w:rsidR="008439E7" w:rsidRPr="007B4068">
              <w:rPr>
                <w:rStyle w:val="Hyperlink"/>
                <w:noProof/>
              </w:rPr>
              <w:t>Massenwirkungsgesetz</w:t>
            </w:r>
            <w:r w:rsidR="008439E7">
              <w:rPr>
                <w:noProof/>
                <w:webHidden/>
              </w:rPr>
              <w:tab/>
            </w:r>
            <w:r w:rsidR="008439E7">
              <w:rPr>
                <w:noProof/>
                <w:webHidden/>
              </w:rPr>
              <w:fldChar w:fldCharType="begin"/>
            </w:r>
            <w:r w:rsidR="008439E7">
              <w:rPr>
                <w:noProof/>
                <w:webHidden/>
              </w:rPr>
              <w:instrText xml:space="preserve"> PAGEREF _Toc381160725 \h </w:instrText>
            </w:r>
            <w:r w:rsidR="008439E7">
              <w:rPr>
                <w:noProof/>
                <w:webHidden/>
              </w:rPr>
            </w:r>
            <w:r w:rsidR="008439E7">
              <w:rPr>
                <w:noProof/>
                <w:webHidden/>
              </w:rPr>
              <w:fldChar w:fldCharType="separate"/>
            </w:r>
            <w:r w:rsidR="008439E7">
              <w:rPr>
                <w:noProof/>
                <w:webHidden/>
              </w:rPr>
              <w:t>4</w:t>
            </w:r>
            <w:r w:rsidR="008439E7">
              <w:rPr>
                <w:noProof/>
                <w:webHidden/>
              </w:rPr>
              <w:fldChar w:fldCharType="end"/>
            </w:r>
          </w:hyperlink>
        </w:p>
        <w:p w:rsidR="008439E7" w:rsidRDefault="009C3334">
          <w:pPr>
            <w:pStyle w:val="Verzeichnis2"/>
            <w:tabs>
              <w:tab w:val="left" w:pos="880"/>
              <w:tab w:val="right" w:leader="dot" w:pos="9396"/>
            </w:tabs>
            <w:rPr>
              <w:b w:val="0"/>
              <w:noProof/>
              <w:lang w:val="de-AT" w:eastAsia="de-AT"/>
            </w:rPr>
          </w:pPr>
          <w:hyperlink w:anchor="_Toc381160726" w:history="1">
            <w:r w:rsidR="008439E7" w:rsidRPr="007B4068">
              <w:rPr>
                <w:rStyle w:val="Hyperlink"/>
                <w:rFonts w:ascii="Calibri" w:hAnsi="Calibri" w:cs="Arial"/>
                <w:noProof/>
              </w:rPr>
              <w:t>3.2</w:t>
            </w:r>
            <w:r w:rsidR="008439E7">
              <w:rPr>
                <w:b w:val="0"/>
                <w:noProof/>
                <w:lang w:val="de-AT" w:eastAsia="de-AT"/>
              </w:rPr>
              <w:tab/>
            </w:r>
            <w:r w:rsidR="008439E7" w:rsidRPr="007B4068">
              <w:rPr>
                <w:rStyle w:val="Hyperlink"/>
                <w:rFonts w:ascii="Calibri" w:hAnsi="Calibri" w:cs="Arial"/>
                <w:noProof/>
              </w:rPr>
              <w:t>Aktivierungsenergie</w:t>
            </w:r>
            <w:r w:rsidR="008439E7">
              <w:rPr>
                <w:noProof/>
                <w:webHidden/>
              </w:rPr>
              <w:tab/>
            </w:r>
            <w:r w:rsidR="008439E7">
              <w:rPr>
                <w:noProof/>
                <w:webHidden/>
              </w:rPr>
              <w:fldChar w:fldCharType="begin"/>
            </w:r>
            <w:r w:rsidR="008439E7">
              <w:rPr>
                <w:noProof/>
                <w:webHidden/>
              </w:rPr>
              <w:instrText xml:space="preserve"> PAGEREF _Toc381160726 \h </w:instrText>
            </w:r>
            <w:r w:rsidR="008439E7">
              <w:rPr>
                <w:noProof/>
                <w:webHidden/>
              </w:rPr>
            </w:r>
            <w:r w:rsidR="008439E7">
              <w:rPr>
                <w:noProof/>
                <w:webHidden/>
              </w:rPr>
              <w:fldChar w:fldCharType="separate"/>
            </w:r>
            <w:r w:rsidR="008439E7">
              <w:rPr>
                <w:noProof/>
                <w:webHidden/>
              </w:rPr>
              <w:t>4</w:t>
            </w:r>
            <w:r w:rsidR="008439E7">
              <w:rPr>
                <w:noProof/>
                <w:webHidden/>
              </w:rPr>
              <w:fldChar w:fldCharType="end"/>
            </w:r>
          </w:hyperlink>
        </w:p>
        <w:p w:rsidR="008439E7" w:rsidRDefault="009C3334">
          <w:pPr>
            <w:pStyle w:val="Verzeichnis2"/>
            <w:tabs>
              <w:tab w:val="left" w:pos="880"/>
              <w:tab w:val="right" w:leader="dot" w:pos="9396"/>
            </w:tabs>
            <w:rPr>
              <w:b w:val="0"/>
              <w:noProof/>
              <w:lang w:val="de-AT" w:eastAsia="de-AT"/>
            </w:rPr>
          </w:pPr>
          <w:hyperlink w:anchor="_Toc381160727" w:history="1">
            <w:r w:rsidR="008439E7" w:rsidRPr="007B4068">
              <w:rPr>
                <w:rStyle w:val="Hyperlink"/>
                <w:rFonts w:ascii="Calibri" w:hAnsi="Calibri" w:cs="Arial"/>
                <w:noProof/>
              </w:rPr>
              <w:t>3.3</w:t>
            </w:r>
            <w:r w:rsidR="008439E7">
              <w:rPr>
                <w:b w:val="0"/>
                <w:noProof/>
                <w:lang w:val="de-AT" w:eastAsia="de-AT"/>
              </w:rPr>
              <w:tab/>
            </w:r>
            <w:r w:rsidR="008439E7" w:rsidRPr="007B4068">
              <w:rPr>
                <w:rStyle w:val="Hyperlink"/>
                <w:rFonts w:ascii="Calibri" w:hAnsi="Calibri" w:cs="Arial"/>
                <w:noProof/>
              </w:rPr>
              <w:t>Katalysator</w:t>
            </w:r>
            <w:r w:rsidR="008439E7">
              <w:rPr>
                <w:noProof/>
                <w:webHidden/>
              </w:rPr>
              <w:tab/>
            </w:r>
            <w:r w:rsidR="008439E7">
              <w:rPr>
                <w:noProof/>
                <w:webHidden/>
              </w:rPr>
              <w:fldChar w:fldCharType="begin"/>
            </w:r>
            <w:r w:rsidR="008439E7">
              <w:rPr>
                <w:noProof/>
                <w:webHidden/>
              </w:rPr>
              <w:instrText xml:space="preserve"> PAGEREF _Toc381160727 \h </w:instrText>
            </w:r>
            <w:r w:rsidR="008439E7">
              <w:rPr>
                <w:noProof/>
                <w:webHidden/>
              </w:rPr>
            </w:r>
            <w:r w:rsidR="008439E7">
              <w:rPr>
                <w:noProof/>
                <w:webHidden/>
              </w:rPr>
              <w:fldChar w:fldCharType="separate"/>
            </w:r>
            <w:r w:rsidR="008439E7">
              <w:rPr>
                <w:noProof/>
                <w:webHidden/>
              </w:rPr>
              <w:t>4</w:t>
            </w:r>
            <w:r w:rsidR="008439E7">
              <w:rPr>
                <w:noProof/>
                <w:webHidden/>
              </w:rPr>
              <w:fldChar w:fldCharType="end"/>
            </w:r>
          </w:hyperlink>
        </w:p>
        <w:p w:rsidR="008439E7" w:rsidRDefault="009C3334">
          <w:pPr>
            <w:pStyle w:val="Verzeichnis2"/>
            <w:tabs>
              <w:tab w:val="left" w:pos="880"/>
              <w:tab w:val="right" w:leader="dot" w:pos="9396"/>
            </w:tabs>
            <w:rPr>
              <w:b w:val="0"/>
              <w:noProof/>
              <w:lang w:val="de-AT" w:eastAsia="de-AT"/>
            </w:rPr>
          </w:pPr>
          <w:hyperlink w:anchor="_Toc381160728" w:history="1">
            <w:r w:rsidR="008439E7" w:rsidRPr="007B4068">
              <w:rPr>
                <w:rStyle w:val="Hyperlink"/>
                <w:rFonts w:ascii="Calibri" w:hAnsi="Calibri" w:cs="Arial"/>
                <w:noProof/>
              </w:rPr>
              <w:t>3.4</w:t>
            </w:r>
            <w:r w:rsidR="008439E7">
              <w:rPr>
                <w:b w:val="0"/>
                <w:noProof/>
                <w:lang w:val="de-AT" w:eastAsia="de-AT"/>
              </w:rPr>
              <w:tab/>
            </w:r>
            <w:r w:rsidR="008439E7" w:rsidRPr="007B4068">
              <w:rPr>
                <w:rStyle w:val="Hyperlink"/>
                <w:rFonts w:ascii="Calibri" w:hAnsi="Calibri" w:cs="Arial"/>
                <w:noProof/>
              </w:rPr>
              <w:t>Enzyme</w:t>
            </w:r>
            <w:r w:rsidR="008439E7">
              <w:rPr>
                <w:noProof/>
                <w:webHidden/>
              </w:rPr>
              <w:tab/>
            </w:r>
            <w:r w:rsidR="008439E7">
              <w:rPr>
                <w:noProof/>
                <w:webHidden/>
              </w:rPr>
              <w:fldChar w:fldCharType="begin"/>
            </w:r>
            <w:r w:rsidR="008439E7">
              <w:rPr>
                <w:noProof/>
                <w:webHidden/>
              </w:rPr>
              <w:instrText xml:space="preserve"> PAGEREF _Toc381160728 \h </w:instrText>
            </w:r>
            <w:r w:rsidR="008439E7">
              <w:rPr>
                <w:noProof/>
                <w:webHidden/>
              </w:rPr>
            </w:r>
            <w:r w:rsidR="008439E7">
              <w:rPr>
                <w:noProof/>
                <w:webHidden/>
              </w:rPr>
              <w:fldChar w:fldCharType="separate"/>
            </w:r>
            <w:r w:rsidR="008439E7">
              <w:rPr>
                <w:noProof/>
                <w:webHidden/>
              </w:rPr>
              <w:t>4</w:t>
            </w:r>
            <w:r w:rsidR="008439E7">
              <w:rPr>
                <w:noProof/>
                <w:webHidden/>
              </w:rPr>
              <w:fldChar w:fldCharType="end"/>
            </w:r>
          </w:hyperlink>
        </w:p>
        <w:p w:rsidR="008439E7" w:rsidRDefault="009C3334">
          <w:pPr>
            <w:pStyle w:val="Verzeichnis1"/>
            <w:tabs>
              <w:tab w:val="left" w:pos="440"/>
            </w:tabs>
            <w:rPr>
              <w:b w:val="0"/>
              <w:noProof/>
              <w:sz w:val="22"/>
              <w:szCs w:val="22"/>
              <w:lang w:val="de-AT" w:eastAsia="de-AT"/>
            </w:rPr>
          </w:pPr>
          <w:hyperlink w:anchor="_Toc381160729" w:history="1">
            <w:r w:rsidR="008439E7" w:rsidRPr="007B4068">
              <w:rPr>
                <w:rStyle w:val="Hyperlink"/>
                <w:noProof/>
              </w:rPr>
              <w:t>4</w:t>
            </w:r>
            <w:r w:rsidR="008439E7">
              <w:rPr>
                <w:b w:val="0"/>
                <w:noProof/>
                <w:sz w:val="22"/>
                <w:szCs w:val="22"/>
                <w:lang w:val="de-AT" w:eastAsia="de-AT"/>
              </w:rPr>
              <w:tab/>
            </w:r>
            <w:r w:rsidR="008439E7" w:rsidRPr="007B4068">
              <w:rPr>
                <w:rStyle w:val="Hyperlink"/>
                <w:noProof/>
              </w:rPr>
              <w:t>Lösungen</w:t>
            </w:r>
            <w:r w:rsidR="008439E7">
              <w:rPr>
                <w:noProof/>
                <w:webHidden/>
              </w:rPr>
              <w:tab/>
            </w:r>
            <w:r w:rsidR="008439E7">
              <w:rPr>
                <w:noProof/>
                <w:webHidden/>
              </w:rPr>
              <w:fldChar w:fldCharType="begin"/>
            </w:r>
            <w:r w:rsidR="008439E7">
              <w:rPr>
                <w:noProof/>
                <w:webHidden/>
              </w:rPr>
              <w:instrText xml:space="preserve"> PAGEREF _Toc381160729 \h </w:instrText>
            </w:r>
            <w:r w:rsidR="008439E7">
              <w:rPr>
                <w:noProof/>
                <w:webHidden/>
              </w:rPr>
            </w:r>
            <w:r w:rsidR="008439E7">
              <w:rPr>
                <w:noProof/>
                <w:webHidden/>
              </w:rPr>
              <w:fldChar w:fldCharType="separate"/>
            </w:r>
            <w:r w:rsidR="008439E7">
              <w:rPr>
                <w:noProof/>
                <w:webHidden/>
              </w:rPr>
              <w:t>5</w:t>
            </w:r>
            <w:r w:rsidR="008439E7">
              <w:rPr>
                <w:noProof/>
                <w:webHidden/>
              </w:rPr>
              <w:fldChar w:fldCharType="end"/>
            </w:r>
          </w:hyperlink>
        </w:p>
        <w:p w:rsidR="008439E7" w:rsidRDefault="009C3334">
          <w:pPr>
            <w:pStyle w:val="Verzeichnis2"/>
            <w:tabs>
              <w:tab w:val="left" w:pos="880"/>
              <w:tab w:val="right" w:leader="dot" w:pos="9396"/>
            </w:tabs>
            <w:rPr>
              <w:b w:val="0"/>
              <w:noProof/>
              <w:lang w:val="de-AT" w:eastAsia="de-AT"/>
            </w:rPr>
          </w:pPr>
          <w:hyperlink w:anchor="_Toc381160730" w:history="1">
            <w:r w:rsidR="008439E7" w:rsidRPr="007B4068">
              <w:rPr>
                <w:rStyle w:val="Hyperlink"/>
                <w:noProof/>
              </w:rPr>
              <w:t>4.1</w:t>
            </w:r>
            <w:r w:rsidR="008439E7">
              <w:rPr>
                <w:b w:val="0"/>
                <w:noProof/>
                <w:lang w:val="de-AT" w:eastAsia="de-AT"/>
              </w:rPr>
              <w:tab/>
            </w:r>
            <w:r w:rsidR="008439E7" w:rsidRPr="007B4068">
              <w:rPr>
                <w:rStyle w:val="Hyperlink"/>
                <w:noProof/>
              </w:rPr>
              <w:t>Löslichkeit</w:t>
            </w:r>
            <w:r w:rsidR="008439E7">
              <w:rPr>
                <w:noProof/>
                <w:webHidden/>
              </w:rPr>
              <w:tab/>
            </w:r>
            <w:r w:rsidR="008439E7">
              <w:rPr>
                <w:noProof/>
                <w:webHidden/>
              </w:rPr>
              <w:fldChar w:fldCharType="begin"/>
            </w:r>
            <w:r w:rsidR="008439E7">
              <w:rPr>
                <w:noProof/>
                <w:webHidden/>
              </w:rPr>
              <w:instrText xml:space="preserve"> PAGEREF _Toc381160730 \h </w:instrText>
            </w:r>
            <w:r w:rsidR="008439E7">
              <w:rPr>
                <w:noProof/>
                <w:webHidden/>
              </w:rPr>
            </w:r>
            <w:r w:rsidR="008439E7">
              <w:rPr>
                <w:noProof/>
                <w:webHidden/>
              </w:rPr>
              <w:fldChar w:fldCharType="separate"/>
            </w:r>
            <w:r w:rsidR="008439E7">
              <w:rPr>
                <w:noProof/>
                <w:webHidden/>
              </w:rPr>
              <w:t>5</w:t>
            </w:r>
            <w:r w:rsidR="008439E7">
              <w:rPr>
                <w:noProof/>
                <w:webHidden/>
              </w:rPr>
              <w:fldChar w:fldCharType="end"/>
            </w:r>
          </w:hyperlink>
        </w:p>
        <w:p w:rsidR="008439E7" w:rsidRDefault="009C3334">
          <w:pPr>
            <w:pStyle w:val="Verzeichnis2"/>
            <w:tabs>
              <w:tab w:val="left" w:pos="880"/>
              <w:tab w:val="right" w:leader="dot" w:pos="9396"/>
            </w:tabs>
            <w:rPr>
              <w:b w:val="0"/>
              <w:noProof/>
              <w:lang w:val="de-AT" w:eastAsia="de-AT"/>
            </w:rPr>
          </w:pPr>
          <w:hyperlink w:anchor="_Toc381160731" w:history="1">
            <w:r w:rsidR="008439E7" w:rsidRPr="007B4068">
              <w:rPr>
                <w:rStyle w:val="Hyperlink"/>
                <w:noProof/>
              </w:rPr>
              <w:t>4.2</w:t>
            </w:r>
            <w:r w:rsidR="008439E7">
              <w:rPr>
                <w:b w:val="0"/>
                <w:noProof/>
                <w:lang w:val="de-AT" w:eastAsia="de-AT"/>
              </w:rPr>
              <w:tab/>
            </w:r>
            <w:r w:rsidR="008439E7" w:rsidRPr="007B4068">
              <w:rPr>
                <w:rStyle w:val="Hyperlink"/>
                <w:noProof/>
              </w:rPr>
              <w:t>Lösungsvorgang</w:t>
            </w:r>
            <w:r w:rsidR="008439E7">
              <w:rPr>
                <w:noProof/>
                <w:webHidden/>
              </w:rPr>
              <w:tab/>
            </w:r>
            <w:r w:rsidR="008439E7">
              <w:rPr>
                <w:noProof/>
                <w:webHidden/>
              </w:rPr>
              <w:fldChar w:fldCharType="begin"/>
            </w:r>
            <w:r w:rsidR="008439E7">
              <w:rPr>
                <w:noProof/>
                <w:webHidden/>
              </w:rPr>
              <w:instrText xml:space="preserve"> PAGEREF _Toc381160731 \h </w:instrText>
            </w:r>
            <w:r w:rsidR="008439E7">
              <w:rPr>
                <w:noProof/>
                <w:webHidden/>
              </w:rPr>
            </w:r>
            <w:r w:rsidR="008439E7">
              <w:rPr>
                <w:noProof/>
                <w:webHidden/>
              </w:rPr>
              <w:fldChar w:fldCharType="separate"/>
            </w:r>
            <w:r w:rsidR="008439E7">
              <w:rPr>
                <w:noProof/>
                <w:webHidden/>
              </w:rPr>
              <w:t>5</w:t>
            </w:r>
            <w:r w:rsidR="008439E7">
              <w:rPr>
                <w:noProof/>
                <w:webHidden/>
              </w:rPr>
              <w:fldChar w:fldCharType="end"/>
            </w:r>
          </w:hyperlink>
        </w:p>
        <w:p w:rsidR="008439E7" w:rsidRDefault="009C3334">
          <w:pPr>
            <w:pStyle w:val="Verzeichnis2"/>
            <w:tabs>
              <w:tab w:val="left" w:pos="880"/>
              <w:tab w:val="right" w:leader="dot" w:pos="9396"/>
            </w:tabs>
            <w:rPr>
              <w:b w:val="0"/>
              <w:noProof/>
              <w:lang w:val="de-AT" w:eastAsia="de-AT"/>
            </w:rPr>
          </w:pPr>
          <w:hyperlink w:anchor="_Toc381160732" w:history="1">
            <w:r w:rsidR="008439E7" w:rsidRPr="007B4068">
              <w:rPr>
                <w:rStyle w:val="Hyperlink"/>
                <w:noProof/>
              </w:rPr>
              <w:t>4.3</w:t>
            </w:r>
            <w:r w:rsidR="008439E7">
              <w:rPr>
                <w:b w:val="0"/>
                <w:noProof/>
                <w:lang w:val="de-AT" w:eastAsia="de-AT"/>
              </w:rPr>
              <w:tab/>
            </w:r>
            <w:r w:rsidR="008439E7" w:rsidRPr="007B4068">
              <w:rPr>
                <w:rStyle w:val="Hyperlink"/>
                <w:noProof/>
              </w:rPr>
              <w:t>Lipophil</w:t>
            </w:r>
            <w:r w:rsidR="008439E7">
              <w:rPr>
                <w:noProof/>
                <w:webHidden/>
              </w:rPr>
              <w:tab/>
            </w:r>
            <w:r w:rsidR="008439E7">
              <w:rPr>
                <w:noProof/>
                <w:webHidden/>
              </w:rPr>
              <w:fldChar w:fldCharType="begin"/>
            </w:r>
            <w:r w:rsidR="008439E7">
              <w:rPr>
                <w:noProof/>
                <w:webHidden/>
              </w:rPr>
              <w:instrText xml:space="preserve"> PAGEREF _Toc381160732 \h </w:instrText>
            </w:r>
            <w:r w:rsidR="008439E7">
              <w:rPr>
                <w:noProof/>
                <w:webHidden/>
              </w:rPr>
            </w:r>
            <w:r w:rsidR="008439E7">
              <w:rPr>
                <w:noProof/>
                <w:webHidden/>
              </w:rPr>
              <w:fldChar w:fldCharType="separate"/>
            </w:r>
            <w:r w:rsidR="008439E7">
              <w:rPr>
                <w:noProof/>
                <w:webHidden/>
              </w:rPr>
              <w:t>5</w:t>
            </w:r>
            <w:r w:rsidR="008439E7">
              <w:rPr>
                <w:noProof/>
                <w:webHidden/>
              </w:rPr>
              <w:fldChar w:fldCharType="end"/>
            </w:r>
          </w:hyperlink>
        </w:p>
        <w:p w:rsidR="008439E7" w:rsidRDefault="009C3334">
          <w:pPr>
            <w:pStyle w:val="Verzeichnis2"/>
            <w:tabs>
              <w:tab w:val="left" w:pos="880"/>
              <w:tab w:val="right" w:leader="dot" w:pos="9396"/>
            </w:tabs>
            <w:rPr>
              <w:b w:val="0"/>
              <w:noProof/>
              <w:lang w:val="de-AT" w:eastAsia="de-AT"/>
            </w:rPr>
          </w:pPr>
          <w:hyperlink w:anchor="_Toc381160733" w:history="1">
            <w:r w:rsidR="008439E7" w:rsidRPr="007B4068">
              <w:rPr>
                <w:rStyle w:val="Hyperlink"/>
                <w:noProof/>
              </w:rPr>
              <w:t>4.4</w:t>
            </w:r>
            <w:r w:rsidR="008439E7">
              <w:rPr>
                <w:b w:val="0"/>
                <w:noProof/>
                <w:lang w:val="de-AT" w:eastAsia="de-AT"/>
              </w:rPr>
              <w:tab/>
            </w:r>
            <w:r w:rsidR="008439E7" w:rsidRPr="007B4068">
              <w:rPr>
                <w:rStyle w:val="Hyperlink"/>
                <w:noProof/>
              </w:rPr>
              <w:t>Lipophob</w:t>
            </w:r>
            <w:r w:rsidR="008439E7">
              <w:rPr>
                <w:noProof/>
                <w:webHidden/>
              </w:rPr>
              <w:tab/>
            </w:r>
            <w:r w:rsidR="008439E7">
              <w:rPr>
                <w:noProof/>
                <w:webHidden/>
              </w:rPr>
              <w:fldChar w:fldCharType="begin"/>
            </w:r>
            <w:r w:rsidR="008439E7">
              <w:rPr>
                <w:noProof/>
                <w:webHidden/>
              </w:rPr>
              <w:instrText xml:space="preserve"> PAGEREF _Toc381160733 \h </w:instrText>
            </w:r>
            <w:r w:rsidR="008439E7">
              <w:rPr>
                <w:noProof/>
                <w:webHidden/>
              </w:rPr>
            </w:r>
            <w:r w:rsidR="008439E7">
              <w:rPr>
                <w:noProof/>
                <w:webHidden/>
              </w:rPr>
              <w:fldChar w:fldCharType="separate"/>
            </w:r>
            <w:r w:rsidR="008439E7">
              <w:rPr>
                <w:noProof/>
                <w:webHidden/>
              </w:rPr>
              <w:t>5</w:t>
            </w:r>
            <w:r w:rsidR="008439E7">
              <w:rPr>
                <w:noProof/>
                <w:webHidden/>
              </w:rPr>
              <w:fldChar w:fldCharType="end"/>
            </w:r>
          </w:hyperlink>
        </w:p>
        <w:p w:rsidR="008439E7" w:rsidRDefault="009C3334">
          <w:pPr>
            <w:pStyle w:val="Verzeichnis2"/>
            <w:tabs>
              <w:tab w:val="left" w:pos="880"/>
              <w:tab w:val="right" w:leader="dot" w:pos="9396"/>
            </w:tabs>
            <w:rPr>
              <w:b w:val="0"/>
              <w:noProof/>
              <w:lang w:val="de-AT" w:eastAsia="de-AT"/>
            </w:rPr>
          </w:pPr>
          <w:hyperlink w:anchor="_Toc381160734" w:history="1">
            <w:r w:rsidR="008439E7" w:rsidRPr="007B4068">
              <w:rPr>
                <w:rStyle w:val="Hyperlink"/>
                <w:noProof/>
              </w:rPr>
              <w:t>4.5</w:t>
            </w:r>
            <w:r w:rsidR="008439E7">
              <w:rPr>
                <w:b w:val="0"/>
                <w:noProof/>
                <w:lang w:val="de-AT" w:eastAsia="de-AT"/>
              </w:rPr>
              <w:tab/>
            </w:r>
            <w:r w:rsidR="008439E7" w:rsidRPr="007B4068">
              <w:rPr>
                <w:rStyle w:val="Hyperlink"/>
                <w:noProof/>
              </w:rPr>
              <w:t>Gesättigt, übersättigt</w:t>
            </w:r>
            <w:r w:rsidR="008439E7">
              <w:rPr>
                <w:noProof/>
                <w:webHidden/>
              </w:rPr>
              <w:tab/>
            </w:r>
            <w:r w:rsidR="008439E7">
              <w:rPr>
                <w:noProof/>
                <w:webHidden/>
              </w:rPr>
              <w:fldChar w:fldCharType="begin"/>
            </w:r>
            <w:r w:rsidR="008439E7">
              <w:rPr>
                <w:noProof/>
                <w:webHidden/>
              </w:rPr>
              <w:instrText xml:space="preserve"> PAGEREF _Toc381160734 \h </w:instrText>
            </w:r>
            <w:r w:rsidR="008439E7">
              <w:rPr>
                <w:noProof/>
                <w:webHidden/>
              </w:rPr>
            </w:r>
            <w:r w:rsidR="008439E7">
              <w:rPr>
                <w:noProof/>
                <w:webHidden/>
              </w:rPr>
              <w:fldChar w:fldCharType="separate"/>
            </w:r>
            <w:r w:rsidR="008439E7">
              <w:rPr>
                <w:noProof/>
                <w:webHidden/>
              </w:rPr>
              <w:t>5</w:t>
            </w:r>
            <w:r w:rsidR="008439E7">
              <w:rPr>
                <w:noProof/>
                <w:webHidden/>
              </w:rPr>
              <w:fldChar w:fldCharType="end"/>
            </w:r>
          </w:hyperlink>
        </w:p>
        <w:p w:rsidR="008439E7" w:rsidRDefault="009C3334">
          <w:pPr>
            <w:pStyle w:val="Verzeichnis2"/>
            <w:tabs>
              <w:tab w:val="left" w:pos="880"/>
              <w:tab w:val="right" w:leader="dot" w:pos="9396"/>
            </w:tabs>
            <w:rPr>
              <w:b w:val="0"/>
              <w:noProof/>
              <w:lang w:val="de-AT" w:eastAsia="de-AT"/>
            </w:rPr>
          </w:pPr>
          <w:hyperlink w:anchor="_Toc381160735" w:history="1">
            <w:r w:rsidR="008439E7" w:rsidRPr="007B4068">
              <w:rPr>
                <w:rStyle w:val="Hyperlink"/>
                <w:noProof/>
              </w:rPr>
              <w:t>4.6</w:t>
            </w:r>
            <w:r w:rsidR="008439E7">
              <w:rPr>
                <w:b w:val="0"/>
                <w:noProof/>
                <w:lang w:val="de-AT" w:eastAsia="de-AT"/>
              </w:rPr>
              <w:tab/>
            </w:r>
            <w:r w:rsidR="008439E7" w:rsidRPr="007B4068">
              <w:rPr>
                <w:rStyle w:val="Hyperlink"/>
                <w:noProof/>
              </w:rPr>
              <w:t>Verhältnisse</w:t>
            </w:r>
            <w:r w:rsidR="008439E7">
              <w:rPr>
                <w:noProof/>
                <w:webHidden/>
              </w:rPr>
              <w:tab/>
            </w:r>
            <w:r w:rsidR="008439E7">
              <w:rPr>
                <w:noProof/>
                <w:webHidden/>
              </w:rPr>
              <w:fldChar w:fldCharType="begin"/>
            </w:r>
            <w:r w:rsidR="008439E7">
              <w:rPr>
                <w:noProof/>
                <w:webHidden/>
              </w:rPr>
              <w:instrText xml:space="preserve"> PAGEREF _Toc381160735 \h </w:instrText>
            </w:r>
            <w:r w:rsidR="008439E7">
              <w:rPr>
                <w:noProof/>
                <w:webHidden/>
              </w:rPr>
            </w:r>
            <w:r w:rsidR="008439E7">
              <w:rPr>
                <w:noProof/>
                <w:webHidden/>
              </w:rPr>
              <w:fldChar w:fldCharType="separate"/>
            </w:r>
            <w:r w:rsidR="008439E7">
              <w:rPr>
                <w:noProof/>
                <w:webHidden/>
              </w:rPr>
              <w:t>5</w:t>
            </w:r>
            <w:r w:rsidR="008439E7">
              <w:rPr>
                <w:noProof/>
                <w:webHidden/>
              </w:rPr>
              <w:fldChar w:fldCharType="end"/>
            </w:r>
          </w:hyperlink>
        </w:p>
        <w:p w:rsidR="008439E7" w:rsidRDefault="009C3334">
          <w:pPr>
            <w:pStyle w:val="Verzeichnis2"/>
            <w:tabs>
              <w:tab w:val="left" w:pos="880"/>
              <w:tab w:val="right" w:leader="dot" w:pos="9396"/>
            </w:tabs>
            <w:rPr>
              <w:b w:val="0"/>
              <w:noProof/>
              <w:lang w:val="de-AT" w:eastAsia="de-AT"/>
            </w:rPr>
          </w:pPr>
          <w:hyperlink w:anchor="_Toc381160736" w:history="1">
            <w:r w:rsidR="008439E7" w:rsidRPr="007B4068">
              <w:rPr>
                <w:rStyle w:val="Hyperlink"/>
                <w:noProof/>
              </w:rPr>
              <w:t>4.7</w:t>
            </w:r>
            <w:r w:rsidR="008439E7">
              <w:rPr>
                <w:b w:val="0"/>
                <w:noProof/>
                <w:lang w:val="de-AT" w:eastAsia="de-AT"/>
              </w:rPr>
              <w:tab/>
            </w:r>
            <w:r w:rsidR="008439E7" w:rsidRPr="007B4068">
              <w:rPr>
                <w:rStyle w:val="Hyperlink"/>
                <w:noProof/>
              </w:rPr>
              <w:t>Konzentrationsangaben</w:t>
            </w:r>
            <w:r w:rsidR="008439E7">
              <w:rPr>
                <w:noProof/>
                <w:webHidden/>
              </w:rPr>
              <w:tab/>
            </w:r>
            <w:r w:rsidR="008439E7">
              <w:rPr>
                <w:noProof/>
                <w:webHidden/>
              </w:rPr>
              <w:fldChar w:fldCharType="begin"/>
            </w:r>
            <w:r w:rsidR="008439E7">
              <w:rPr>
                <w:noProof/>
                <w:webHidden/>
              </w:rPr>
              <w:instrText xml:space="preserve"> PAGEREF _Toc381160736 \h </w:instrText>
            </w:r>
            <w:r w:rsidR="008439E7">
              <w:rPr>
                <w:noProof/>
                <w:webHidden/>
              </w:rPr>
            </w:r>
            <w:r w:rsidR="008439E7">
              <w:rPr>
                <w:noProof/>
                <w:webHidden/>
              </w:rPr>
              <w:fldChar w:fldCharType="separate"/>
            </w:r>
            <w:r w:rsidR="008439E7">
              <w:rPr>
                <w:noProof/>
                <w:webHidden/>
              </w:rPr>
              <w:t>5</w:t>
            </w:r>
            <w:r w:rsidR="008439E7">
              <w:rPr>
                <w:noProof/>
                <w:webHidden/>
              </w:rPr>
              <w:fldChar w:fldCharType="end"/>
            </w:r>
          </w:hyperlink>
        </w:p>
        <w:p w:rsidR="008439E7" w:rsidRDefault="009C3334">
          <w:pPr>
            <w:pStyle w:val="Verzeichnis2"/>
            <w:tabs>
              <w:tab w:val="left" w:pos="880"/>
              <w:tab w:val="right" w:leader="dot" w:pos="9396"/>
            </w:tabs>
            <w:rPr>
              <w:b w:val="0"/>
              <w:noProof/>
              <w:lang w:val="de-AT" w:eastAsia="de-AT"/>
            </w:rPr>
          </w:pPr>
          <w:hyperlink w:anchor="_Toc381160737" w:history="1">
            <w:r w:rsidR="008439E7" w:rsidRPr="007B4068">
              <w:rPr>
                <w:rStyle w:val="Hyperlink"/>
                <w:noProof/>
              </w:rPr>
              <w:t>4.8</w:t>
            </w:r>
            <w:r w:rsidR="008439E7">
              <w:rPr>
                <w:b w:val="0"/>
                <w:noProof/>
                <w:lang w:val="de-AT" w:eastAsia="de-AT"/>
              </w:rPr>
              <w:tab/>
            </w:r>
            <w:r w:rsidR="008439E7" w:rsidRPr="007B4068">
              <w:rPr>
                <w:rStyle w:val="Hyperlink"/>
                <w:noProof/>
              </w:rPr>
              <w:t>Lösungswärme</w:t>
            </w:r>
            <w:r w:rsidR="008439E7">
              <w:rPr>
                <w:noProof/>
                <w:webHidden/>
              </w:rPr>
              <w:tab/>
            </w:r>
            <w:r w:rsidR="008439E7">
              <w:rPr>
                <w:noProof/>
                <w:webHidden/>
              </w:rPr>
              <w:fldChar w:fldCharType="begin"/>
            </w:r>
            <w:r w:rsidR="008439E7">
              <w:rPr>
                <w:noProof/>
                <w:webHidden/>
              </w:rPr>
              <w:instrText xml:space="preserve"> PAGEREF _Toc381160737 \h </w:instrText>
            </w:r>
            <w:r w:rsidR="008439E7">
              <w:rPr>
                <w:noProof/>
                <w:webHidden/>
              </w:rPr>
            </w:r>
            <w:r w:rsidR="008439E7">
              <w:rPr>
                <w:noProof/>
                <w:webHidden/>
              </w:rPr>
              <w:fldChar w:fldCharType="separate"/>
            </w:r>
            <w:r w:rsidR="008439E7">
              <w:rPr>
                <w:noProof/>
                <w:webHidden/>
              </w:rPr>
              <w:t>5</w:t>
            </w:r>
            <w:r w:rsidR="008439E7">
              <w:rPr>
                <w:noProof/>
                <w:webHidden/>
              </w:rPr>
              <w:fldChar w:fldCharType="end"/>
            </w:r>
          </w:hyperlink>
        </w:p>
        <w:p w:rsidR="008439E7" w:rsidRDefault="009C3334">
          <w:pPr>
            <w:pStyle w:val="Verzeichnis2"/>
            <w:tabs>
              <w:tab w:val="left" w:pos="880"/>
              <w:tab w:val="right" w:leader="dot" w:pos="9396"/>
            </w:tabs>
            <w:rPr>
              <w:b w:val="0"/>
              <w:noProof/>
              <w:lang w:val="de-AT" w:eastAsia="de-AT"/>
            </w:rPr>
          </w:pPr>
          <w:hyperlink w:anchor="_Toc381160738" w:history="1">
            <w:r w:rsidR="008439E7" w:rsidRPr="007B4068">
              <w:rPr>
                <w:rStyle w:val="Hyperlink"/>
                <w:noProof/>
              </w:rPr>
              <w:t>4.9</w:t>
            </w:r>
            <w:r w:rsidR="008439E7">
              <w:rPr>
                <w:b w:val="0"/>
                <w:noProof/>
                <w:lang w:val="de-AT" w:eastAsia="de-AT"/>
              </w:rPr>
              <w:tab/>
            </w:r>
            <w:r w:rsidR="008439E7" w:rsidRPr="007B4068">
              <w:rPr>
                <w:rStyle w:val="Hyperlink"/>
                <w:noProof/>
              </w:rPr>
              <w:t>Dissoziation</w:t>
            </w:r>
            <w:r w:rsidR="008439E7">
              <w:rPr>
                <w:noProof/>
                <w:webHidden/>
              </w:rPr>
              <w:tab/>
            </w:r>
            <w:r w:rsidR="008439E7">
              <w:rPr>
                <w:noProof/>
                <w:webHidden/>
              </w:rPr>
              <w:fldChar w:fldCharType="begin"/>
            </w:r>
            <w:r w:rsidR="008439E7">
              <w:rPr>
                <w:noProof/>
                <w:webHidden/>
              </w:rPr>
              <w:instrText xml:space="preserve"> PAGEREF _Toc381160738 \h </w:instrText>
            </w:r>
            <w:r w:rsidR="008439E7">
              <w:rPr>
                <w:noProof/>
                <w:webHidden/>
              </w:rPr>
            </w:r>
            <w:r w:rsidR="008439E7">
              <w:rPr>
                <w:noProof/>
                <w:webHidden/>
              </w:rPr>
              <w:fldChar w:fldCharType="separate"/>
            </w:r>
            <w:r w:rsidR="008439E7">
              <w:rPr>
                <w:noProof/>
                <w:webHidden/>
              </w:rPr>
              <w:t>6</w:t>
            </w:r>
            <w:r w:rsidR="008439E7">
              <w:rPr>
                <w:noProof/>
                <w:webHidden/>
              </w:rPr>
              <w:fldChar w:fldCharType="end"/>
            </w:r>
          </w:hyperlink>
        </w:p>
        <w:p w:rsidR="008439E7" w:rsidRDefault="009C3334">
          <w:pPr>
            <w:pStyle w:val="Verzeichnis2"/>
            <w:tabs>
              <w:tab w:val="left" w:pos="880"/>
              <w:tab w:val="right" w:leader="dot" w:pos="9396"/>
            </w:tabs>
            <w:rPr>
              <w:b w:val="0"/>
              <w:noProof/>
              <w:lang w:val="de-AT" w:eastAsia="de-AT"/>
            </w:rPr>
          </w:pPr>
          <w:hyperlink w:anchor="_Toc381160739" w:history="1">
            <w:r w:rsidR="008439E7" w:rsidRPr="007B4068">
              <w:rPr>
                <w:rStyle w:val="Hyperlink"/>
                <w:noProof/>
              </w:rPr>
              <w:t>4.10</w:t>
            </w:r>
            <w:r w:rsidR="008439E7">
              <w:rPr>
                <w:b w:val="0"/>
                <w:noProof/>
                <w:lang w:val="de-AT" w:eastAsia="de-AT"/>
              </w:rPr>
              <w:tab/>
            </w:r>
            <w:r w:rsidR="008439E7" w:rsidRPr="007B4068">
              <w:rPr>
                <w:rStyle w:val="Hyperlink"/>
                <w:noProof/>
              </w:rPr>
              <w:t>Gefrierpunktserniedrigung, Siedepunkterhöhung</w:t>
            </w:r>
            <w:r w:rsidR="008439E7">
              <w:rPr>
                <w:noProof/>
                <w:webHidden/>
              </w:rPr>
              <w:tab/>
            </w:r>
            <w:r w:rsidR="008439E7">
              <w:rPr>
                <w:noProof/>
                <w:webHidden/>
              </w:rPr>
              <w:fldChar w:fldCharType="begin"/>
            </w:r>
            <w:r w:rsidR="008439E7">
              <w:rPr>
                <w:noProof/>
                <w:webHidden/>
              </w:rPr>
              <w:instrText xml:space="preserve"> PAGEREF _Toc381160739 \h </w:instrText>
            </w:r>
            <w:r w:rsidR="008439E7">
              <w:rPr>
                <w:noProof/>
                <w:webHidden/>
              </w:rPr>
            </w:r>
            <w:r w:rsidR="008439E7">
              <w:rPr>
                <w:noProof/>
                <w:webHidden/>
              </w:rPr>
              <w:fldChar w:fldCharType="separate"/>
            </w:r>
            <w:r w:rsidR="008439E7">
              <w:rPr>
                <w:noProof/>
                <w:webHidden/>
              </w:rPr>
              <w:t>6</w:t>
            </w:r>
            <w:r w:rsidR="008439E7">
              <w:rPr>
                <w:noProof/>
                <w:webHidden/>
              </w:rPr>
              <w:fldChar w:fldCharType="end"/>
            </w:r>
          </w:hyperlink>
        </w:p>
        <w:p w:rsidR="008439E7" w:rsidRDefault="009C3334">
          <w:pPr>
            <w:pStyle w:val="Verzeichnis2"/>
            <w:tabs>
              <w:tab w:val="left" w:pos="880"/>
              <w:tab w:val="right" w:leader="dot" w:pos="9396"/>
            </w:tabs>
            <w:rPr>
              <w:b w:val="0"/>
              <w:noProof/>
              <w:lang w:val="de-AT" w:eastAsia="de-AT"/>
            </w:rPr>
          </w:pPr>
          <w:hyperlink w:anchor="_Toc381160740" w:history="1">
            <w:r w:rsidR="008439E7" w:rsidRPr="007B4068">
              <w:rPr>
                <w:rStyle w:val="Hyperlink"/>
                <w:noProof/>
              </w:rPr>
              <w:t>4.11</w:t>
            </w:r>
            <w:r w:rsidR="008439E7">
              <w:rPr>
                <w:b w:val="0"/>
                <w:noProof/>
                <w:lang w:val="de-AT" w:eastAsia="de-AT"/>
              </w:rPr>
              <w:tab/>
            </w:r>
            <w:r w:rsidR="008439E7" w:rsidRPr="007B4068">
              <w:rPr>
                <w:rStyle w:val="Hyperlink"/>
                <w:noProof/>
              </w:rPr>
              <w:t>Diffusion, Osmose</w:t>
            </w:r>
            <w:r w:rsidR="008439E7">
              <w:rPr>
                <w:noProof/>
                <w:webHidden/>
              </w:rPr>
              <w:tab/>
            </w:r>
            <w:r w:rsidR="008439E7">
              <w:rPr>
                <w:noProof/>
                <w:webHidden/>
              </w:rPr>
              <w:fldChar w:fldCharType="begin"/>
            </w:r>
            <w:r w:rsidR="008439E7">
              <w:rPr>
                <w:noProof/>
                <w:webHidden/>
              </w:rPr>
              <w:instrText xml:space="preserve"> PAGEREF _Toc381160740 \h </w:instrText>
            </w:r>
            <w:r w:rsidR="008439E7">
              <w:rPr>
                <w:noProof/>
                <w:webHidden/>
              </w:rPr>
            </w:r>
            <w:r w:rsidR="008439E7">
              <w:rPr>
                <w:noProof/>
                <w:webHidden/>
              </w:rPr>
              <w:fldChar w:fldCharType="separate"/>
            </w:r>
            <w:r w:rsidR="008439E7">
              <w:rPr>
                <w:noProof/>
                <w:webHidden/>
              </w:rPr>
              <w:t>6</w:t>
            </w:r>
            <w:r w:rsidR="008439E7">
              <w:rPr>
                <w:noProof/>
                <w:webHidden/>
              </w:rPr>
              <w:fldChar w:fldCharType="end"/>
            </w:r>
          </w:hyperlink>
        </w:p>
        <w:p w:rsidR="008439E7" w:rsidRDefault="009C3334">
          <w:pPr>
            <w:pStyle w:val="Verzeichnis1"/>
            <w:tabs>
              <w:tab w:val="left" w:pos="440"/>
            </w:tabs>
            <w:rPr>
              <w:b w:val="0"/>
              <w:noProof/>
              <w:sz w:val="22"/>
              <w:szCs w:val="22"/>
              <w:lang w:val="de-AT" w:eastAsia="de-AT"/>
            </w:rPr>
          </w:pPr>
          <w:hyperlink w:anchor="_Toc381160741" w:history="1">
            <w:r w:rsidR="008439E7" w:rsidRPr="007B4068">
              <w:rPr>
                <w:rStyle w:val="Hyperlink"/>
                <w:noProof/>
              </w:rPr>
              <w:t>5</w:t>
            </w:r>
            <w:r w:rsidR="008439E7">
              <w:rPr>
                <w:b w:val="0"/>
                <w:noProof/>
                <w:sz w:val="22"/>
                <w:szCs w:val="22"/>
                <w:lang w:val="de-AT" w:eastAsia="de-AT"/>
              </w:rPr>
              <w:tab/>
            </w:r>
            <w:r w:rsidR="008439E7" w:rsidRPr="007B4068">
              <w:rPr>
                <w:rStyle w:val="Hyperlink"/>
                <w:noProof/>
              </w:rPr>
              <w:t>pH Wert</w:t>
            </w:r>
            <w:r w:rsidR="008439E7">
              <w:rPr>
                <w:noProof/>
                <w:webHidden/>
              </w:rPr>
              <w:tab/>
            </w:r>
            <w:r w:rsidR="008439E7">
              <w:rPr>
                <w:noProof/>
                <w:webHidden/>
              </w:rPr>
              <w:fldChar w:fldCharType="begin"/>
            </w:r>
            <w:r w:rsidR="008439E7">
              <w:rPr>
                <w:noProof/>
                <w:webHidden/>
              </w:rPr>
              <w:instrText xml:space="preserve"> PAGEREF _Toc381160741 \h </w:instrText>
            </w:r>
            <w:r w:rsidR="008439E7">
              <w:rPr>
                <w:noProof/>
                <w:webHidden/>
              </w:rPr>
            </w:r>
            <w:r w:rsidR="008439E7">
              <w:rPr>
                <w:noProof/>
                <w:webHidden/>
              </w:rPr>
              <w:fldChar w:fldCharType="separate"/>
            </w:r>
            <w:r w:rsidR="008439E7">
              <w:rPr>
                <w:noProof/>
                <w:webHidden/>
              </w:rPr>
              <w:t>6</w:t>
            </w:r>
            <w:r w:rsidR="008439E7">
              <w:rPr>
                <w:noProof/>
                <w:webHidden/>
              </w:rPr>
              <w:fldChar w:fldCharType="end"/>
            </w:r>
          </w:hyperlink>
        </w:p>
        <w:p w:rsidR="008439E7" w:rsidRDefault="009C3334">
          <w:pPr>
            <w:pStyle w:val="Verzeichnis2"/>
            <w:tabs>
              <w:tab w:val="left" w:pos="880"/>
              <w:tab w:val="right" w:leader="dot" w:pos="9396"/>
            </w:tabs>
            <w:rPr>
              <w:b w:val="0"/>
              <w:noProof/>
              <w:lang w:val="de-AT" w:eastAsia="de-AT"/>
            </w:rPr>
          </w:pPr>
          <w:hyperlink w:anchor="_Toc381160742" w:history="1">
            <w:r w:rsidR="008439E7" w:rsidRPr="007B4068">
              <w:rPr>
                <w:rStyle w:val="Hyperlink"/>
                <w:noProof/>
              </w:rPr>
              <w:t>5.1</w:t>
            </w:r>
            <w:r w:rsidR="008439E7">
              <w:rPr>
                <w:b w:val="0"/>
                <w:noProof/>
                <w:lang w:val="de-AT" w:eastAsia="de-AT"/>
              </w:rPr>
              <w:tab/>
            </w:r>
            <w:r w:rsidR="008439E7" w:rsidRPr="007B4068">
              <w:rPr>
                <w:rStyle w:val="Hyperlink"/>
                <w:noProof/>
              </w:rPr>
              <w:t>Definition</w:t>
            </w:r>
            <w:r w:rsidR="008439E7">
              <w:rPr>
                <w:noProof/>
                <w:webHidden/>
              </w:rPr>
              <w:tab/>
            </w:r>
            <w:r w:rsidR="008439E7">
              <w:rPr>
                <w:noProof/>
                <w:webHidden/>
              </w:rPr>
              <w:fldChar w:fldCharType="begin"/>
            </w:r>
            <w:r w:rsidR="008439E7">
              <w:rPr>
                <w:noProof/>
                <w:webHidden/>
              </w:rPr>
              <w:instrText xml:space="preserve"> PAGEREF _Toc381160742 \h </w:instrText>
            </w:r>
            <w:r w:rsidR="008439E7">
              <w:rPr>
                <w:noProof/>
                <w:webHidden/>
              </w:rPr>
            </w:r>
            <w:r w:rsidR="008439E7">
              <w:rPr>
                <w:noProof/>
                <w:webHidden/>
              </w:rPr>
              <w:fldChar w:fldCharType="separate"/>
            </w:r>
            <w:r w:rsidR="008439E7">
              <w:rPr>
                <w:noProof/>
                <w:webHidden/>
              </w:rPr>
              <w:t>6</w:t>
            </w:r>
            <w:r w:rsidR="008439E7">
              <w:rPr>
                <w:noProof/>
                <w:webHidden/>
              </w:rPr>
              <w:fldChar w:fldCharType="end"/>
            </w:r>
          </w:hyperlink>
        </w:p>
        <w:p w:rsidR="008439E7" w:rsidRDefault="009C3334">
          <w:pPr>
            <w:pStyle w:val="Verzeichnis2"/>
            <w:tabs>
              <w:tab w:val="left" w:pos="880"/>
              <w:tab w:val="right" w:leader="dot" w:pos="9396"/>
            </w:tabs>
            <w:rPr>
              <w:b w:val="0"/>
              <w:noProof/>
              <w:lang w:val="de-AT" w:eastAsia="de-AT"/>
            </w:rPr>
          </w:pPr>
          <w:hyperlink w:anchor="_Toc381160743" w:history="1">
            <w:r w:rsidR="008439E7" w:rsidRPr="007B4068">
              <w:rPr>
                <w:rStyle w:val="Hyperlink"/>
                <w:noProof/>
              </w:rPr>
              <w:t>5.2</w:t>
            </w:r>
            <w:r w:rsidR="008439E7">
              <w:rPr>
                <w:b w:val="0"/>
                <w:noProof/>
                <w:lang w:val="de-AT" w:eastAsia="de-AT"/>
              </w:rPr>
              <w:tab/>
            </w:r>
            <w:r w:rsidR="008439E7" w:rsidRPr="007B4068">
              <w:rPr>
                <w:rStyle w:val="Hyperlink"/>
                <w:noProof/>
              </w:rPr>
              <w:t>Berechnung</w:t>
            </w:r>
            <w:r w:rsidR="008439E7">
              <w:rPr>
                <w:noProof/>
                <w:webHidden/>
              </w:rPr>
              <w:tab/>
            </w:r>
            <w:r w:rsidR="008439E7">
              <w:rPr>
                <w:noProof/>
                <w:webHidden/>
              </w:rPr>
              <w:fldChar w:fldCharType="begin"/>
            </w:r>
            <w:r w:rsidR="008439E7">
              <w:rPr>
                <w:noProof/>
                <w:webHidden/>
              </w:rPr>
              <w:instrText xml:space="preserve"> PAGEREF _Toc381160743 \h </w:instrText>
            </w:r>
            <w:r w:rsidR="008439E7">
              <w:rPr>
                <w:noProof/>
                <w:webHidden/>
              </w:rPr>
            </w:r>
            <w:r w:rsidR="008439E7">
              <w:rPr>
                <w:noProof/>
                <w:webHidden/>
              </w:rPr>
              <w:fldChar w:fldCharType="separate"/>
            </w:r>
            <w:r w:rsidR="008439E7">
              <w:rPr>
                <w:noProof/>
                <w:webHidden/>
              </w:rPr>
              <w:t>6</w:t>
            </w:r>
            <w:r w:rsidR="008439E7">
              <w:rPr>
                <w:noProof/>
                <w:webHidden/>
              </w:rPr>
              <w:fldChar w:fldCharType="end"/>
            </w:r>
          </w:hyperlink>
        </w:p>
        <w:p w:rsidR="008439E7" w:rsidRDefault="009C3334">
          <w:pPr>
            <w:pStyle w:val="Verzeichnis2"/>
            <w:tabs>
              <w:tab w:val="left" w:pos="880"/>
              <w:tab w:val="right" w:leader="dot" w:pos="9396"/>
            </w:tabs>
            <w:rPr>
              <w:b w:val="0"/>
              <w:noProof/>
              <w:lang w:val="de-AT" w:eastAsia="de-AT"/>
            </w:rPr>
          </w:pPr>
          <w:hyperlink w:anchor="_Toc381160744" w:history="1">
            <w:r w:rsidR="008439E7" w:rsidRPr="007B4068">
              <w:rPr>
                <w:rStyle w:val="Hyperlink"/>
                <w:noProof/>
              </w:rPr>
              <w:t>5.3</w:t>
            </w:r>
            <w:r w:rsidR="008439E7">
              <w:rPr>
                <w:b w:val="0"/>
                <w:noProof/>
                <w:lang w:val="de-AT" w:eastAsia="de-AT"/>
              </w:rPr>
              <w:tab/>
            </w:r>
            <w:r w:rsidR="008439E7" w:rsidRPr="007B4068">
              <w:rPr>
                <w:rStyle w:val="Hyperlink"/>
                <w:noProof/>
              </w:rPr>
              <w:t>Bestimmung</w:t>
            </w:r>
            <w:r w:rsidR="008439E7">
              <w:rPr>
                <w:noProof/>
                <w:webHidden/>
              </w:rPr>
              <w:tab/>
            </w:r>
            <w:r w:rsidR="008439E7">
              <w:rPr>
                <w:noProof/>
                <w:webHidden/>
              </w:rPr>
              <w:fldChar w:fldCharType="begin"/>
            </w:r>
            <w:r w:rsidR="008439E7">
              <w:rPr>
                <w:noProof/>
                <w:webHidden/>
              </w:rPr>
              <w:instrText xml:space="preserve"> PAGEREF _Toc381160744 \h </w:instrText>
            </w:r>
            <w:r w:rsidR="008439E7">
              <w:rPr>
                <w:noProof/>
                <w:webHidden/>
              </w:rPr>
            </w:r>
            <w:r w:rsidR="008439E7">
              <w:rPr>
                <w:noProof/>
                <w:webHidden/>
              </w:rPr>
              <w:fldChar w:fldCharType="separate"/>
            </w:r>
            <w:r w:rsidR="008439E7">
              <w:rPr>
                <w:noProof/>
                <w:webHidden/>
              </w:rPr>
              <w:t>6</w:t>
            </w:r>
            <w:r w:rsidR="008439E7">
              <w:rPr>
                <w:noProof/>
                <w:webHidden/>
              </w:rPr>
              <w:fldChar w:fldCharType="end"/>
            </w:r>
          </w:hyperlink>
        </w:p>
        <w:p w:rsidR="008439E7" w:rsidRDefault="009C3334">
          <w:pPr>
            <w:pStyle w:val="Verzeichnis2"/>
            <w:tabs>
              <w:tab w:val="left" w:pos="880"/>
              <w:tab w:val="right" w:leader="dot" w:pos="9396"/>
            </w:tabs>
            <w:rPr>
              <w:b w:val="0"/>
              <w:noProof/>
              <w:lang w:val="de-AT" w:eastAsia="de-AT"/>
            </w:rPr>
          </w:pPr>
          <w:hyperlink w:anchor="_Toc381160745" w:history="1">
            <w:r w:rsidR="008439E7" w:rsidRPr="007B4068">
              <w:rPr>
                <w:rStyle w:val="Hyperlink"/>
                <w:noProof/>
              </w:rPr>
              <w:t>5.4</w:t>
            </w:r>
            <w:r w:rsidR="008439E7">
              <w:rPr>
                <w:b w:val="0"/>
                <w:noProof/>
                <w:lang w:val="de-AT" w:eastAsia="de-AT"/>
              </w:rPr>
              <w:tab/>
            </w:r>
            <w:r w:rsidR="008439E7" w:rsidRPr="007B4068">
              <w:rPr>
                <w:rStyle w:val="Hyperlink"/>
                <w:noProof/>
              </w:rPr>
              <w:t>Säure</w:t>
            </w:r>
            <w:r w:rsidR="008439E7">
              <w:rPr>
                <w:noProof/>
                <w:webHidden/>
              </w:rPr>
              <w:tab/>
            </w:r>
            <w:r w:rsidR="008439E7">
              <w:rPr>
                <w:noProof/>
                <w:webHidden/>
              </w:rPr>
              <w:fldChar w:fldCharType="begin"/>
            </w:r>
            <w:r w:rsidR="008439E7">
              <w:rPr>
                <w:noProof/>
                <w:webHidden/>
              </w:rPr>
              <w:instrText xml:space="preserve"> PAGEREF _Toc381160745 \h </w:instrText>
            </w:r>
            <w:r w:rsidR="008439E7">
              <w:rPr>
                <w:noProof/>
                <w:webHidden/>
              </w:rPr>
            </w:r>
            <w:r w:rsidR="008439E7">
              <w:rPr>
                <w:noProof/>
                <w:webHidden/>
              </w:rPr>
              <w:fldChar w:fldCharType="separate"/>
            </w:r>
            <w:r w:rsidR="008439E7">
              <w:rPr>
                <w:noProof/>
                <w:webHidden/>
              </w:rPr>
              <w:t>6</w:t>
            </w:r>
            <w:r w:rsidR="008439E7">
              <w:rPr>
                <w:noProof/>
                <w:webHidden/>
              </w:rPr>
              <w:fldChar w:fldCharType="end"/>
            </w:r>
          </w:hyperlink>
        </w:p>
        <w:p w:rsidR="008439E7" w:rsidRDefault="009C3334">
          <w:pPr>
            <w:pStyle w:val="Verzeichnis2"/>
            <w:tabs>
              <w:tab w:val="left" w:pos="880"/>
              <w:tab w:val="right" w:leader="dot" w:pos="9396"/>
            </w:tabs>
            <w:rPr>
              <w:b w:val="0"/>
              <w:noProof/>
              <w:lang w:val="de-AT" w:eastAsia="de-AT"/>
            </w:rPr>
          </w:pPr>
          <w:hyperlink w:anchor="_Toc381160746" w:history="1">
            <w:r w:rsidR="008439E7" w:rsidRPr="007B4068">
              <w:rPr>
                <w:rStyle w:val="Hyperlink"/>
                <w:noProof/>
              </w:rPr>
              <w:t>5.5</w:t>
            </w:r>
            <w:r w:rsidR="008439E7">
              <w:rPr>
                <w:b w:val="0"/>
                <w:noProof/>
                <w:lang w:val="de-AT" w:eastAsia="de-AT"/>
              </w:rPr>
              <w:tab/>
            </w:r>
            <w:r w:rsidR="008439E7" w:rsidRPr="007B4068">
              <w:rPr>
                <w:rStyle w:val="Hyperlink"/>
                <w:noProof/>
              </w:rPr>
              <w:t>Lauge</w:t>
            </w:r>
            <w:r w:rsidR="008439E7">
              <w:rPr>
                <w:noProof/>
                <w:webHidden/>
              </w:rPr>
              <w:tab/>
            </w:r>
            <w:r w:rsidR="008439E7">
              <w:rPr>
                <w:noProof/>
                <w:webHidden/>
              </w:rPr>
              <w:fldChar w:fldCharType="begin"/>
            </w:r>
            <w:r w:rsidR="008439E7">
              <w:rPr>
                <w:noProof/>
                <w:webHidden/>
              </w:rPr>
              <w:instrText xml:space="preserve"> PAGEREF _Toc381160746 \h </w:instrText>
            </w:r>
            <w:r w:rsidR="008439E7">
              <w:rPr>
                <w:noProof/>
                <w:webHidden/>
              </w:rPr>
            </w:r>
            <w:r w:rsidR="008439E7">
              <w:rPr>
                <w:noProof/>
                <w:webHidden/>
              </w:rPr>
              <w:fldChar w:fldCharType="separate"/>
            </w:r>
            <w:r w:rsidR="008439E7">
              <w:rPr>
                <w:noProof/>
                <w:webHidden/>
              </w:rPr>
              <w:t>6</w:t>
            </w:r>
            <w:r w:rsidR="008439E7">
              <w:rPr>
                <w:noProof/>
                <w:webHidden/>
              </w:rPr>
              <w:fldChar w:fldCharType="end"/>
            </w:r>
          </w:hyperlink>
        </w:p>
        <w:p w:rsidR="008439E7" w:rsidRDefault="009C3334">
          <w:pPr>
            <w:pStyle w:val="Verzeichnis2"/>
            <w:tabs>
              <w:tab w:val="left" w:pos="880"/>
              <w:tab w:val="right" w:leader="dot" w:pos="9396"/>
            </w:tabs>
            <w:rPr>
              <w:b w:val="0"/>
              <w:noProof/>
              <w:lang w:val="de-AT" w:eastAsia="de-AT"/>
            </w:rPr>
          </w:pPr>
          <w:hyperlink w:anchor="_Toc381160747" w:history="1">
            <w:r w:rsidR="008439E7" w:rsidRPr="007B4068">
              <w:rPr>
                <w:rStyle w:val="Hyperlink"/>
                <w:noProof/>
              </w:rPr>
              <w:t>5.6</w:t>
            </w:r>
            <w:r w:rsidR="008439E7">
              <w:rPr>
                <w:b w:val="0"/>
                <w:noProof/>
                <w:lang w:val="de-AT" w:eastAsia="de-AT"/>
              </w:rPr>
              <w:tab/>
            </w:r>
            <w:r w:rsidR="008439E7" w:rsidRPr="007B4068">
              <w:rPr>
                <w:rStyle w:val="Hyperlink"/>
                <w:noProof/>
              </w:rPr>
              <w:t>Indikator</w:t>
            </w:r>
            <w:r w:rsidR="008439E7">
              <w:rPr>
                <w:noProof/>
                <w:webHidden/>
              </w:rPr>
              <w:tab/>
            </w:r>
            <w:r w:rsidR="008439E7">
              <w:rPr>
                <w:noProof/>
                <w:webHidden/>
              </w:rPr>
              <w:fldChar w:fldCharType="begin"/>
            </w:r>
            <w:r w:rsidR="008439E7">
              <w:rPr>
                <w:noProof/>
                <w:webHidden/>
              </w:rPr>
              <w:instrText xml:space="preserve"> PAGEREF _Toc381160747 \h </w:instrText>
            </w:r>
            <w:r w:rsidR="008439E7">
              <w:rPr>
                <w:noProof/>
                <w:webHidden/>
              </w:rPr>
            </w:r>
            <w:r w:rsidR="008439E7">
              <w:rPr>
                <w:noProof/>
                <w:webHidden/>
              </w:rPr>
              <w:fldChar w:fldCharType="separate"/>
            </w:r>
            <w:r w:rsidR="008439E7">
              <w:rPr>
                <w:noProof/>
                <w:webHidden/>
              </w:rPr>
              <w:t>6</w:t>
            </w:r>
            <w:r w:rsidR="008439E7">
              <w:rPr>
                <w:noProof/>
                <w:webHidden/>
              </w:rPr>
              <w:fldChar w:fldCharType="end"/>
            </w:r>
          </w:hyperlink>
        </w:p>
        <w:p w:rsidR="008439E7" w:rsidRDefault="009C3334">
          <w:pPr>
            <w:pStyle w:val="Verzeichnis2"/>
            <w:tabs>
              <w:tab w:val="left" w:pos="880"/>
              <w:tab w:val="right" w:leader="dot" w:pos="9396"/>
            </w:tabs>
            <w:rPr>
              <w:b w:val="0"/>
              <w:noProof/>
              <w:lang w:val="de-AT" w:eastAsia="de-AT"/>
            </w:rPr>
          </w:pPr>
          <w:hyperlink w:anchor="_Toc381160748" w:history="1">
            <w:r w:rsidR="008439E7" w:rsidRPr="007B4068">
              <w:rPr>
                <w:rStyle w:val="Hyperlink"/>
                <w:noProof/>
              </w:rPr>
              <w:t>5.7</w:t>
            </w:r>
            <w:r w:rsidR="008439E7">
              <w:rPr>
                <w:b w:val="0"/>
                <w:noProof/>
                <w:lang w:val="de-AT" w:eastAsia="de-AT"/>
              </w:rPr>
              <w:tab/>
            </w:r>
            <w:r w:rsidR="008439E7" w:rsidRPr="007B4068">
              <w:rPr>
                <w:rStyle w:val="Hyperlink"/>
                <w:noProof/>
              </w:rPr>
              <w:t>Neutralisation</w:t>
            </w:r>
            <w:r w:rsidR="008439E7">
              <w:rPr>
                <w:noProof/>
                <w:webHidden/>
              </w:rPr>
              <w:tab/>
            </w:r>
            <w:r w:rsidR="008439E7">
              <w:rPr>
                <w:noProof/>
                <w:webHidden/>
              </w:rPr>
              <w:fldChar w:fldCharType="begin"/>
            </w:r>
            <w:r w:rsidR="008439E7">
              <w:rPr>
                <w:noProof/>
                <w:webHidden/>
              </w:rPr>
              <w:instrText xml:space="preserve"> PAGEREF _Toc381160748 \h </w:instrText>
            </w:r>
            <w:r w:rsidR="008439E7">
              <w:rPr>
                <w:noProof/>
                <w:webHidden/>
              </w:rPr>
            </w:r>
            <w:r w:rsidR="008439E7">
              <w:rPr>
                <w:noProof/>
                <w:webHidden/>
              </w:rPr>
              <w:fldChar w:fldCharType="separate"/>
            </w:r>
            <w:r w:rsidR="008439E7">
              <w:rPr>
                <w:noProof/>
                <w:webHidden/>
              </w:rPr>
              <w:t>7</w:t>
            </w:r>
            <w:r w:rsidR="008439E7">
              <w:rPr>
                <w:noProof/>
                <w:webHidden/>
              </w:rPr>
              <w:fldChar w:fldCharType="end"/>
            </w:r>
          </w:hyperlink>
        </w:p>
        <w:p w:rsidR="008439E7" w:rsidRDefault="009C3334">
          <w:pPr>
            <w:pStyle w:val="Verzeichnis2"/>
            <w:tabs>
              <w:tab w:val="left" w:pos="880"/>
              <w:tab w:val="right" w:leader="dot" w:pos="9396"/>
            </w:tabs>
            <w:rPr>
              <w:b w:val="0"/>
              <w:noProof/>
              <w:lang w:val="de-AT" w:eastAsia="de-AT"/>
            </w:rPr>
          </w:pPr>
          <w:hyperlink w:anchor="_Toc381160749" w:history="1">
            <w:r w:rsidR="008439E7" w:rsidRPr="007B4068">
              <w:rPr>
                <w:rStyle w:val="Hyperlink"/>
                <w:noProof/>
              </w:rPr>
              <w:t>5.8</w:t>
            </w:r>
            <w:r w:rsidR="008439E7">
              <w:rPr>
                <w:b w:val="0"/>
                <w:noProof/>
                <w:lang w:val="de-AT" w:eastAsia="de-AT"/>
              </w:rPr>
              <w:tab/>
            </w:r>
            <w:r w:rsidR="008439E7" w:rsidRPr="007B4068">
              <w:rPr>
                <w:rStyle w:val="Hyperlink"/>
                <w:noProof/>
              </w:rPr>
              <w:t>Säurestärke</w:t>
            </w:r>
            <w:r w:rsidR="008439E7">
              <w:rPr>
                <w:noProof/>
                <w:webHidden/>
              </w:rPr>
              <w:tab/>
            </w:r>
            <w:r w:rsidR="008439E7">
              <w:rPr>
                <w:noProof/>
                <w:webHidden/>
              </w:rPr>
              <w:fldChar w:fldCharType="begin"/>
            </w:r>
            <w:r w:rsidR="008439E7">
              <w:rPr>
                <w:noProof/>
                <w:webHidden/>
              </w:rPr>
              <w:instrText xml:space="preserve"> PAGEREF _Toc381160749 \h </w:instrText>
            </w:r>
            <w:r w:rsidR="008439E7">
              <w:rPr>
                <w:noProof/>
                <w:webHidden/>
              </w:rPr>
            </w:r>
            <w:r w:rsidR="008439E7">
              <w:rPr>
                <w:noProof/>
                <w:webHidden/>
              </w:rPr>
              <w:fldChar w:fldCharType="separate"/>
            </w:r>
            <w:r w:rsidR="008439E7">
              <w:rPr>
                <w:noProof/>
                <w:webHidden/>
              </w:rPr>
              <w:t>7</w:t>
            </w:r>
            <w:r w:rsidR="008439E7">
              <w:rPr>
                <w:noProof/>
                <w:webHidden/>
              </w:rPr>
              <w:fldChar w:fldCharType="end"/>
            </w:r>
          </w:hyperlink>
        </w:p>
        <w:p w:rsidR="00C04157" w:rsidRDefault="00C04157">
          <w:r>
            <w:rPr>
              <w:b/>
              <w:bCs/>
            </w:rPr>
            <w:fldChar w:fldCharType="end"/>
          </w:r>
        </w:p>
      </w:sdtContent>
    </w:sdt>
    <w:p w:rsidR="009122F9" w:rsidRDefault="009122F9">
      <w:r>
        <w:br w:type="page"/>
      </w:r>
    </w:p>
    <w:p w:rsidR="009122F9" w:rsidRDefault="009122F9" w:rsidP="009122F9">
      <w:pPr>
        <w:pStyle w:val="berschrift1"/>
      </w:pPr>
      <w:bookmarkStart w:id="1" w:name="_Toc381160717"/>
      <w:r>
        <w:lastRenderedPageBreak/>
        <w:t>Energetik</w:t>
      </w:r>
      <w:bookmarkEnd w:id="1"/>
    </w:p>
    <w:p w:rsidR="009122F9" w:rsidRDefault="009122F9" w:rsidP="009122F9">
      <w:pPr>
        <w:pStyle w:val="berschrift2"/>
      </w:pPr>
      <w:bookmarkStart w:id="2" w:name="_Toc381160718"/>
      <w:r>
        <w:t>Endotherm</w:t>
      </w:r>
      <w:bookmarkEnd w:id="2"/>
    </w:p>
    <w:p w:rsidR="009122F9" w:rsidRPr="009122F9" w:rsidRDefault="009122F9" w:rsidP="009122F9">
      <w:r>
        <w:t xml:space="preserve">Reaktionen werden als endotherm bezeichnet wenn man Ihnen zum reagieren Energie zuführen muss. </w:t>
      </w:r>
      <w:r w:rsidRPr="00354792">
        <w:t xml:space="preserve"> </w:t>
      </w:r>
      <w:r w:rsidRPr="00354792">
        <w:sym w:font="Symbol" w:char="F044"/>
      </w:r>
      <w:r w:rsidRPr="00354792">
        <w:t>H, die Enthalpie Differenz ist dabei positiv</w:t>
      </w:r>
      <w:r>
        <w:t>.</w:t>
      </w:r>
    </w:p>
    <w:p w:rsidR="009122F9" w:rsidRDefault="009122F9" w:rsidP="009122F9">
      <w:pPr>
        <w:pStyle w:val="berschrift2"/>
      </w:pPr>
      <w:bookmarkStart w:id="3" w:name="_Toc381160719"/>
      <w:r>
        <w:t>Exotherm</w:t>
      </w:r>
      <w:bookmarkEnd w:id="3"/>
    </w:p>
    <w:p w:rsidR="009122F9" w:rsidRPr="009122F9" w:rsidRDefault="009122F9" w:rsidP="009122F9">
      <w:pPr>
        <w:rPr>
          <w:rFonts w:ascii="Calibri" w:eastAsia="MS Mincho" w:hAnsi="Calibri" w:cs="Arial"/>
        </w:rPr>
      </w:pPr>
      <w:r w:rsidRPr="009122F9">
        <w:rPr>
          <w:rStyle w:val="berschrift2Zchn"/>
          <w:noProof/>
          <w:lang w:val="de-AT" w:eastAsia="de-AT"/>
        </w:rPr>
        <w:drawing>
          <wp:anchor distT="0" distB="0" distL="114300" distR="114300" simplePos="0" relativeHeight="251661312" behindDoc="1" locked="0" layoutInCell="1" allowOverlap="1" wp14:anchorId="25C270E0" wp14:editId="2F70F9DF">
            <wp:simplePos x="0" y="0"/>
            <wp:positionH relativeFrom="column">
              <wp:posOffset>3671824</wp:posOffset>
            </wp:positionH>
            <wp:positionV relativeFrom="paragraph">
              <wp:posOffset>441325</wp:posOffset>
            </wp:positionV>
            <wp:extent cx="2404745" cy="2560955"/>
            <wp:effectExtent l="0" t="0" r="0" b="0"/>
            <wp:wrapSquare wrapText="bothSides"/>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404745" cy="25609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eastAsia="MS Mincho" w:hAnsi="Calibri" w:cs="Arial"/>
        </w:rPr>
        <w:t xml:space="preserve">Bei einer exothermen Reaktion wird Energie z.B. in Form von Wärme an die Umgebung abgegeben. </w:t>
      </w:r>
      <w:r w:rsidRPr="00354792">
        <w:rPr>
          <w:rFonts w:ascii="Calibri" w:eastAsia="MS Mincho" w:hAnsi="Calibri" w:cs="Arial"/>
        </w:rPr>
        <w:sym w:font="Symbol" w:char="F044"/>
      </w:r>
      <w:r>
        <w:rPr>
          <w:rFonts w:ascii="Calibri" w:eastAsia="MS Mincho" w:hAnsi="Calibri" w:cs="Arial"/>
        </w:rPr>
        <w:t xml:space="preserve">H </w:t>
      </w:r>
      <w:r w:rsidRPr="00354792">
        <w:rPr>
          <w:rFonts w:ascii="Calibri" w:eastAsia="MS Mincho" w:hAnsi="Calibri" w:cs="Arial"/>
        </w:rPr>
        <w:t xml:space="preserve">ist dabei </w:t>
      </w:r>
      <w:r>
        <w:rPr>
          <w:rFonts w:ascii="Calibri" w:eastAsia="MS Mincho" w:hAnsi="Calibri" w:cs="Arial"/>
        </w:rPr>
        <w:t>negativ.</w:t>
      </w:r>
    </w:p>
    <w:p w:rsidR="009122F9" w:rsidRPr="009122F9" w:rsidRDefault="009122F9" w:rsidP="009122F9">
      <w:pPr>
        <w:pStyle w:val="berschrift2"/>
      </w:pPr>
      <w:bookmarkStart w:id="4" w:name="_Toc381160720"/>
      <w:r>
        <w:t>Kalorimeter</w:t>
      </w:r>
      <w:bookmarkEnd w:id="4"/>
    </w:p>
    <w:p w:rsidR="009122F9" w:rsidRDefault="00E826FD" w:rsidP="009122F9">
      <w:r>
        <w:t xml:space="preserve">Ein Kalorimeter </w:t>
      </w:r>
      <w:r w:rsidR="009122F9" w:rsidRPr="002953A3">
        <w:t>ist ein Messgerät</w:t>
      </w:r>
      <w:r w:rsidR="009122F9">
        <w:t xml:space="preserve"> zur Bestimmung der Wärmemenge, die bei Prozessen</w:t>
      </w:r>
      <w:r w:rsidR="009122F9" w:rsidRPr="002953A3">
        <w:t xml:space="preserve"> freigesetzt oder aufgenommen wird.</w:t>
      </w:r>
    </w:p>
    <w:p w:rsidR="009122F9" w:rsidRDefault="009122F9" w:rsidP="009122F9">
      <w:r w:rsidRPr="00092DB5">
        <w:t>Kalorimetrische Messungen führt man in einem Kalorimeter durch. Dabei wird in den meisten Fällen dem Kalorimeter Wärme zugeführt oder entzogen und dabei die Temperaturänderung beobachtet. Aus diesem Grund nutzt man hierzu auch ein Thermometer. Ein Rührer dient zum Umrühren der Flüssigkeit.</w:t>
      </w:r>
    </w:p>
    <w:p w:rsidR="009122F9" w:rsidRDefault="009122F9" w:rsidP="009122F9">
      <w:pPr>
        <w:pStyle w:val="berschrift2"/>
      </w:pPr>
      <w:bookmarkStart w:id="5" w:name="_Toc381160721"/>
      <w:r>
        <w:t>Enthalpie</w:t>
      </w:r>
      <w:bookmarkEnd w:id="5"/>
    </w:p>
    <w:p w:rsidR="009122F9" w:rsidRDefault="009122F9" w:rsidP="009122F9">
      <w:r w:rsidRPr="005D56D6">
        <w:rPr>
          <w:rFonts w:ascii="Calibri" w:eastAsia="MS Mincho" w:hAnsi="Calibri" w:cs="Arial"/>
        </w:rPr>
        <w:t xml:space="preserve">Die Enthalpie ist die Wärmemenge, die bei einem Prozess, der bei konstantem Druck </w:t>
      </w:r>
      <w:r>
        <w:rPr>
          <w:rFonts w:ascii="Calibri" w:eastAsia="MS Mincho" w:hAnsi="Calibri" w:cs="Arial"/>
        </w:rPr>
        <w:t xml:space="preserve"> </w:t>
      </w:r>
      <w:r w:rsidRPr="005D56D6">
        <w:rPr>
          <w:rFonts w:ascii="Calibri" w:eastAsia="MS Mincho" w:hAnsi="Calibri" w:cs="Arial"/>
        </w:rPr>
        <w:t>abläuft, frei wird (exotherm) o</w:t>
      </w:r>
      <w:r>
        <w:rPr>
          <w:rFonts w:ascii="Calibri" w:eastAsia="MS Mincho" w:hAnsi="Calibri" w:cs="Arial"/>
        </w:rPr>
        <w:t xml:space="preserve">der verbraucht wird(endotherm). </w:t>
      </w:r>
      <w:r w:rsidRPr="004039FD">
        <w:rPr>
          <w:rFonts w:ascii="Calibri" w:eastAsia="MS Mincho" w:hAnsi="Calibri" w:cs="Arial"/>
        </w:rPr>
        <w:t>Meistens hat man es zu</w:t>
      </w:r>
      <w:r w:rsidR="00DA3C68">
        <w:rPr>
          <w:rFonts w:ascii="Calibri" w:eastAsia="MS Mincho" w:hAnsi="Calibri" w:cs="Arial"/>
        </w:rPr>
        <w:t xml:space="preserve"> tun mit der Änderung der </w:t>
      </w:r>
      <w:r>
        <w:rPr>
          <w:rFonts w:ascii="Calibri" w:eastAsia="MS Mincho" w:hAnsi="Calibri" w:cs="Arial"/>
        </w:rPr>
        <w:t xml:space="preserve">chemischen </w:t>
      </w:r>
      <w:r w:rsidRPr="004039FD">
        <w:rPr>
          <w:rFonts w:ascii="Calibri" w:eastAsia="MS Mincho" w:hAnsi="Calibri" w:cs="Arial"/>
        </w:rPr>
        <w:t xml:space="preserve">Energie bei einer Reaktion </w:t>
      </w:r>
      <w:r w:rsidRPr="00354792">
        <w:rPr>
          <w:rFonts w:ascii="Calibri" w:eastAsia="MS Mincho" w:hAnsi="Calibri" w:cs="Arial"/>
        </w:rPr>
        <w:sym w:font="Symbol" w:char="F044"/>
      </w:r>
      <w:r w:rsidRPr="00354792">
        <w:rPr>
          <w:rFonts w:ascii="Calibri" w:eastAsia="MS Mincho" w:hAnsi="Calibri" w:cs="Arial"/>
        </w:rPr>
        <w:t>H</w:t>
      </w:r>
      <w:r w:rsidRPr="004039FD">
        <w:rPr>
          <w:rFonts w:ascii="Calibri" w:eastAsia="MS Mincho" w:hAnsi="Calibri" w:cs="Arial"/>
        </w:rPr>
        <w:t>, die in der Regel in Form von Wärme frei wird oder aufgewendet werden muss.</w:t>
      </w:r>
    </w:p>
    <w:p w:rsidR="009122F9" w:rsidRDefault="009122F9" w:rsidP="009122F9">
      <w:pPr>
        <w:pStyle w:val="berschrift2"/>
      </w:pPr>
      <w:bookmarkStart w:id="6" w:name="_Toc381160722"/>
      <w:r>
        <w:t>Entropie</w:t>
      </w:r>
      <w:bookmarkEnd w:id="6"/>
    </w:p>
    <w:p w:rsidR="009122F9" w:rsidRDefault="009122F9" w:rsidP="009122F9">
      <w:r>
        <w:rPr>
          <w:rFonts w:ascii="Helvetica" w:hAnsi="Helvetica" w:cs="Helvetica"/>
          <w:noProof/>
          <w:sz w:val="24"/>
          <w:szCs w:val="24"/>
          <w:lang w:val="de-AT" w:eastAsia="de-AT"/>
        </w:rPr>
        <w:drawing>
          <wp:anchor distT="0" distB="0" distL="114300" distR="114300" simplePos="0" relativeHeight="251660288" behindDoc="0" locked="0" layoutInCell="1" allowOverlap="1" wp14:anchorId="7FAF8BF6" wp14:editId="0C995169">
            <wp:simplePos x="0" y="0"/>
            <wp:positionH relativeFrom="margin">
              <wp:posOffset>2953741</wp:posOffset>
            </wp:positionH>
            <wp:positionV relativeFrom="margin">
              <wp:posOffset>6311646</wp:posOffset>
            </wp:positionV>
            <wp:extent cx="2717165" cy="2069465"/>
            <wp:effectExtent l="0" t="0" r="6985" b="6985"/>
            <wp:wrapSquare wrapText="bothSides"/>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717165" cy="2069465"/>
                    </a:xfrm>
                    <a:prstGeom prst="rect">
                      <a:avLst/>
                    </a:prstGeom>
                    <a:noFill/>
                    <a:ln>
                      <a:noFill/>
                    </a:ln>
                  </pic:spPr>
                </pic:pic>
              </a:graphicData>
            </a:graphic>
            <wp14:sizeRelH relativeFrom="margin">
              <wp14:pctWidth>0</wp14:pctWidth>
            </wp14:sizeRelH>
            <wp14:sizeRelV relativeFrom="margin">
              <wp14:pctHeight>0</wp14:pctHeight>
            </wp14:sizeRelV>
          </wp:anchor>
        </w:drawing>
      </w:r>
      <w:r>
        <w:t>Die</w:t>
      </w:r>
      <w:r w:rsidR="00DA3C68">
        <w:t xml:space="preserve"> Entropie </w:t>
      </w:r>
      <w:r>
        <w:t>kann vereinfacht als Maß für die Unordnung eines Systems betrachtet werden. (Genau genommen ist die Entropie ein Maß für die Zahl der möglichen, unabhängigen Anordnungen und als solche sowohl thermodynamisch als auch statistisch ableitbar.)</w:t>
      </w:r>
    </w:p>
    <w:p w:rsidR="009122F9" w:rsidRPr="009122F9" w:rsidRDefault="009122F9" w:rsidP="009122F9">
      <w:r>
        <w:t>Mit zunehmender "Unordnung" in einem System steigt die Entropie. Festkörper, besonders Kristalle, haben daher eine kleinere Entropie als Flüssigkeiten und Flüssigkeiten eine kleinere als Gase.</w:t>
      </w:r>
    </w:p>
    <w:p w:rsidR="009122F9" w:rsidRDefault="009122F9" w:rsidP="009122F9"/>
    <w:p w:rsidR="009122F9" w:rsidRPr="009122F9" w:rsidRDefault="009122F9" w:rsidP="009122F9">
      <w:pPr>
        <w:pStyle w:val="berschrift2"/>
      </w:pPr>
      <w:bookmarkStart w:id="7" w:name="_Toc381160723"/>
      <w:r>
        <w:lastRenderedPageBreak/>
        <w:t>Gibbs-Helmholtz Gleichung</w:t>
      </w:r>
      <w:bookmarkEnd w:id="7"/>
    </w:p>
    <w:p w:rsidR="009122F9" w:rsidRDefault="009122F9" w:rsidP="009122F9">
      <w:pPr>
        <w:rPr>
          <w:rFonts w:ascii="Calibri" w:eastAsia="MS Mincho" w:hAnsi="Calibri" w:cs="Arial"/>
          <w:b/>
        </w:rPr>
      </w:pPr>
      <w:r>
        <w:rPr>
          <w:rFonts w:ascii="Calibri" w:eastAsia="MS Mincho" w:hAnsi="Calibri" w:cs="Arial"/>
        </w:rPr>
        <w:t xml:space="preserve">Die </w:t>
      </w:r>
      <w:r w:rsidRPr="00BF68DB">
        <w:rPr>
          <w:rFonts w:ascii="Calibri" w:eastAsia="MS Mincho" w:hAnsi="Calibri" w:cs="Arial"/>
        </w:rPr>
        <w:t>Gibbs-Helmholtz-Gleichung betrachtet</w:t>
      </w:r>
      <w:r w:rsidR="00BC3A4D">
        <w:rPr>
          <w:rFonts w:ascii="Calibri" w:eastAsia="MS Mincho" w:hAnsi="Calibri" w:cs="Arial"/>
        </w:rPr>
        <w:t xml:space="preserve"> die Änderung der f</w:t>
      </w:r>
      <w:r w:rsidRPr="00BF68DB">
        <w:rPr>
          <w:rFonts w:ascii="Calibri" w:eastAsia="MS Mincho" w:hAnsi="Calibri" w:cs="Arial"/>
        </w:rPr>
        <w:t>reien Energie mit der Temperatur bei konstantem Druck.</w:t>
      </w:r>
      <w:r>
        <w:rPr>
          <w:rFonts w:ascii="Calibri" w:eastAsia="MS Mincho" w:hAnsi="Calibri" w:cs="Arial"/>
        </w:rPr>
        <w:t xml:space="preserve"> </w:t>
      </w:r>
      <w:r w:rsidRPr="00BF68DB">
        <w:rPr>
          <w:rFonts w:ascii="Calibri" w:eastAsia="MS Mincho" w:hAnsi="Calibri" w:cs="Arial"/>
        </w:rPr>
        <w:t xml:space="preserve">Sie stellt damit eine temperaturabhängige Verbindung zwischen der Enthalpie </w:t>
      </w:r>
      <w:r w:rsidR="00BC3A4D">
        <w:rPr>
          <w:rFonts w:ascii="Calibri" w:eastAsia="MS Mincho" w:hAnsi="Calibri" w:cs="Arial"/>
        </w:rPr>
        <w:t>Δ</w:t>
      </w:r>
      <w:r w:rsidRPr="00BF68DB">
        <w:rPr>
          <w:rFonts w:ascii="Calibri" w:eastAsia="MS Mincho" w:hAnsi="Calibri" w:cs="Arial"/>
        </w:rPr>
        <w:t xml:space="preserve">H und der </w:t>
      </w:r>
      <w:r w:rsidR="00BC3A4D">
        <w:rPr>
          <w:rFonts w:ascii="Calibri" w:eastAsia="MS Mincho" w:hAnsi="Calibri" w:cs="Arial"/>
        </w:rPr>
        <w:t>freien Energie ΔG her.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9122F9" w:rsidTr="003A45EB">
        <w:tc>
          <w:tcPr>
            <w:tcW w:w="4606" w:type="dxa"/>
            <w:vAlign w:val="center"/>
          </w:tcPr>
          <w:p w:rsidR="009122F9" w:rsidRPr="00670FB9" w:rsidRDefault="009122F9" w:rsidP="003A45EB">
            <w:pPr>
              <w:jc w:val="center"/>
              <w:rPr>
                <w:rFonts w:ascii="Cambria Math" w:eastAsia="MS Mincho" w:hAnsi="Cambria Math" w:cs="Arial" w:hint="eastAsia"/>
                <w:oMath/>
              </w:rPr>
            </w:pPr>
            <m:oMathPara>
              <m:oMathParaPr>
                <m:jc m:val="center"/>
              </m:oMathParaPr>
              <m:oMath>
                <m:r>
                  <m:rPr>
                    <m:sty m:val="bi"/>
                  </m:rPr>
                  <w:rPr>
                    <w:rFonts w:ascii="Cambria Math" w:eastAsia="MS Mincho" w:hAnsi="Cambria Math" w:cs="Arial"/>
                  </w:rPr>
                  <m:t>ΔG  =  ΔH - T • ΔS</m:t>
                </m:r>
              </m:oMath>
            </m:oMathPara>
          </w:p>
          <w:p w:rsidR="009122F9" w:rsidRDefault="009122F9" w:rsidP="003A45EB">
            <w:pPr>
              <w:jc w:val="center"/>
              <w:rPr>
                <w:rFonts w:ascii="Calibri" w:eastAsia="MS Mincho" w:hAnsi="Calibri" w:cs="Arial"/>
                <w:b/>
              </w:rPr>
            </w:pPr>
          </w:p>
        </w:tc>
        <w:tc>
          <w:tcPr>
            <w:tcW w:w="4606" w:type="dxa"/>
          </w:tcPr>
          <w:p w:rsidR="009122F9" w:rsidRPr="00670FB9" w:rsidRDefault="009122F9" w:rsidP="003A45EB">
            <w:pPr>
              <w:spacing w:line="276" w:lineRule="auto"/>
              <w:rPr>
                <w:rFonts w:ascii="Cambria Math" w:eastAsia="MS Mincho" w:hAnsi="Cambria Math" w:cs="Arial" w:hint="eastAsia"/>
                <w:oMath/>
              </w:rPr>
            </w:pPr>
            <m:oMathPara>
              <m:oMathParaPr>
                <m:jc m:val="left"/>
              </m:oMathParaPr>
              <m:oMath>
                <m:r>
                  <w:rPr>
                    <w:rFonts w:ascii="Cambria Math" w:eastAsia="MS Mincho" w:hAnsi="Cambria Math" w:cs="Arial"/>
                  </w:rPr>
                  <m:t>ΔG = Änderung der freien Energie</m:t>
                </m:r>
              </m:oMath>
            </m:oMathPara>
          </w:p>
          <w:p w:rsidR="009122F9" w:rsidRPr="00BC3A4D" w:rsidRDefault="009122F9" w:rsidP="003A45EB">
            <w:pPr>
              <w:spacing w:line="276" w:lineRule="auto"/>
              <w:rPr>
                <w:rFonts w:ascii="Calibri" w:eastAsia="MS Mincho" w:hAnsi="Calibri" w:cs="Arial"/>
              </w:rPr>
            </w:pPr>
            <m:oMathPara>
              <m:oMathParaPr>
                <m:jc m:val="left"/>
              </m:oMathParaPr>
              <m:oMath>
                <m:r>
                  <w:rPr>
                    <w:rFonts w:ascii="Cambria Math" w:eastAsia="MS Mincho" w:hAnsi="Cambria Math" w:cs="Arial"/>
                  </w:rPr>
                  <m:t>ΔH = Änderung der Reaktionsenthalpie</m:t>
                </m:r>
              </m:oMath>
            </m:oMathPara>
          </w:p>
          <w:p w:rsidR="00BC3A4D" w:rsidRPr="00BC3A4D" w:rsidRDefault="00BC3A4D" w:rsidP="003A45EB">
            <w:pPr>
              <w:spacing w:line="276" w:lineRule="auto"/>
              <w:rPr>
                <w:rFonts w:ascii="Calibri" w:eastAsia="MS Mincho" w:hAnsi="Calibri" w:cs="Arial"/>
              </w:rPr>
            </w:pPr>
            <m:oMathPara>
              <m:oMathParaPr>
                <m:jc m:val="left"/>
              </m:oMathParaPr>
              <m:oMath>
                <m:r>
                  <w:rPr>
                    <w:rFonts w:ascii="Cambria Math" w:eastAsia="MS Mincho" w:hAnsi="Cambria Math" w:cs="Arial"/>
                  </w:rPr>
                  <m:t>T = Temperatur in K</m:t>
                </m:r>
              </m:oMath>
            </m:oMathPara>
          </w:p>
          <w:p w:rsidR="009122F9" w:rsidRPr="00670FB9" w:rsidRDefault="009122F9" w:rsidP="003A45EB">
            <w:pPr>
              <w:spacing w:line="276" w:lineRule="auto"/>
              <w:rPr>
                <w:rFonts w:ascii="Cambria Math" w:eastAsia="MS Mincho" w:hAnsi="Cambria Math" w:cs="Arial" w:hint="eastAsia"/>
                <w:oMath/>
              </w:rPr>
            </w:pPr>
            <m:oMathPara>
              <m:oMathParaPr>
                <m:jc m:val="left"/>
              </m:oMathParaPr>
              <m:oMath>
                <m:r>
                  <w:rPr>
                    <w:rFonts w:ascii="Cambria Math" w:eastAsia="MS Mincho" w:hAnsi="Cambria Math" w:cs="Arial"/>
                  </w:rPr>
                  <m:t>ΔS = Entropieänderung</m:t>
                </m:r>
              </m:oMath>
            </m:oMathPara>
          </w:p>
          <w:p w:rsidR="009122F9" w:rsidRPr="00670FB9" w:rsidRDefault="009122F9" w:rsidP="003A45EB">
            <w:pPr>
              <w:spacing w:line="276" w:lineRule="auto"/>
              <w:rPr>
                <w:rFonts w:ascii="Cambria Math" w:eastAsia="MS Mincho" w:hAnsi="Cambria Math" w:cs="Arial" w:hint="eastAsia"/>
                <w:oMath/>
              </w:rPr>
            </w:pPr>
          </w:p>
        </w:tc>
      </w:tr>
    </w:tbl>
    <w:p w:rsidR="003B2BC2" w:rsidRDefault="009122F9" w:rsidP="009122F9">
      <w:r w:rsidRPr="00BF68DB">
        <w:rPr>
          <w:rFonts w:ascii="Calibri" w:eastAsia="MS Mincho" w:hAnsi="Calibri" w:cs="Arial"/>
        </w:rPr>
        <w:t>Man verwendet di</w:t>
      </w:r>
      <w:r w:rsidR="00BC3A4D">
        <w:rPr>
          <w:rFonts w:ascii="Calibri" w:eastAsia="MS Mincho" w:hAnsi="Calibri" w:cs="Arial"/>
        </w:rPr>
        <w:t>e Gleichung zur Bestimmung der f</w:t>
      </w:r>
      <w:r w:rsidRPr="00BF68DB">
        <w:rPr>
          <w:rFonts w:ascii="Calibri" w:eastAsia="MS Mincho" w:hAnsi="Calibri" w:cs="Arial"/>
        </w:rPr>
        <w:t>reien Energie ΔG als Funktion der Temperatur für einen Prozess.</w:t>
      </w:r>
      <w:r>
        <w:rPr>
          <w:rFonts w:ascii="Calibri" w:eastAsia="MS Mincho" w:hAnsi="Calibri" w:cs="Arial"/>
        </w:rPr>
        <w:t xml:space="preserve"> </w:t>
      </w:r>
      <w:r w:rsidRPr="00670FB9">
        <w:t xml:space="preserve">Man kann damit </w:t>
      </w:r>
      <w:r>
        <w:t>auch die Änderung der Enthalpie bestimmen ohne ein Kalorimeter zu verwenden.</w:t>
      </w:r>
    </w:p>
    <w:p w:rsidR="003B2BC2" w:rsidRDefault="003B2BC2" w:rsidP="003B2BC2">
      <w:pPr>
        <w:pStyle w:val="berschrift1"/>
      </w:pPr>
      <w:bookmarkStart w:id="8" w:name="_Toc381160724"/>
      <w:r>
        <w:t>Kinetik</w:t>
      </w:r>
      <w:bookmarkEnd w:id="8"/>
    </w:p>
    <w:p w:rsidR="003B2BC2" w:rsidRDefault="003B2BC2" w:rsidP="003B2BC2">
      <w:pPr>
        <w:pStyle w:val="berschrift2"/>
      </w:pPr>
      <w:bookmarkStart w:id="9" w:name="_Toc381160725"/>
      <w:r>
        <w:rPr>
          <w:rFonts w:ascii="Helvetica" w:hAnsi="Helvetica" w:cs="Helvetica"/>
          <w:noProof/>
          <w:sz w:val="24"/>
          <w:szCs w:val="24"/>
          <w:lang w:val="de-AT" w:eastAsia="de-AT"/>
        </w:rPr>
        <w:drawing>
          <wp:anchor distT="0" distB="0" distL="114300" distR="114300" simplePos="0" relativeHeight="251663360" behindDoc="1" locked="0" layoutInCell="1" allowOverlap="1" wp14:anchorId="4C3448F1" wp14:editId="0CDF30A0">
            <wp:simplePos x="0" y="0"/>
            <wp:positionH relativeFrom="margin">
              <wp:posOffset>3643630</wp:posOffset>
            </wp:positionH>
            <wp:positionV relativeFrom="paragraph">
              <wp:posOffset>222250</wp:posOffset>
            </wp:positionV>
            <wp:extent cx="2674620" cy="1485900"/>
            <wp:effectExtent l="0" t="0" r="0" b="0"/>
            <wp:wrapSquare wrapText="bothSides"/>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67462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r>
        <w:t>Massenwirkungsgesetz</w:t>
      </w:r>
      <w:bookmarkEnd w:id="9"/>
    </w:p>
    <w:p w:rsidR="003B2BC2" w:rsidRDefault="003B2BC2" w:rsidP="003B2BC2">
      <w:pPr>
        <w:rPr>
          <w:rFonts w:ascii="Helvetica" w:hAnsi="Helvetica" w:cs="Helvetica"/>
          <w:noProof/>
          <w:sz w:val="24"/>
          <w:szCs w:val="24"/>
          <w:lang w:eastAsia="de-AT"/>
        </w:rPr>
      </w:pPr>
      <w:r>
        <w:rPr>
          <w:rFonts w:ascii="Helvetica" w:hAnsi="Helvetica" w:cs="Helvetica"/>
          <w:noProof/>
          <w:sz w:val="24"/>
          <w:szCs w:val="24"/>
          <w:lang w:val="de-AT" w:eastAsia="de-AT"/>
        </w:rPr>
        <w:drawing>
          <wp:anchor distT="0" distB="0" distL="114300" distR="114300" simplePos="0" relativeHeight="251665408" behindDoc="0" locked="0" layoutInCell="1" allowOverlap="1" wp14:anchorId="037DD2FF" wp14:editId="0D1439A9">
            <wp:simplePos x="0" y="0"/>
            <wp:positionH relativeFrom="margin">
              <wp:posOffset>1114783</wp:posOffset>
            </wp:positionH>
            <wp:positionV relativeFrom="paragraph">
              <wp:posOffset>932374</wp:posOffset>
            </wp:positionV>
            <wp:extent cx="1600200" cy="518160"/>
            <wp:effectExtent l="0" t="0" r="0" b="0"/>
            <wp:wrapSquare wrapText="bothSides"/>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0" cy="518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B2BC2">
        <w:t>Ist das Verhältnis der Konzentration von der Linken zur Rechten Seite einer Reaktionsgleichung. Die Koeffizienten werden dabei als Hochzahl geschrieben. K ist dabei konstant und wird ohne Einheiten angegeben, da diese je nach Reaktion anders ist.</w:t>
      </w:r>
    </w:p>
    <w:p w:rsidR="003B2BC2" w:rsidRDefault="003B2BC2" w:rsidP="003B2BC2">
      <w:pPr>
        <w:rPr>
          <w:rFonts w:ascii="Helvetica" w:hAnsi="Helvetica" w:cs="Helvetica"/>
          <w:noProof/>
          <w:sz w:val="24"/>
          <w:szCs w:val="24"/>
          <w:lang w:eastAsia="de-AT"/>
        </w:rPr>
      </w:pPr>
    </w:p>
    <w:p w:rsidR="00D5154C" w:rsidRDefault="00D5154C" w:rsidP="003B2BC2">
      <w:pPr>
        <w:rPr>
          <w:rFonts w:ascii="Helvetica" w:hAnsi="Helvetica" w:cs="Helvetica"/>
          <w:noProof/>
          <w:sz w:val="24"/>
          <w:szCs w:val="24"/>
          <w:lang w:eastAsia="de-AT"/>
        </w:rPr>
      </w:pPr>
    </w:p>
    <w:p w:rsidR="003B2BC2" w:rsidRDefault="00D5154C" w:rsidP="003B2BC2">
      <w:pPr>
        <w:rPr>
          <w:noProof/>
          <w:lang w:eastAsia="de-AT"/>
        </w:rPr>
      </w:pPr>
      <w:r>
        <w:rPr>
          <w:noProof/>
          <w:lang w:eastAsia="de-AT"/>
        </w:rPr>
        <w:t>Es gilt für alle Reaktionen welche reversibel sind und bereits ihren Gleichgewichtszustand erreicht haben.</w:t>
      </w:r>
    </w:p>
    <w:p w:rsidR="003B2BC2" w:rsidRDefault="003B2BC2" w:rsidP="003B2BC2">
      <w:pPr>
        <w:pStyle w:val="berschrift2"/>
        <w:rPr>
          <w:rFonts w:ascii="Calibri" w:eastAsiaTheme="minorEastAsia" w:hAnsi="Calibri" w:cs="Arial"/>
        </w:rPr>
      </w:pPr>
      <w:bookmarkStart w:id="10" w:name="_Toc381160726"/>
      <w:r>
        <w:rPr>
          <w:rFonts w:ascii="Calibri" w:eastAsiaTheme="minorEastAsia" w:hAnsi="Calibri" w:cs="Arial"/>
        </w:rPr>
        <w:t>Aktivierungsenergie</w:t>
      </w:r>
      <w:bookmarkEnd w:id="10"/>
    </w:p>
    <w:p w:rsidR="003B2BC2" w:rsidRDefault="003B2BC2" w:rsidP="003B2BC2">
      <w:r>
        <w:rPr>
          <w:rFonts w:ascii="Calibri" w:eastAsiaTheme="minorHAnsi" w:hAnsi="Calibri" w:cs="Arial"/>
        </w:rPr>
        <w:t>Ist jene Energie welche benötigt wird, damit eine Reaktion, welche nicht von alleine abläuft reagiert.</w:t>
      </w:r>
    </w:p>
    <w:p w:rsidR="003B2BC2" w:rsidRDefault="003B2BC2" w:rsidP="003B2BC2">
      <w:pPr>
        <w:pStyle w:val="berschrift2"/>
        <w:rPr>
          <w:rFonts w:ascii="Calibri" w:eastAsiaTheme="minorEastAsia" w:hAnsi="Calibri" w:cs="Arial"/>
        </w:rPr>
      </w:pPr>
      <w:bookmarkStart w:id="11" w:name="_Toc381160727"/>
      <w:r>
        <w:rPr>
          <w:rFonts w:ascii="Helvetica" w:hAnsi="Helvetica" w:cs="Helvetica"/>
          <w:noProof/>
          <w:sz w:val="24"/>
          <w:szCs w:val="24"/>
          <w:lang w:val="de-AT" w:eastAsia="de-AT"/>
        </w:rPr>
        <w:drawing>
          <wp:anchor distT="0" distB="0" distL="114300" distR="114300" simplePos="0" relativeHeight="251667456" behindDoc="0" locked="0" layoutInCell="1" allowOverlap="1" wp14:anchorId="49C1E1BA" wp14:editId="2DFD7F8D">
            <wp:simplePos x="0" y="0"/>
            <wp:positionH relativeFrom="margin">
              <wp:posOffset>3310255</wp:posOffset>
            </wp:positionH>
            <wp:positionV relativeFrom="paragraph">
              <wp:posOffset>340360</wp:posOffset>
            </wp:positionV>
            <wp:extent cx="2583180" cy="1396365"/>
            <wp:effectExtent l="0" t="0" r="7620" b="0"/>
            <wp:wrapSquare wrapText="bothSides"/>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3180" cy="13963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eastAsiaTheme="minorEastAsia" w:hAnsi="Calibri" w:cs="Arial"/>
        </w:rPr>
        <w:t>Katalysator</w:t>
      </w:r>
      <w:bookmarkEnd w:id="11"/>
    </w:p>
    <w:p w:rsidR="003B2BC2" w:rsidRDefault="003B2BC2" w:rsidP="003B2BC2">
      <w:r>
        <w:t xml:space="preserve">Ist ein Reaktionsbeschleuniger. Er beschleunigt diese bzw. macht eine Reaktion überhaupt möglich. Die Beschleunigung entsteht dadurch, da ein Katalysator die Aktivierungsenergie herabsetzt. </w:t>
      </w:r>
    </w:p>
    <w:p w:rsidR="003B2BC2" w:rsidRDefault="003B2BC2" w:rsidP="003B2BC2">
      <w:r>
        <w:t>Er beschleunigt nur die Reaktion der Stoffe, reagiert selbst alle</w:t>
      </w:r>
      <w:r w:rsidR="00FA06A5">
        <w:t>rdings nicht.</w:t>
      </w:r>
      <w:bookmarkStart w:id="12" w:name="_GoBack"/>
      <w:bookmarkEnd w:id="12"/>
    </w:p>
    <w:p w:rsidR="003B2BC2" w:rsidRDefault="003B2BC2" w:rsidP="003B2BC2">
      <w:pPr>
        <w:pStyle w:val="berschrift2"/>
        <w:rPr>
          <w:rFonts w:ascii="Calibri" w:eastAsiaTheme="minorEastAsia" w:hAnsi="Calibri" w:cs="Arial"/>
        </w:rPr>
      </w:pPr>
      <w:bookmarkStart w:id="13" w:name="_Toc381160728"/>
      <w:r>
        <w:rPr>
          <w:rFonts w:ascii="Calibri" w:eastAsiaTheme="minorEastAsia" w:hAnsi="Calibri" w:cs="Arial"/>
        </w:rPr>
        <w:t>Enzyme</w:t>
      </w:r>
      <w:bookmarkEnd w:id="13"/>
    </w:p>
    <w:p w:rsidR="003B2BC2" w:rsidRDefault="003B2BC2" w:rsidP="003B2BC2">
      <w:pPr>
        <w:rPr>
          <w:rFonts w:ascii="Calibri" w:eastAsiaTheme="minorHAnsi" w:hAnsi="Calibri" w:cs="Arial"/>
        </w:rPr>
      </w:pPr>
      <w:r>
        <w:rPr>
          <w:rFonts w:ascii="Calibri" w:eastAsiaTheme="minorHAnsi" w:hAnsi="Calibri" w:cs="Arial"/>
        </w:rPr>
        <w:t>Sind natürliche bzw. organische Katalysatoren.</w:t>
      </w:r>
    </w:p>
    <w:p w:rsidR="009122F9" w:rsidRDefault="003B2BC2" w:rsidP="00AB3E86">
      <w:pPr>
        <w:pStyle w:val="berschrift1"/>
      </w:pPr>
      <w:bookmarkStart w:id="14" w:name="_Toc381160729"/>
      <w:r>
        <w:lastRenderedPageBreak/>
        <w:t>Lösungen</w:t>
      </w:r>
      <w:bookmarkEnd w:id="14"/>
    </w:p>
    <w:p w:rsidR="003B2BC2" w:rsidRDefault="003B2BC2" w:rsidP="003B2BC2">
      <w:pPr>
        <w:pStyle w:val="berschrift2"/>
      </w:pPr>
      <w:bookmarkStart w:id="15" w:name="_Toc381160730"/>
      <w:r w:rsidRPr="003B2BC2">
        <w:t>Löslichkeit</w:t>
      </w:r>
      <w:bookmarkEnd w:id="15"/>
      <w:r w:rsidRPr="003B2BC2">
        <w:t xml:space="preserve"> </w:t>
      </w:r>
    </w:p>
    <w:p w:rsidR="003B2BC2" w:rsidRDefault="003B2BC2" w:rsidP="003B2BC2">
      <w:r>
        <w:t>Die Löslichkeit ist von Stoff zu Stoff unterschiedlich.</w:t>
      </w:r>
    </w:p>
    <w:p w:rsidR="003B2BC2" w:rsidRDefault="00F447E1" w:rsidP="003B2BC2">
      <w:r w:rsidRPr="00B92418">
        <w:rPr>
          <w:rStyle w:val="berschrift2Zchn"/>
          <w:noProof/>
          <w:lang w:val="de-AT" w:eastAsia="de-AT"/>
        </w:rPr>
        <w:drawing>
          <wp:anchor distT="0" distB="0" distL="114300" distR="114300" simplePos="0" relativeHeight="251671552" behindDoc="0" locked="0" layoutInCell="1" allowOverlap="1" wp14:anchorId="447959BE" wp14:editId="7E74B426">
            <wp:simplePos x="0" y="0"/>
            <wp:positionH relativeFrom="margin">
              <wp:posOffset>4081780</wp:posOffset>
            </wp:positionH>
            <wp:positionV relativeFrom="paragraph">
              <wp:posOffset>307975</wp:posOffset>
            </wp:positionV>
            <wp:extent cx="2200963" cy="1838325"/>
            <wp:effectExtent l="0" t="0" r="8890" b="0"/>
            <wp:wrapNone/>
            <wp:docPr id="1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0963" cy="1838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2BC2">
        <w:t>Gleiches löst sich in Gleichem, somit lösen sich unpolare Stoffe in unpolaren und polare in polaren. Ob sich ein Stoff löst, hängt also von der Löslichkeit ab.</w:t>
      </w:r>
    </w:p>
    <w:p w:rsidR="003B2BC2" w:rsidRDefault="003B2BC2" w:rsidP="003B2BC2">
      <w:pPr>
        <w:pStyle w:val="berschrift2"/>
        <w:rPr>
          <w:rStyle w:val="berschrift2Zchn"/>
          <w:b/>
          <w:bCs/>
          <w:smallCaps/>
        </w:rPr>
      </w:pPr>
      <w:bookmarkStart w:id="16" w:name="_Toc381160731"/>
      <w:r w:rsidRPr="003B2BC2">
        <w:rPr>
          <w:rStyle w:val="berschrift2Zchn"/>
          <w:b/>
          <w:bCs/>
          <w:smallCaps/>
        </w:rPr>
        <w:t>Lösungsvorgang</w:t>
      </w:r>
      <w:bookmarkEnd w:id="16"/>
    </w:p>
    <w:p w:rsidR="003B2BC2" w:rsidRDefault="003B2BC2" w:rsidP="000259D1">
      <w:pPr>
        <w:ind w:right="3169"/>
      </w:pPr>
      <w:r w:rsidRPr="003B2BC2">
        <w:t>Eine Lösung ist ein homogenes Gemisch aus einem oder mehreren gelösten Stoffen und einem Lösungsmittel. Der häufigere Stoff in der Lösung ist das Lösungsmittel. Will man einen Stoff lösen, so kann dieser fest, flüssig als auch gasförmig sein.</w:t>
      </w:r>
    </w:p>
    <w:p w:rsidR="000259D1" w:rsidRDefault="000259D1" w:rsidP="000259D1">
      <w:pPr>
        <w:ind w:right="3169"/>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3B2BC2" w:rsidTr="003B2BC2">
        <w:trPr>
          <w:trHeight w:val="779"/>
        </w:trPr>
        <w:tc>
          <w:tcPr>
            <w:tcW w:w="4698" w:type="dxa"/>
          </w:tcPr>
          <w:p w:rsidR="003B2BC2" w:rsidRDefault="003B2BC2" w:rsidP="003B2BC2">
            <w:pPr>
              <w:pStyle w:val="berschrift2"/>
              <w:outlineLvl w:val="1"/>
              <w:rPr>
                <w:rStyle w:val="berschrift2Zchn"/>
                <w:b/>
                <w:bCs/>
                <w:smallCaps/>
              </w:rPr>
            </w:pPr>
            <w:bookmarkStart w:id="17" w:name="_Toc381160732"/>
            <w:r w:rsidRPr="003B2BC2">
              <w:rPr>
                <w:rStyle w:val="berschrift2Zchn"/>
                <w:b/>
                <w:bCs/>
                <w:smallCaps/>
              </w:rPr>
              <w:t>Lipophil</w:t>
            </w:r>
            <w:bookmarkEnd w:id="17"/>
          </w:p>
          <w:p w:rsidR="003B2BC2" w:rsidRPr="003B2BC2" w:rsidRDefault="003B2BC2" w:rsidP="003B2BC2">
            <w:r w:rsidRPr="000D7902">
              <w:rPr>
                <w:rFonts w:ascii="Calibri" w:eastAsia="MS Mincho" w:hAnsi="Calibri" w:cs="Arial"/>
              </w:rPr>
              <w:t>Fett liebend</w:t>
            </w:r>
          </w:p>
          <w:p w:rsidR="003B2BC2" w:rsidRDefault="003B2BC2" w:rsidP="003B2BC2"/>
        </w:tc>
        <w:tc>
          <w:tcPr>
            <w:tcW w:w="4698" w:type="dxa"/>
          </w:tcPr>
          <w:p w:rsidR="003B2BC2" w:rsidRDefault="003B2BC2" w:rsidP="003B2BC2">
            <w:pPr>
              <w:pStyle w:val="berschrift2"/>
              <w:outlineLvl w:val="1"/>
              <w:rPr>
                <w:rStyle w:val="berschrift2Zchn"/>
                <w:b/>
                <w:bCs/>
                <w:smallCaps/>
              </w:rPr>
            </w:pPr>
            <w:bookmarkStart w:id="18" w:name="_Toc381160733"/>
            <w:r w:rsidRPr="003B2BC2">
              <w:rPr>
                <w:rStyle w:val="berschrift2Zchn"/>
                <w:b/>
                <w:bCs/>
                <w:smallCaps/>
              </w:rPr>
              <w:t>Lipop</w:t>
            </w:r>
            <w:r>
              <w:rPr>
                <w:rStyle w:val="berschrift2Zchn"/>
                <w:b/>
                <w:bCs/>
                <w:smallCaps/>
              </w:rPr>
              <w:t>hob</w:t>
            </w:r>
            <w:bookmarkEnd w:id="18"/>
          </w:p>
          <w:p w:rsidR="003B2BC2" w:rsidRDefault="003B2BC2" w:rsidP="003B2BC2">
            <w:r w:rsidRPr="000D7902">
              <w:rPr>
                <w:rFonts w:ascii="Calibri" w:eastAsia="MS Mincho" w:hAnsi="Calibri" w:cs="Arial"/>
              </w:rPr>
              <w:t xml:space="preserve">Fett </w:t>
            </w:r>
            <w:r>
              <w:rPr>
                <w:rFonts w:ascii="Calibri" w:eastAsia="MS Mincho" w:hAnsi="Calibri" w:cs="Arial"/>
              </w:rPr>
              <w:t>meidend, Fett abstoßend</w:t>
            </w:r>
          </w:p>
        </w:tc>
      </w:tr>
    </w:tbl>
    <w:p w:rsidR="003B2BC2" w:rsidRDefault="003B2BC2" w:rsidP="003B2BC2">
      <w:pPr>
        <w:pStyle w:val="berschrift2"/>
        <w:rPr>
          <w:rStyle w:val="berschrift2Zchn"/>
          <w:b/>
          <w:bCs/>
          <w:smallCaps/>
        </w:rPr>
      </w:pPr>
      <w:bookmarkStart w:id="19" w:name="_Toc381160734"/>
      <w:r w:rsidRPr="003B2BC2">
        <w:rPr>
          <w:rStyle w:val="berschrift2Zchn"/>
          <w:b/>
          <w:bCs/>
          <w:smallCaps/>
        </w:rPr>
        <w:t>Gesättigt</w:t>
      </w:r>
      <w:r w:rsidRPr="003B2BC2">
        <w:t>,</w:t>
      </w:r>
      <w:r>
        <w:t xml:space="preserve"> </w:t>
      </w:r>
      <w:r w:rsidRPr="003B2BC2">
        <w:rPr>
          <w:rStyle w:val="berschrift2Zchn"/>
          <w:b/>
          <w:bCs/>
          <w:smallCaps/>
        </w:rPr>
        <w:t>übersättigt</w:t>
      </w:r>
      <w:bookmarkEnd w:id="19"/>
    </w:p>
    <w:p w:rsidR="009E6881" w:rsidRPr="009E6881" w:rsidRDefault="009E6881" w:rsidP="009E6881">
      <w:r w:rsidRPr="009E6881">
        <w:t>Ist von einem Stoff, das Maximum gelöst, so spricht man von einer gesättigten Lösung. Wenn mehr als das Maximum gelöst ist, dann ist eine Lösung übersättigt. Übersättigte Lösungen wollen zu Kristallen werden, das heißt sie sind metastabil.</w:t>
      </w:r>
    </w:p>
    <w:p w:rsidR="003B2BC2" w:rsidRDefault="003B2BC2" w:rsidP="003B2BC2">
      <w:pPr>
        <w:pStyle w:val="berschrift2"/>
        <w:rPr>
          <w:rStyle w:val="berschrift2Zchn"/>
          <w:b/>
          <w:bCs/>
          <w:smallCaps/>
        </w:rPr>
      </w:pPr>
      <w:bookmarkStart w:id="20" w:name="_Toc381160735"/>
      <w:r w:rsidRPr="003B2BC2">
        <w:rPr>
          <w:rStyle w:val="berschrift2Zchn"/>
          <w:b/>
          <w:bCs/>
          <w:smallCaps/>
        </w:rPr>
        <w:t>Verhältnisse</w:t>
      </w:r>
      <w:bookmarkEnd w:id="20"/>
    </w:p>
    <w:p w:rsidR="009E6881" w:rsidRPr="009E6881" w:rsidRDefault="009E6881" w:rsidP="009E6881">
      <w:r w:rsidRPr="009E6881">
        <w:t>Verhältnis einer Lösung meist in %. Man unterscheidet durch: Masse/Masse, Volumen/Volumen, Masse/Volumen &amp; Mol/Liter.</w:t>
      </w:r>
    </w:p>
    <w:p w:rsidR="003B2BC2" w:rsidRDefault="003B2BC2" w:rsidP="003B2BC2">
      <w:pPr>
        <w:pStyle w:val="berschrift2"/>
        <w:rPr>
          <w:rStyle w:val="berschrift2Zchn"/>
          <w:b/>
          <w:bCs/>
          <w:smallCaps/>
        </w:rPr>
      </w:pPr>
      <w:bookmarkStart w:id="21" w:name="_Toc381160736"/>
      <w:r w:rsidRPr="003B2BC2">
        <w:rPr>
          <w:rStyle w:val="berschrift2Zchn"/>
          <w:b/>
          <w:bCs/>
          <w:smallCaps/>
        </w:rPr>
        <w:t>Konzentrationsangaben</w:t>
      </w:r>
      <w:bookmarkEnd w:id="21"/>
    </w:p>
    <w:p w:rsidR="009E6881" w:rsidRPr="00E36EFC" w:rsidRDefault="009E6881" w:rsidP="009E6881">
      <w:pPr>
        <w:pStyle w:val="Listenabsatz"/>
        <w:numPr>
          <w:ilvl w:val="0"/>
          <w:numId w:val="7"/>
        </w:numPr>
        <w:spacing w:line="240" w:lineRule="auto"/>
        <w:rPr>
          <w:rFonts w:ascii="Calibri" w:hAnsi="Calibri" w:cs="Arial"/>
        </w:rPr>
      </w:pPr>
      <w:r w:rsidRPr="00E36EFC">
        <w:rPr>
          <w:rFonts w:ascii="Calibri" w:hAnsi="Calibri" w:cs="Arial"/>
        </w:rPr>
        <w:t>%: Verhältnis zu 100</w:t>
      </w:r>
    </w:p>
    <w:p w:rsidR="009E6881" w:rsidRDefault="009E6881" w:rsidP="009E6881">
      <w:pPr>
        <w:pStyle w:val="Listenabsatz"/>
        <w:numPr>
          <w:ilvl w:val="0"/>
          <w:numId w:val="7"/>
        </w:numPr>
        <w:spacing w:line="240" w:lineRule="auto"/>
        <w:rPr>
          <w:rFonts w:ascii="Calibri" w:hAnsi="Calibri" w:cs="Arial"/>
        </w:rPr>
      </w:pPr>
      <w:r>
        <w:rPr>
          <w:rFonts w:ascii="Calibri" w:hAnsi="Calibri" w:cs="Arial"/>
        </w:rPr>
        <w:t>‰: Verhältnis zu 1.000</w:t>
      </w:r>
    </w:p>
    <w:p w:rsidR="009E6881" w:rsidRDefault="009E6881" w:rsidP="009E6881">
      <w:pPr>
        <w:pStyle w:val="Listenabsatz"/>
        <w:numPr>
          <w:ilvl w:val="0"/>
          <w:numId w:val="7"/>
        </w:numPr>
        <w:spacing w:line="240" w:lineRule="auto"/>
        <w:rPr>
          <w:rFonts w:ascii="Calibri" w:hAnsi="Calibri" w:cs="Arial"/>
        </w:rPr>
      </w:pPr>
      <w:r w:rsidRPr="00E36EFC">
        <w:rPr>
          <w:rFonts w:ascii="Calibri" w:hAnsi="Calibri" w:cs="Arial"/>
        </w:rPr>
        <w:t>ppm (parts per million): Verhältnis zu 1.000.000</w:t>
      </w:r>
    </w:p>
    <w:p w:rsidR="009E6881" w:rsidRPr="009E6881" w:rsidRDefault="009E6881" w:rsidP="009E6881">
      <w:pPr>
        <w:pStyle w:val="Listenabsatz"/>
        <w:numPr>
          <w:ilvl w:val="0"/>
          <w:numId w:val="7"/>
        </w:numPr>
        <w:spacing w:line="240" w:lineRule="auto"/>
        <w:rPr>
          <w:rFonts w:ascii="Calibri" w:hAnsi="Calibri" w:cs="Arial"/>
        </w:rPr>
      </w:pPr>
      <w:r w:rsidRPr="009E6881">
        <w:rPr>
          <w:rFonts w:ascii="Calibri" w:hAnsi="Calibri" w:cs="Arial"/>
        </w:rPr>
        <w:t>ppb (parts per billion): Verhältnis zu 1.000.000.000</w:t>
      </w:r>
    </w:p>
    <w:p w:rsidR="003B2BC2" w:rsidRDefault="003B2BC2" w:rsidP="003B2BC2">
      <w:pPr>
        <w:pStyle w:val="berschrift2"/>
      </w:pPr>
      <w:bookmarkStart w:id="22" w:name="_Toc381160737"/>
      <w:r>
        <w:t>Lösungswärme</w:t>
      </w:r>
      <w:bookmarkEnd w:id="22"/>
    </w:p>
    <w:p w:rsidR="009E6881" w:rsidRDefault="009E6881" w:rsidP="009E6881">
      <w:r>
        <w:t>Ist ein Temperaturanstieg einer Lösung beim Lösevorgang, der kommt zustande, wenn die Hydratationsenergie größer ist als die Gitterenergie.</w:t>
      </w:r>
    </w:p>
    <w:p w:rsidR="009E6881" w:rsidRPr="009E6881" w:rsidRDefault="009E6881" w:rsidP="009E6881">
      <w:r>
        <w:t>Ist die Hydratisierungsenergie größer als die Gitterenergie erkennt man eine Erwärmung, umgekehrt wenn die Hydratisierungsenergie kleiner als die Gitterenergie ist, spricht man von einer Abkühlung bzw. Unlöslichkeit.</w:t>
      </w:r>
    </w:p>
    <w:p w:rsidR="003B2BC2" w:rsidRDefault="003B2BC2" w:rsidP="003B2BC2">
      <w:pPr>
        <w:pStyle w:val="berschrift2"/>
      </w:pPr>
      <w:bookmarkStart w:id="23" w:name="_Toc381160738"/>
      <w:r>
        <w:lastRenderedPageBreak/>
        <w:t>Dissoziation</w:t>
      </w:r>
      <w:bookmarkEnd w:id="23"/>
    </w:p>
    <w:p w:rsidR="001753B0" w:rsidRPr="001753B0" w:rsidRDefault="001753B0" w:rsidP="001753B0">
      <w:r w:rsidRPr="0022681D">
        <w:rPr>
          <w:rFonts w:ascii="Calibri" w:eastAsia="MS Mincho" w:hAnsi="Calibri" w:cs="Arial"/>
        </w:rPr>
        <w:t>Löst man einen Stoff so teilt sich die Verbindung in ihre</w:t>
      </w:r>
      <w:r>
        <w:rPr>
          <w:rFonts w:ascii="Calibri" w:eastAsia="MS Mincho" w:hAnsi="Calibri" w:cs="Arial"/>
        </w:rPr>
        <w:t xml:space="preserve"> Moleküle, Atome und </w:t>
      </w:r>
      <w:r w:rsidRPr="0022681D">
        <w:rPr>
          <w:rFonts w:ascii="Calibri" w:eastAsia="MS Mincho" w:hAnsi="Calibri" w:cs="Arial"/>
        </w:rPr>
        <w:t>Ionen auf, sie dissoziieren.</w:t>
      </w:r>
    </w:p>
    <w:p w:rsidR="003B2BC2" w:rsidRDefault="003B2BC2" w:rsidP="003B2BC2">
      <w:pPr>
        <w:pStyle w:val="berschrift2"/>
      </w:pPr>
      <w:bookmarkStart w:id="24" w:name="_Toc381160739"/>
      <w:r>
        <w:t>Gefrierpunktserniedrigung, Siedepunkterhöhung</w:t>
      </w:r>
      <w:bookmarkEnd w:id="24"/>
    </w:p>
    <w:p w:rsidR="00F447E1" w:rsidRPr="00F447E1" w:rsidRDefault="00307017" w:rsidP="00F447E1">
      <w:r>
        <w:rPr>
          <w:rFonts w:ascii="Helvetica" w:hAnsi="Helvetica" w:cs="Helvetica"/>
          <w:noProof/>
          <w:sz w:val="24"/>
          <w:szCs w:val="24"/>
          <w:lang w:val="de-AT" w:eastAsia="de-AT"/>
        </w:rPr>
        <w:drawing>
          <wp:anchor distT="0" distB="0" distL="114300" distR="114300" simplePos="0" relativeHeight="251669504" behindDoc="1" locked="0" layoutInCell="1" allowOverlap="1" wp14:anchorId="3F3201FB" wp14:editId="7C82CD93">
            <wp:simplePos x="0" y="0"/>
            <wp:positionH relativeFrom="margin">
              <wp:posOffset>4572635</wp:posOffset>
            </wp:positionH>
            <wp:positionV relativeFrom="paragraph">
              <wp:posOffset>7620</wp:posOffset>
            </wp:positionV>
            <wp:extent cx="1424305" cy="1263650"/>
            <wp:effectExtent l="0" t="0" r="4445" b="0"/>
            <wp:wrapSquare wrapText="bothSides"/>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clrChange>
                        <a:clrFrom>
                          <a:srgbClr val="ECECEC"/>
                        </a:clrFrom>
                        <a:clrTo>
                          <a:srgbClr val="ECECEC">
                            <a:alpha val="0"/>
                          </a:srgbClr>
                        </a:clrTo>
                      </a:clrChange>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rcRect l="4035" t="3833" r="28273" b="10562"/>
                    <a:stretch/>
                  </pic:blipFill>
                  <pic:spPr bwMode="auto">
                    <a:xfrm>
                      <a:off x="0" y="0"/>
                      <a:ext cx="1424305" cy="1263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47E1" w:rsidRPr="00F447E1">
        <w:t>Wird ein Stoff gelöst, so verschiebt sich der Gefrier- und Siedepunkt.</w:t>
      </w:r>
    </w:p>
    <w:p w:rsidR="003B2BC2" w:rsidRDefault="003B2BC2" w:rsidP="003B2BC2">
      <w:pPr>
        <w:pStyle w:val="berschrift2"/>
      </w:pPr>
      <w:bookmarkStart w:id="25" w:name="_Toc381160740"/>
      <w:r>
        <w:t>Diffusion, Osmose</w:t>
      </w:r>
      <w:bookmarkEnd w:id="25"/>
    </w:p>
    <w:p w:rsidR="00F447E1" w:rsidRPr="00F447E1" w:rsidRDefault="00F447E1" w:rsidP="00F447E1">
      <w:r>
        <w:t>Wenn man zwei ineinander lösliche Stoffe zusammen gibt, neigen sie dazu automatisch sich zu lösen, sie diffundieren. Osmose ist der Fluss von Wasser durch eine halbdurchlässige Membran.</w:t>
      </w:r>
      <w:r w:rsidRPr="00F447E1">
        <w:rPr>
          <w:rFonts w:ascii="Helvetica" w:hAnsi="Helvetica" w:cs="Helvetica"/>
          <w:noProof/>
          <w:sz w:val="24"/>
          <w:szCs w:val="24"/>
          <w:lang w:eastAsia="de-AT"/>
        </w:rPr>
        <w:t xml:space="preserve"> </w:t>
      </w:r>
    </w:p>
    <w:p w:rsidR="003B2BC2" w:rsidRDefault="00F447E1" w:rsidP="00F447E1">
      <w:pPr>
        <w:pStyle w:val="berschrift1"/>
      </w:pPr>
      <w:bookmarkStart w:id="26" w:name="_Toc381160741"/>
      <w:r>
        <w:t>pH Wert</w:t>
      </w:r>
      <w:bookmarkEnd w:id="26"/>
    </w:p>
    <w:p w:rsidR="00307017" w:rsidRDefault="00307017" w:rsidP="00307017">
      <w:pPr>
        <w:pStyle w:val="berschrift2"/>
      </w:pPr>
      <w:bookmarkStart w:id="27" w:name="_Toc381160742"/>
      <w:r>
        <w:t>Definition</w:t>
      </w:r>
      <w:bookmarkEnd w:id="27"/>
    </w:p>
    <w:p w:rsidR="00307017" w:rsidRPr="00307017" w:rsidRDefault="00307017" w:rsidP="00307017">
      <w:r>
        <w:rPr>
          <w:rFonts w:ascii="Calibri" w:eastAsia="MS Mincho" w:hAnsi="Calibri" w:cs="Arial"/>
        </w:rPr>
        <w:t>Der pH Wert ist der Ist der negative dekadische Logarithmus der Wasserstoff</w:t>
      </w:r>
      <w:r w:rsidR="00D5154C">
        <w:rPr>
          <w:rFonts w:ascii="Calibri" w:eastAsia="MS Mincho" w:hAnsi="Calibri" w:cs="Arial"/>
        </w:rPr>
        <w:t xml:space="preserve"> I</w:t>
      </w:r>
      <w:r>
        <w:rPr>
          <w:rFonts w:ascii="Calibri" w:eastAsia="MS Mincho" w:hAnsi="Calibri" w:cs="Arial"/>
        </w:rPr>
        <w:t>onen Konzentration. Er ist wird ohne Einheiten angegeben.</w:t>
      </w:r>
    </w:p>
    <w:p w:rsidR="00307017" w:rsidRDefault="00307017" w:rsidP="00307017">
      <w:pPr>
        <w:pStyle w:val="berschrift2"/>
      </w:pPr>
      <w:bookmarkStart w:id="28" w:name="_Toc381160743"/>
      <w:r>
        <w:t>Berechnung</w:t>
      </w:r>
      <w:bookmarkEnd w:id="28"/>
    </w:p>
    <w:p w:rsidR="00307017" w:rsidRPr="00307017" w:rsidRDefault="00307017" w:rsidP="00307017">
      <w:pPr>
        <w:pStyle w:val="IntensivesZitat"/>
      </w:pPr>
      <w:r w:rsidRPr="00307017">
        <w:t>pH = -log c(H+)</w:t>
      </w:r>
    </w:p>
    <w:p w:rsidR="00307017" w:rsidRDefault="00307017" w:rsidP="00307017">
      <w:pPr>
        <w:pStyle w:val="berschrift2"/>
      </w:pPr>
      <w:bookmarkStart w:id="29" w:name="_Toc381160744"/>
      <w:r>
        <w:t>Bestimmung</w:t>
      </w:r>
      <w:bookmarkEnd w:id="29"/>
    </w:p>
    <w:p w:rsidR="00307017" w:rsidRDefault="00307017" w:rsidP="00307017">
      <w:pPr>
        <w:rPr>
          <w:rFonts w:ascii="Calibri" w:hAnsi="Calibri"/>
          <w:color w:val="000000"/>
        </w:rPr>
      </w:pPr>
      <w:r>
        <w:rPr>
          <w:rFonts w:ascii="Calibri" w:eastAsia="MS Mincho" w:hAnsi="Calibri" w:cs="Arial"/>
          <w:i/>
          <w:iCs/>
          <w:color w:val="000000"/>
        </w:rPr>
        <w:t xml:space="preserve">Der pH Wert kann </w:t>
      </w:r>
      <w:r w:rsidR="00D5154C">
        <w:rPr>
          <w:rFonts w:ascii="Calibri" w:eastAsia="MS Mincho" w:hAnsi="Calibri" w:cs="Arial"/>
          <w:i/>
          <w:iCs/>
          <w:color w:val="000000"/>
        </w:rPr>
        <w:t xml:space="preserve">u.a. </w:t>
      </w:r>
      <w:r>
        <w:rPr>
          <w:rFonts w:ascii="Calibri" w:eastAsia="MS Mincho" w:hAnsi="Calibri" w:cs="Arial"/>
          <w:i/>
          <w:iCs/>
          <w:color w:val="000000"/>
        </w:rPr>
        <w:t>durch folgende Mittel bestimmt werden:</w:t>
      </w:r>
    </w:p>
    <w:p w:rsidR="00307017" w:rsidRDefault="00307017" w:rsidP="00307017">
      <w:pPr>
        <w:numPr>
          <w:ilvl w:val="0"/>
          <w:numId w:val="8"/>
        </w:numPr>
        <w:tabs>
          <w:tab w:val="left" w:pos="420"/>
        </w:tabs>
        <w:suppressAutoHyphens/>
        <w:spacing w:after="0" w:line="240" w:lineRule="auto"/>
        <w:rPr>
          <w:rFonts w:ascii="Calibri" w:eastAsia="MS Mincho" w:hAnsi="Calibri" w:cs="Arial"/>
          <w:i/>
          <w:iCs/>
          <w:color w:val="000000"/>
        </w:rPr>
      </w:pPr>
      <w:r>
        <w:rPr>
          <w:rFonts w:ascii="Calibri" w:hAnsi="Calibri"/>
          <w:color w:val="000000"/>
        </w:rPr>
        <w:t>Universal-Indikator</w:t>
      </w:r>
    </w:p>
    <w:p w:rsidR="00307017" w:rsidRDefault="00307017" w:rsidP="00307017">
      <w:pPr>
        <w:numPr>
          <w:ilvl w:val="0"/>
          <w:numId w:val="8"/>
        </w:numPr>
        <w:tabs>
          <w:tab w:val="left" w:pos="420"/>
        </w:tabs>
        <w:suppressAutoHyphens/>
        <w:spacing w:after="0" w:line="240" w:lineRule="auto"/>
        <w:rPr>
          <w:rFonts w:ascii="Calibri" w:eastAsia="MS Mincho" w:hAnsi="Calibri" w:cs="Arial"/>
          <w:i/>
          <w:iCs/>
          <w:color w:val="000000"/>
        </w:rPr>
      </w:pPr>
      <w:r w:rsidRPr="00307017">
        <w:rPr>
          <w:rFonts w:ascii="Calibri" w:eastAsia="MS Mincho" w:hAnsi="Calibri" w:cs="Arial"/>
          <w:i/>
          <w:iCs/>
          <w:color w:val="000000"/>
        </w:rPr>
        <w:t>Messung mit Glaselektroden</w:t>
      </w:r>
    </w:p>
    <w:p w:rsidR="00307017" w:rsidRPr="00307017" w:rsidRDefault="00307017" w:rsidP="00307017">
      <w:pPr>
        <w:numPr>
          <w:ilvl w:val="0"/>
          <w:numId w:val="8"/>
        </w:numPr>
        <w:tabs>
          <w:tab w:val="left" w:pos="420"/>
        </w:tabs>
        <w:suppressAutoHyphens/>
        <w:spacing w:after="0" w:line="240" w:lineRule="auto"/>
        <w:rPr>
          <w:rFonts w:ascii="Calibri" w:eastAsia="MS Mincho" w:hAnsi="Calibri" w:cs="Arial"/>
          <w:i/>
          <w:iCs/>
          <w:color w:val="000000"/>
        </w:rPr>
      </w:pPr>
      <w:r>
        <w:rPr>
          <w:rFonts w:ascii="Calibri" w:eastAsia="MS Mincho" w:hAnsi="Calibri" w:cs="Arial"/>
          <w:i/>
          <w:iCs/>
          <w:color w:val="000000"/>
        </w:rPr>
        <w:t>Ungefähr durch Geschmack und Geruch</w:t>
      </w:r>
    </w:p>
    <w:p w:rsidR="00307017" w:rsidRDefault="00307017" w:rsidP="00307017">
      <w:pPr>
        <w:pStyle w:val="berschrift2"/>
      </w:pPr>
      <w:bookmarkStart w:id="30" w:name="_Toc381160745"/>
      <w:r>
        <w:t>Säure</w:t>
      </w:r>
      <w:bookmarkEnd w:id="30"/>
    </w:p>
    <w:p w:rsidR="00307017" w:rsidRPr="00307017" w:rsidRDefault="00307017" w:rsidP="00307017">
      <w:r>
        <w:rPr>
          <w:rFonts w:ascii="Calibri" w:eastAsia="MS Mincho" w:hAnsi="Calibri" w:cs="Arial"/>
        </w:rPr>
        <w:t xml:space="preserve">Eine Säure hat eine hohe </w:t>
      </w:r>
      <w:r>
        <w:rPr>
          <w:rFonts w:ascii="Calibri" w:eastAsia="MS Mincho" w:hAnsi="Calibri"/>
          <w:color w:val="000000"/>
        </w:rPr>
        <w:t>H</w:t>
      </w:r>
      <w:r>
        <w:rPr>
          <w:rFonts w:ascii="Calibri" w:eastAsia="MS Mincho" w:hAnsi="Calibri"/>
          <w:color w:val="000000"/>
          <w:vertAlign w:val="superscript"/>
        </w:rPr>
        <w:t>+</w:t>
      </w:r>
      <w:r>
        <w:rPr>
          <w:rFonts w:ascii="Calibri" w:eastAsia="MS Mincho" w:hAnsi="Calibri"/>
          <w:color w:val="000000"/>
        </w:rPr>
        <w:t xml:space="preserve"> Konzentration und somit einen </w:t>
      </w:r>
      <w:r>
        <w:rPr>
          <w:rFonts w:ascii="Calibri" w:eastAsia="MS Mincho" w:hAnsi="Calibri" w:cs="Arial"/>
        </w:rPr>
        <w:t>niedrigen pH Wert (unter 7).</w:t>
      </w:r>
    </w:p>
    <w:p w:rsidR="00307017" w:rsidRDefault="00307017" w:rsidP="00307017">
      <w:pPr>
        <w:pStyle w:val="berschrift2"/>
      </w:pPr>
      <w:bookmarkStart w:id="31" w:name="_Toc381160746"/>
      <w:r>
        <w:t>Lauge</w:t>
      </w:r>
      <w:bookmarkEnd w:id="31"/>
    </w:p>
    <w:p w:rsidR="00307017" w:rsidRDefault="00307017" w:rsidP="00307017">
      <w:pPr>
        <w:rPr>
          <w:rFonts w:ascii="Calibri" w:eastAsia="MS Mincho" w:hAnsi="Calibri"/>
          <w:color w:val="000000"/>
        </w:rPr>
      </w:pPr>
      <w:r>
        <w:rPr>
          <w:rFonts w:ascii="Calibri" w:eastAsia="MS Mincho" w:hAnsi="Calibri" w:cs="Arial"/>
        </w:rPr>
        <w:t xml:space="preserve">Laugen haben eine niedrige </w:t>
      </w:r>
      <w:r>
        <w:rPr>
          <w:rFonts w:ascii="Calibri" w:eastAsia="MS Mincho" w:hAnsi="Calibri"/>
          <w:color w:val="000000"/>
        </w:rPr>
        <w:t>H</w:t>
      </w:r>
      <w:r>
        <w:rPr>
          <w:rFonts w:ascii="Calibri" w:eastAsia="MS Mincho" w:hAnsi="Calibri"/>
          <w:color w:val="000000"/>
          <w:vertAlign w:val="superscript"/>
        </w:rPr>
        <w:t>+</w:t>
      </w:r>
      <w:r>
        <w:rPr>
          <w:rFonts w:ascii="Calibri" w:eastAsia="MS Mincho" w:hAnsi="Calibri"/>
          <w:color w:val="000000"/>
        </w:rPr>
        <w:t xml:space="preserve"> Konzentration und dadurch ergibt sich ein hoher pH Wert (höher als 7)</w:t>
      </w:r>
    </w:p>
    <w:p w:rsidR="00307017" w:rsidRDefault="0058239A" w:rsidP="00307017">
      <w:pPr>
        <w:pStyle w:val="berschrift2"/>
      </w:pPr>
      <w:bookmarkStart w:id="32" w:name="_Toc381160747"/>
      <w:r>
        <w:rPr>
          <w:noProof/>
          <w:lang w:val="de-AT" w:eastAsia="de-AT"/>
        </w:rPr>
        <w:drawing>
          <wp:anchor distT="0" distB="0" distL="0" distR="0" simplePos="0" relativeHeight="251675648" behindDoc="0" locked="0" layoutInCell="1" allowOverlap="1" wp14:anchorId="0CC7D81F" wp14:editId="69BADE86">
            <wp:simplePos x="0" y="0"/>
            <wp:positionH relativeFrom="column">
              <wp:posOffset>4150360</wp:posOffset>
            </wp:positionH>
            <wp:positionV relativeFrom="paragraph">
              <wp:posOffset>96658</wp:posOffset>
            </wp:positionV>
            <wp:extent cx="1905000" cy="1180465"/>
            <wp:effectExtent l="0" t="0" r="0" b="635"/>
            <wp:wrapSquare wrapText="bothSides"/>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t="8599" b="5891"/>
                    <a:stretch/>
                  </pic:blipFill>
                  <pic:spPr bwMode="auto">
                    <a:xfrm>
                      <a:off x="0" y="0"/>
                      <a:ext cx="1905000" cy="1180465"/>
                    </a:xfrm>
                    <a:prstGeom prst="rect">
                      <a:avLst/>
                    </a:prstGeom>
                    <a:solidFill>
                      <a:srgbClr val="FFFFFF"/>
                    </a:solid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07017">
        <w:t>Indikator</w:t>
      </w:r>
      <w:bookmarkEnd w:id="32"/>
    </w:p>
    <w:p w:rsidR="00307017" w:rsidRPr="00307017" w:rsidRDefault="00307017" w:rsidP="00307017">
      <w:r w:rsidRPr="00307017">
        <w:t>Indikatoren bestimmen den pH Wert durch visuelle Farbänderungen. Es ändert sich die 3D-Struktur bei Säuren oder Laugen, dadurch wird das Licht anders gebrochen und verfärbt such bei Säuren rot und bei Laugen blau.</w:t>
      </w:r>
      <w:r w:rsidRPr="00307017">
        <w:rPr>
          <w:noProof/>
          <w:lang w:val="de-AT" w:eastAsia="de-AT"/>
        </w:rPr>
        <w:t xml:space="preserve"> </w:t>
      </w:r>
    </w:p>
    <w:bookmarkStart w:id="33" w:name="_Toc381160748"/>
    <w:p w:rsidR="00307017" w:rsidRDefault="00307017" w:rsidP="00307017">
      <w:pPr>
        <w:pStyle w:val="berschrift2"/>
      </w:pPr>
      <w:r>
        <w:rPr>
          <w:noProof/>
          <w:lang w:val="de-AT" w:eastAsia="de-AT"/>
        </w:rPr>
        <w:lastRenderedPageBreak/>
        <mc:AlternateContent>
          <mc:Choice Requires="wps">
            <w:drawing>
              <wp:anchor distT="0" distB="0" distL="114300" distR="114300" simplePos="0" relativeHeight="251673600" behindDoc="0" locked="0" layoutInCell="1" allowOverlap="1" wp14:anchorId="59A0CD76" wp14:editId="08F709CD">
                <wp:simplePos x="0" y="0"/>
                <wp:positionH relativeFrom="column">
                  <wp:posOffset>4561205</wp:posOffset>
                </wp:positionH>
                <wp:positionV relativeFrom="paragraph">
                  <wp:posOffset>36195</wp:posOffset>
                </wp:positionV>
                <wp:extent cx="1123950" cy="96520"/>
                <wp:effectExtent l="12700" t="9525" r="6350" b="8255"/>
                <wp:wrapNone/>
                <wp:docPr id="1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96520"/>
                        </a:xfrm>
                        <a:prstGeom prst="rect">
                          <a:avLst/>
                        </a:prstGeom>
                        <a:solidFill>
                          <a:srgbClr val="FFFFFF"/>
                        </a:solidFill>
                        <a:ln w="9525">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D1A06C" id="Rectangle 3" o:spid="_x0000_s1026" style="position:absolute;margin-left:359.15pt;margin-top:2.85pt;width:88.5pt;height:7.6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" strokecolor="white">
                <v:stroke joinstyle="round"/>
              </v:rect>
            </w:pict>
          </mc:Fallback>
        </mc:AlternateContent>
      </w:r>
      <w:r>
        <w:t>Neutralisation</w:t>
      </w:r>
      <w:bookmarkEnd w:id="33"/>
    </w:p>
    <w:p w:rsidR="00307017" w:rsidRDefault="00710421" w:rsidP="00307017">
      <w:pPr>
        <w:rPr>
          <w:rFonts w:ascii="Calibri" w:eastAsia="MS Mincho" w:hAnsi="Calibri" w:cs="Arial"/>
          <w:color w:val="000000"/>
        </w:rPr>
      </w:pPr>
      <w:r>
        <w:rPr>
          <w:rFonts w:ascii="Calibri" w:eastAsia="MS Mincho" w:hAnsi="Calibri" w:cs="Arial"/>
          <w:color w:val="000000"/>
        </w:rPr>
        <w:t>Eine Säure und Lauge sind vollständig neutralisiert wenn der pH Wert 7 ist. Reagiert eine Säure mit einer Lauge so entsteht durch eine exotherme Reaktion Wasser und Salz.</w:t>
      </w:r>
    </w:p>
    <w:p w:rsidR="00D5154C" w:rsidRPr="00307017" w:rsidRDefault="00D5154C" w:rsidP="00307017">
      <w:r>
        <w:rPr>
          <w:rFonts w:ascii="Calibri" w:eastAsia="MS Mincho" w:hAnsi="Calibri" w:cs="Arial"/>
          <w:color w:val="000000"/>
        </w:rPr>
        <w:t>Der pH Wert einer Säure und ihrer dazugehörenden Lauge haben immer den pH Wert 7.</w:t>
      </w:r>
    </w:p>
    <w:p w:rsidR="00307017" w:rsidRDefault="00307017" w:rsidP="00307017">
      <w:pPr>
        <w:pStyle w:val="berschrift2"/>
      </w:pPr>
      <w:bookmarkStart w:id="34" w:name="_Toc381160749"/>
      <w:r>
        <w:t>Säurestärke</w:t>
      </w:r>
      <w:bookmarkEnd w:id="34"/>
    </w:p>
    <w:p w:rsidR="00710421" w:rsidRPr="00710421" w:rsidRDefault="00710421" w:rsidP="00710421">
      <w:r>
        <w:rPr>
          <w:rFonts w:ascii="Calibri" w:eastAsia="MS Mincho" w:hAnsi="Calibri" w:cs="Arial"/>
        </w:rPr>
        <w:t xml:space="preserve">Hängt ab von der Konzentration der </w:t>
      </w:r>
      <w:r>
        <w:rPr>
          <w:rFonts w:ascii="Calibri" w:eastAsia="MS Mincho" w:hAnsi="Calibri" w:cs="Arial"/>
          <w:color w:val="000000"/>
        </w:rPr>
        <w:t>H</w:t>
      </w:r>
      <w:r>
        <w:rPr>
          <w:rFonts w:ascii="Calibri" w:eastAsia="MS Mincho" w:hAnsi="Calibri" w:cs="Arial"/>
          <w:color w:val="000000"/>
          <w:vertAlign w:val="superscript"/>
        </w:rPr>
        <w:t>+</w:t>
      </w:r>
      <w:r>
        <w:rPr>
          <w:rFonts w:ascii="Calibri" w:eastAsia="MS Mincho" w:hAnsi="Calibri" w:cs="Arial"/>
          <w:color w:val="000000"/>
        </w:rPr>
        <w:t xml:space="preserve"> Ionen und g</w:t>
      </w:r>
      <w:r>
        <w:rPr>
          <w:rFonts w:ascii="Calibri" w:eastAsia="MS Mincho" w:hAnsi="Calibri" w:cs="Arial"/>
        </w:rPr>
        <w:t xml:space="preserve">ibt an wie viele </w:t>
      </w:r>
      <w:r>
        <w:rPr>
          <w:rFonts w:ascii="Calibri" w:eastAsia="MS Mincho" w:hAnsi="Calibri" w:cs="Arial"/>
          <w:color w:val="000000"/>
        </w:rPr>
        <w:t>H</w:t>
      </w:r>
      <w:r>
        <w:rPr>
          <w:rFonts w:ascii="Calibri" w:eastAsia="MS Mincho" w:hAnsi="Calibri" w:cs="Arial"/>
          <w:color w:val="000000"/>
          <w:vertAlign w:val="superscript"/>
        </w:rPr>
        <w:t>+</w:t>
      </w:r>
      <w:r>
        <w:rPr>
          <w:rFonts w:ascii="Calibri" w:eastAsia="MS Mincho" w:hAnsi="Calibri" w:cs="Arial"/>
          <w:color w:val="000000"/>
        </w:rPr>
        <w:t xml:space="preserve"> Ionen reagieren können.</w:t>
      </w:r>
    </w:p>
    <w:p w:rsidR="00F447E1" w:rsidRPr="00F447E1" w:rsidRDefault="00F447E1" w:rsidP="00F447E1"/>
    <w:p w:rsidR="009122F9" w:rsidRDefault="009122F9"/>
    <w:sectPr w:rsidR="009122F9" w:rsidSect="009122F9">
      <w:footerReference w:type="default" r:id="rId20"/>
      <w:pgSz w:w="12240" w:h="15840"/>
      <w:pgMar w:top="1417" w:right="1417" w:bottom="851" w:left="1417" w:header="720" w:footer="71"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3334" w:rsidRDefault="009C3334" w:rsidP="006F6ACD">
      <w:pPr>
        <w:spacing w:after="0" w:line="240" w:lineRule="auto"/>
      </w:pPr>
      <w:r>
        <w:separator/>
      </w:r>
    </w:p>
  </w:endnote>
  <w:endnote w:type="continuationSeparator" w:id="0">
    <w:p w:rsidR="009C3334" w:rsidRDefault="009C3334" w:rsidP="006F6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Times New Roman"/>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54A0" w:rsidRDefault="00710421" w:rsidP="003F55B4">
    <w:pPr>
      <w:pStyle w:val="Fuzeile"/>
      <w:pBdr>
        <w:top w:val="single" w:sz="4" w:space="1" w:color="auto"/>
      </w:pBdr>
      <w:tabs>
        <w:tab w:val="clear" w:pos="9072"/>
        <w:tab w:val="right" w:pos="9356"/>
      </w:tabs>
    </w:pPr>
    <w:r>
      <w:t>NW</w:t>
    </w:r>
    <w:r w:rsidR="003F55B4">
      <w:tab/>
    </w:r>
    <w:r w:rsidR="002A54A0">
      <w:t>Alexander Hofstätter</w:t>
    </w:r>
    <w:r w:rsidR="002A54A0">
      <w:tab/>
      <w:t xml:space="preserve">Seite </w:t>
    </w:r>
    <w:r w:rsidR="002A54A0" w:rsidRPr="002A54A0">
      <w:rPr>
        <w:b/>
      </w:rPr>
      <w:fldChar w:fldCharType="begin"/>
    </w:r>
    <w:r w:rsidR="002A54A0" w:rsidRPr="002A54A0">
      <w:rPr>
        <w:b/>
      </w:rPr>
      <w:instrText>PAGE   \* MERGEFORMAT</w:instrText>
    </w:r>
    <w:r w:rsidR="002A54A0" w:rsidRPr="002A54A0">
      <w:rPr>
        <w:b/>
      </w:rPr>
      <w:fldChar w:fldCharType="separate"/>
    </w:r>
    <w:r w:rsidR="00FA06A5">
      <w:rPr>
        <w:b/>
        <w:noProof/>
      </w:rPr>
      <w:t>7</w:t>
    </w:r>
    <w:r w:rsidR="002A54A0" w:rsidRPr="002A54A0">
      <w:rPr>
        <w:b/>
      </w:rPr>
      <w:fldChar w:fldCharType="end"/>
    </w:r>
    <w:r w:rsidR="002A54A0">
      <w:t xml:space="preserve"> von </w:t>
    </w:r>
    <w:r w:rsidR="002A54A0">
      <w:rPr>
        <w:b/>
        <w:bCs/>
      </w:rPr>
      <w:fldChar w:fldCharType="begin"/>
    </w:r>
    <w:r w:rsidR="002A54A0">
      <w:rPr>
        <w:b/>
        <w:bCs/>
      </w:rPr>
      <w:instrText>NUMPAGES  \* Arabic  \* MERGEFORMAT</w:instrText>
    </w:r>
    <w:r w:rsidR="002A54A0">
      <w:rPr>
        <w:b/>
        <w:bCs/>
      </w:rPr>
      <w:fldChar w:fldCharType="separate"/>
    </w:r>
    <w:r w:rsidR="00FA06A5">
      <w:rPr>
        <w:b/>
        <w:bCs/>
        <w:noProof/>
      </w:rPr>
      <w:t>7</w:t>
    </w:r>
    <w:r w:rsidR="002A54A0">
      <w:rPr>
        <w:b/>
        <w:bCs/>
      </w:rPr>
      <w:fldChar w:fldCharType="end"/>
    </w:r>
  </w:p>
  <w:p w:rsidR="00582D61" w:rsidRDefault="00582D6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3334" w:rsidRDefault="009C3334" w:rsidP="006F6ACD">
      <w:pPr>
        <w:spacing w:after="0" w:line="240" w:lineRule="auto"/>
      </w:pPr>
      <w:r>
        <w:separator/>
      </w:r>
    </w:p>
  </w:footnote>
  <w:footnote w:type="continuationSeparator" w:id="0">
    <w:p w:rsidR="009C3334" w:rsidRDefault="009C3334" w:rsidP="006F6A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4E57FCD"/>
    <w:multiLevelType w:val="hybridMultilevel"/>
    <w:tmpl w:val="8042C8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F863C9F"/>
    <w:multiLevelType w:val="hybridMultilevel"/>
    <w:tmpl w:val="E184203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0FD35152"/>
    <w:multiLevelType w:val="hybridMultilevel"/>
    <w:tmpl w:val="5F54A7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482775B"/>
    <w:multiLevelType w:val="multilevel"/>
    <w:tmpl w:val="0A86F96E"/>
    <w:lvl w:ilvl="0">
      <w:start w:val="1"/>
      <w:numFmt w:val="decimal"/>
      <w:pStyle w:val="berschrift1"/>
      <w:lvlText w:val="%1"/>
      <w:lvlJc w:val="left"/>
      <w:pPr>
        <w:ind w:left="431" w:hanging="431"/>
      </w:pPr>
      <w:rPr>
        <w:rFonts w:hint="default"/>
      </w:rPr>
    </w:lvl>
    <w:lvl w:ilvl="1">
      <w:start w:val="1"/>
      <w:numFmt w:val="decimal"/>
      <w:pStyle w:val="berschrift2"/>
      <w:lvlText w:val="%1.%2"/>
      <w:lvlJc w:val="left"/>
      <w:pPr>
        <w:ind w:left="431" w:hanging="431"/>
      </w:pPr>
      <w:rPr>
        <w:rFonts w:hint="default"/>
      </w:rPr>
    </w:lvl>
    <w:lvl w:ilvl="2">
      <w:start w:val="1"/>
      <w:numFmt w:val="decimal"/>
      <w:pStyle w:val="berschrift3"/>
      <w:lvlText w:val="%1.%2.%3"/>
      <w:lvlJc w:val="left"/>
      <w:pPr>
        <w:ind w:left="431" w:hanging="431"/>
      </w:pPr>
      <w:rPr>
        <w:rFonts w:hint="default"/>
      </w:rPr>
    </w:lvl>
    <w:lvl w:ilvl="3">
      <w:start w:val="1"/>
      <w:numFmt w:val="decimal"/>
      <w:pStyle w:val="berschrift4"/>
      <w:lvlText w:val="%1.%2.%3.%4"/>
      <w:lvlJc w:val="left"/>
      <w:pPr>
        <w:ind w:left="431" w:hanging="431"/>
      </w:pPr>
      <w:rPr>
        <w:rFonts w:hint="default"/>
      </w:rPr>
    </w:lvl>
    <w:lvl w:ilvl="4">
      <w:start w:val="1"/>
      <w:numFmt w:val="decimal"/>
      <w:pStyle w:val="berschrift5"/>
      <w:lvlText w:val="%1.%2.%3.%4.%5"/>
      <w:lvlJc w:val="left"/>
      <w:pPr>
        <w:ind w:left="431" w:hanging="431"/>
      </w:pPr>
      <w:rPr>
        <w:rFonts w:hint="default"/>
      </w:rPr>
    </w:lvl>
    <w:lvl w:ilvl="5">
      <w:start w:val="1"/>
      <w:numFmt w:val="decimal"/>
      <w:pStyle w:val="berschrift6"/>
      <w:lvlText w:val="%1.%2.%3.%4.%5.%6"/>
      <w:lvlJc w:val="left"/>
      <w:pPr>
        <w:ind w:left="431" w:hanging="431"/>
      </w:pPr>
      <w:rPr>
        <w:rFonts w:hint="default"/>
      </w:rPr>
    </w:lvl>
    <w:lvl w:ilvl="6">
      <w:start w:val="1"/>
      <w:numFmt w:val="decimal"/>
      <w:pStyle w:val="berschrift7"/>
      <w:lvlText w:val="%1.%2.%3.%4.%5.%6.%7"/>
      <w:lvlJc w:val="left"/>
      <w:pPr>
        <w:ind w:left="431" w:hanging="431"/>
      </w:pPr>
      <w:rPr>
        <w:rFonts w:hint="default"/>
      </w:rPr>
    </w:lvl>
    <w:lvl w:ilvl="7">
      <w:start w:val="1"/>
      <w:numFmt w:val="decimal"/>
      <w:pStyle w:val="berschrift8"/>
      <w:lvlText w:val="%1.%2.%3.%4.%5.%6.%7.%8"/>
      <w:lvlJc w:val="left"/>
      <w:pPr>
        <w:ind w:left="431" w:hanging="431"/>
      </w:pPr>
      <w:rPr>
        <w:rFonts w:hint="default"/>
      </w:rPr>
    </w:lvl>
    <w:lvl w:ilvl="8">
      <w:start w:val="1"/>
      <w:numFmt w:val="decimal"/>
      <w:pStyle w:val="berschrift9"/>
      <w:lvlText w:val="%1.%2.%3.%4.%5.%6.%7.%8.%9"/>
      <w:lvlJc w:val="left"/>
      <w:pPr>
        <w:ind w:left="431" w:hanging="431"/>
      </w:pPr>
      <w:rPr>
        <w:rFonts w:hint="default"/>
      </w:rPr>
    </w:lvl>
  </w:abstractNum>
  <w:abstractNum w:abstractNumId="5">
    <w:nsid w:val="58B60271"/>
    <w:multiLevelType w:val="hybridMultilevel"/>
    <w:tmpl w:val="6FA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A6329FF"/>
    <w:multiLevelType w:val="hybridMultilevel"/>
    <w:tmpl w:val="8F400A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7B122550"/>
    <w:multiLevelType w:val="hybridMultilevel"/>
    <w:tmpl w:val="721C2E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2"/>
  </w:num>
  <w:num w:numId="5">
    <w:abstractNumId w:val="3"/>
  </w:num>
  <w:num w:numId="6">
    <w:abstractNumId w:val="1"/>
  </w:num>
  <w:num w:numId="7">
    <w:abstractNumId w:val="5"/>
  </w:num>
  <w:num w:numId="8">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e-DE" w:vendorID="64" w:dllVersion="131078" w:nlCheck="1" w:checkStyle="1"/>
  <w:activeWritingStyle w:appName="MSWord" w:lang="en-US" w:vendorID="64" w:dllVersion="131078" w:nlCheck="1" w:checkStyle="1"/>
  <w:activeWritingStyle w:appName="MSWord" w:lang="de-AT" w:vendorID="64" w:dllVersion="131078" w:nlCheck="1" w:checkStyle="1"/>
  <w:activeWritingStyle w:appName="MSWord" w:lang="en-GB" w:vendorID="64" w:dllVersion="131078" w:nlCheck="1" w:checkStyle="1"/>
  <w:attachedTemplate r:id="rId1"/>
  <w:defaultTabStop w:val="709"/>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098"/>
    <w:rsid w:val="000135FE"/>
    <w:rsid w:val="000154A4"/>
    <w:rsid w:val="000161F4"/>
    <w:rsid w:val="00023428"/>
    <w:rsid w:val="000259D1"/>
    <w:rsid w:val="000264D7"/>
    <w:rsid w:val="0003594E"/>
    <w:rsid w:val="00051B2B"/>
    <w:rsid w:val="0005229C"/>
    <w:rsid w:val="000563C6"/>
    <w:rsid w:val="000646E1"/>
    <w:rsid w:val="00065E51"/>
    <w:rsid w:val="000660AD"/>
    <w:rsid w:val="0006675F"/>
    <w:rsid w:val="0006798D"/>
    <w:rsid w:val="00067E5C"/>
    <w:rsid w:val="00070175"/>
    <w:rsid w:val="00072A59"/>
    <w:rsid w:val="000748A2"/>
    <w:rsid w:val="00074A48"/>
    <w:rsid w:val="00074CBB"/>
    <w:rsid w:val="00093969"/>
    <w:rsid w:val="00095200"/>
    <w:rsid w:val="0009761D"/>
    <w:rsid w:val="000A26E9"/>
    <w:rsid w:val="000A3194"/>
    <w:rsid w:val="000B28A4"/>
    <w:rsid w:val="000C2075"/>
    <w:rsid w:val="000C30A1"/>
    <w:rsid w:val="000C6C25"/>
    <w:rsid w:val="000D3B4F"/>
    <w:rsid w:val="000D5034"/>
    <w:rsid w:val="000D534D"/>
    <w:rsid w:val="000E01F6"/>
    <w:rsid w:val="000E6B60"/>
    <w:rsid w:val="000F1D1C"/>
    <w:rsid w:val="000F32BE"/>
    <w:rsid w:val="000F3583"/>
    <w:rsid w:val="000F592F"/>
    <w:rsid w:val="000F5EA0"/>
    <w:rsid w:val="00104DD7"/>
    <w:rsid w:val="00104DD9"/>
    <w:rsid w:val="00105553"/>
    <w:rsid w:val="00111F05"/>
    <w:rsid w:val="00122173"/>
    <w:rsid w:val="001236A9"/>
    <w:rsid w:val="00125759"/>
    <w:rsid w:val="0012756E"/>
    <w:rsid w:val="001303CC"/>
    <w:rsid w:val="00131C58"/>
    <w:rsid w:val="00135F50"/>
    <w:rsid w:val="00137217"/>
    <w:rsid w:val="0013754F"/>
    <w:rsid w:val="0013793D"/>
    <w:rsid w:val="001400C9"/>
    <w:rsid w:val="00141A10"/>
    <w:rsid w:val="001455CA"/>
    <w:rsid w:val="00154AB9"/>
    <w:rsid w:val="00155C27"/>
    <w:rsid w:val="001604F6"/>
    <w:rsid w:val="00163D56"/>
    <w:rsid w:val="00164150"/>
    <w:rsid w:val="0017400C"/>
    <w:rsid w:val="001753B0"/>
    <w:rsid w:val="00182148"/>
    <w:rsid w:val="001821A3"/>
    <w:rsid w:val="001845CD"/>
    <w:rsid w:val="001923F9"/>
    <w:rsid w:val="00197FE7"/>
    <w:rsid w:val="001B3861"/>
    <w:rsid w:val="001B5889"/>
    <w:rsid w:val="001C05C4"/>
    <w:rsid w:val="001C097F"/>
    <w:rsid w:val="001C416D"/>
    <w:rsid w:val="001C69A2"/>
    <w:rsid w:val="001D4DB1"/>
    <w:rsid w:val="001F0AB5"/>
    <w:rsid w:val="001F316F"/>
    <w:rsid w:val="001F5F8F"/>
    <w:rsid w:val="001F652F"/>
    <w:rsid w:val="001F6C01"/>
    <w:rsid w:val="0020439A"/>
    <w:rsid w:val="00204B6D"/>
    <w:rsid w:val="00206CC2"/>
    <w:rsid w:val="00207537"/>
    <w:rsid w:val="002160AE"/>
    <w:rsid w:val="00217FF0"/>
    <w:rsid w:val="00221407"/>
    <w:rsid w:val="002248A8"/>
    <w:rsid w:val="00227CC5"/>
    <w:rsid w:val="0023322E"/>
    <w:rsid w:val="00235C84"/>
    <w:rsid w:val="00253582"/>
    <w:rsid w:val="00262B05"/>
    <w:rsid w:val="00265DC8"/>
    <w:rsid w:val="00274827"/>
    <w:rsid w:val="002754B6"/>
    <w:rsid w:val="00277F01"/>
    <w:rsid w:val="00280EC8"/>
    <w:rsid w:val="0028413D"/>
    <w:rsid w:val="00290C3C"/>
    <w:rsid w:val="002A54A0"/>
    <w:rsid w:val="002A6CFC"/>
    <w:rsid w:val="002D02D1"/>
    <w:rsid w:val="002D2DC5"/>
    <w:rsid w:val="002D2E44"/>
    <w:rsid w:val="002D3164"/>
    <w:rsid w:val="002D5EFF"/>
    <w:rsid w:val="002D6B5A"/>
    <w:rsid w:val="002E0340"/>
    <w:rsid w:val="002E619B"/>
    <w:rsid w:val="002F74F0"/>
    <w:rsid w:val="00304E3B"/>
    <w:rsid w:val="00307017"/>
    <w:rsid w:val="0031058C"/>
    <w:rsid w:val="00324A4E"/>
    <w:rsid w:val="0032591B"/>
    <w:rsid w:val="00331F6E"/>
    <w:rsid w:val="0033630E"/>
    <w:rsid w:val="0034615D"/>
    <w:rsid w:val="00357AC0"/>
    <w:rsid w:val="003648C7"/>
    <w:rsid w:val="0036521A"/>
    <w:rsid w:val="00366769"/>
    <w:rsid w:val="0037575E"/>
    <w:rsid w:val="003841C8"/>
    <w:rsid w:val="00387774"/>
    <w:rsid w:val="00394299"/>
    <w:rsid w:val="00396A61"/>
    <w:rsid w:val="003A05F4"/>
    <w:rsid w:val="003A0F8F"/>
    <w:rsid w:val="003A1DEB"/>
    <w:rsid w:val="003A5115"/>
    <w:rsid w:val="003B0301"/>
    <w:rsid w:val="003B2BC2"/>
    <w:rsid w:val="003B7B1E"/>
    <w:rsid w:val="003C0F3C"/>
    <w:rsid w:val="003C1D08"/>
    <w:rsid w:val="003C2B04"/>
    <w:rsid w:val="003C2C75"/>
    <w:rsid w:val="003C2CE6"/>
    <w:rsid w:val="003C3F0F"/>
    <w:rsid w:val="003D5EFE"/>
    <w:rsid w:val="003D6600"/>
    <w:rsid w:val="003E58D2"/>
    <w:rsid w:val="003F4D26"/>
    <w:rsid w:val="003F55B4"/>
    <w:rsid w:val="004030EF"/>
    <w:rsid w:val="00407702"/>
    <w:rsid w:val="00407D29"/>
    <w:rsid w:val="00413C14"/>
    <w:rsid w:val="0041509A"/>
    <w:rsid w:val="00422DA3"/>
    <w:rsid w:val="00423A0F"/>
    <w:rsid w:val="00424F0E"/>
    <w:rsid w:val="00426FE7"/>
    <w:rsid w:val="00437CD8"/>
    <w:rsid w:val="0044259F"/>
    <w:rsid w:val="00450622"/>
    <w:rsid w:val="00453A84"/>
    <w:rsid w:val="00463B78"/>
    <w:rsid w:val="00466850"/>
    <w:rsid w:val="00470025"/>
    <w:rsid w:val="0047405C"/>
    <w:rsid w:val="00476B6D"/>
    <w:rsid w:val="00477F30"/>
    <w:rsid w:val="00481851"/>
    <w:rsid w:val="00482AE9"/>
    <w:rsid w:val="00483978"/>
    <w:rsid w:val="00491D0F"/>
    <w:rsid w:val="0049553B"/>
    <w:rsid w:val="004A6037"/>
    <w:rsid w:val="004B1E0F"/>
    <w:rsid w:val="004B2D40"/>
    <w:rsid w:val="004B30B7"/>
    <w:rsid w:val="004B59C3"/>
    <w:rsid w:val="004C2267"/>
    <w:rsid w:val="004C498F"/>
    <w:rsid w:val="004C53E6"/>
    <w:rsid w:val="004D5CEE"/>
    <w:rsid w:val="004E33EE"/>
    <w:rsid w:val="004E64B3"/>
    <w:rsid w:val="004F4768"/>
    <w:rsid w:val="00500FA3"/>
    <w:rsid w:val="005160B4"/>
    <w:rsid w:val="00534EB6"/>
    <w:rsid w:val="005357FF"/>
    <w:rsid w:val="00542DF9"/>
    <w:rsid w:val="00556598"/>
    <w:rsid w:val="00556D6E"/>
    <w:rsid w:val="005604ED"/>
    <w:rsid w:val="00573C50"/>
    <w:rsid w:val="00577A54"/>
    <w:rsid w:val="00581181"/>
    <w:rsid w:val="00581428"/>
    <w:rsid w:val="0058239A"/>
    <w:rsid w:val="00582D61"/>
    <w:rsid w:val="00584C65"/>
    <w:rsid w:val="00586239"/>
    <w:rsid w:val="005A1CCF"/>
    <w:rsid w:val="005A2557"/>
    <w:rsid w:val="005A3782"/>
    <w:rsid w:val="005A3FE9"/>
    <w:rsid w:val="005B0174"/>
    <w:rsid w:val="005C51E0"/>
    <w:rsid w:val="005D0235"/>
    <w:rsid w:val="005D1C6F"/>
    <w:rsid w:val="005D6450"/>
    <w:rsid w:val="005D6C40"/>
    <w:rsid w:val="005E1D38"/>
    <w:rsid w:val="005E3F10"/>
    <w:rsid w:val="005F39C5"/>
    <w:rsid w:val="005F5DE0"/>
    <w:rsid w:val="005F69FE"/>
    <w:rsid w:val="005F7BE3"/>
    <w:rsid w:val="00605E08"/>
    <w:rsid w:val="00607FA6"/>
    <w:rsid w:val="00607FE6"/>
    <w:rsid w:val="0061308B"/>
    <w:rsid w:val="00622CA8"/>
    <w:rsid w:val="00623A7B"/>
    <w:rsid w:val="00625C63"/>
    <w:rsid w:val="00627865"/>
    <w:rsid w:val="006350F9"/>
    <w:rsid w:val="006356C6"/>
    <w:rsid w:val="00642BC1"/>
    <w:rsid w:val="006451B6"/>
    <w:rsid w:val="00646C7C"/>
    <w:rsid w:val="00650C20"/>
    <w:rsid w:val="00664C61"/>
    <w:rsid w:val="00666003"/>
    <w:rsid w:val="00666D0C"/>
    <w:rsid w:val="006711CC"/>
    <w:rsid w:val="00682586"/>
    <w:rsid w:val="006825AD"/>
    <w:rsid w:val="00683647"/>
    <w:rsid w:val="00690123"/>
    <w:rsid w:val="00694451"/>
    <w:rsid w:val="006964C1"/>
    <w:rsid w:val="006A2F16"/>
    <w:rsid w:val="006A3954"/>
    <w:rsid w:val="006C217C"/>
    <w:rsid w:val="006C21AA"/>
    <w:rsid w:val="006C2BE8"/>
    <w:rsid w:val="006D1A88"/>
    <w:rsid w:val="006D5F06"/>
    <w:rsid w:val="006E548E"/>
    <w:rsid w:val="006E7B16"/>
    <w:rsid w:val="006F068D"/>
    <w:rsid w:val="006F180D"/>
    <w:rsid w:val="006F679A"/>
    <w:rsid w:val="006F6ACD"/>
    <w:rsid w:val="006F74A5"/>
    <w:rsid w:val="0070057B"/>
    <w:rsid w:val="007046FD"/>
    <w:rsid w:val="00710421"/>
    <w:rsid w:val="0071201B"/>
    <w:rsid w:val="00712F78"/>
    <w:rsid w:val="0071406F"/>
    <w:rsid w:val="00720A5E"/>
    <w:rsid w:val="00722856"/>
    <w:rsid w:val="007248D7"/>
    <w:rsid w:val="007908C3"/>
    <w:rsid w:val="007A397F"/>
    <w:rsid w:val="007A4D6E"/>
    <w:rsid w:val="007B5616"/>
    <w:rsid w:val="007D0B07"/>
    <w:rsid w:val="007D2D20"/>
    <w:rsid w:val="007D2E76"/>
    <w:rsid w:val="007D3566"/>
    <w:rsid w:val="007D7207"/>
    <w:rsid w:val="007E771E"/>
    <w:rsid w:val="007F0271"/>
    <w:rsid w:val="007F71CF"/>
    <w:rsid w:val="0080231E"/>
    <w:rsid w:val="00813CFB"/>
    <w:rsid w:val="008165A2"/>
    <w:rsid w:val="00823AAA"/>
    <w:rsid w:val="00825AD8"/>
    <w:rsid w:val="00837F86"/>
    <w:rsid w:val="008439E7"/>
    <w:rsid w:val="00852459"/>
    <w:rsid w:val="00853A9C"/>
    <w:rsid w:val="008614D4"/>
    <w:rsid w:val="00872F5F"/>
    <w:rsid w:val="00877E91"/>
    <w:rsid w:val="00885226"/>
    <w:rsid w:val="0088618D"/>
    <w:rsid w:val="00893E88"/>
    <w:rsid w:val="008A1F25"/>
    <w:rsid w:val="008A46A8"/>
    <w:rsid w:val="008A5A6F"/>
    <w:rsid w:val="008B3941"/>
    <w:rsid w:val="008B4C20"/>
    <w:rsid w:val="008B6EDD"/>
    <w:rsid w:val="008C5E40"/>
    <w:rsid w:val="008D3E09"/>
    <w:rsid w:val="008E1695"/>
    <w:rsid w:val="008E1FBF"/>
    <w:rsid w:val="008E5CC8"/>
    <w:rsid w:val="008F63D9"/>
    <w:rsid w:val="009122F9"/>
    <w:rsid w:val="00916489"/>
    <w:rsid w:val="00916C4F"/>
    <w:rsid w:val="009254C8"/>
    <w:rsid w:val="00941EEA"/>
    <w:rsid w:val="00943CCA"/>
    <w:rsid w:val="00950BC5"/>
    <w:rsid w:val="00951627"/>
    <w:rsid w:val="00960F29"/>
    <w:rsid w:val="00967948"/>
    <w:rsid w:val="0098098B"/>
    <w:rsid w:val="00984A37"/>
    <w:rsid w:val="00987771"/>
    <w:rsid w:val="009903E2"/>
    <w:rsid w:val="009C0F83"/>
    <w:rsid w:val="009C23FC"/>
    <w:rsid w:val="009C3334"/>
    <w:rsid w:val="009C3375"/>
    <w:rsid w:val="009D1589"/>
    <w:rsid w:val="009D2ED1"/>
    <w:rsid w:val="009D673A"/>
    <w:rsid w:val="009D7D7E"/>
    <w:rsid w:val="009E08C9"/>
    <w:rsid w:val="009E2814"/>
    <w:rsid w:val="009E4068"/>
    <w:rsid w:val="009E5607"/>
    <w:rsid w:val="009E6881"/>
    <w:rsid w:val="009E7A5F"/>
    <w:rsid w:val="009F0C81"/>
    <w:rsid w:val="009F183A"/>
    <w:rsid w:val="00A006F4"/>
    <w:rsid w:val="00A04A8C"/>
    <w:rsid w:val="00A05BCC"/>
    <w:rsid w:val="00A11C61"/>
    <w:rsid w:val="00A144DE"/>
    <w:rsid w:val="00A24B2E"/>
    <w:rsid w:val="00A2742D"/>
    <w:rsid w:val="00A331B6"/>
    <w:rsid w:val="00A33A37"/>
    <w:rsid w:val="00A41511"/>
    <w:rsid w:val="00A43405"/>
    <w:rsid w:val="00A54814"/>
    <w:rsid w:val="00A640B9"/>
    <w:rsid w:val="00A67098"/>
    <w:rsid w:val="00A77F3E"/>
    <w:rsid w:val="00A80199"/>
    <w:rsid w:val="00A832F3"/>
    <w:rsid w:val="00A83617"/>
    <w:rsid w:val="00A86DF1"/>
    <w:rsid w:val="00A873F2"/>
    <w:rsid w:val="00AA01AD"/>
    <w:rsid w:val="00AA44F9"/>
    <w:rsid w:val="00AA6E79"/>
    <w:rsid w:val="00AB445D"/>
    <w:rsid w:val="00AB74F1"/>
    <w:rsid w:val="00AB7F36"/>
    <w:rsid w:val="00AB7FA9"/>
    <w:rsid w:val="00AD58F3"/>
    <w:rsid w:val="00AD7E85"/>
    <w:rsid w:val="00AE2108"/>
    <w:rsid w:val="00AF37FD"/>
    <w:rsid w:val="00AF42B8"/>
    <w:rsid w:val="00AF7202"/>
    <w:rsid w:val="00AF740B"/>
    <w:rsid w:val="00B02423"/>
    <w:rsid w:val="00B02B56"/>
    <w:rsid w:val="00B03ACE"/>
    <w:rsid w:val="00B13126"/>
    <w:rsid w:val="00B20B79"/>
    <w:rsid w:val="00B24077"/>
    <w:rsid w:val="00B24567"/>
    <w:rsid w:val="00B25C4C"/>
    <w:rsid w:val="00B30580"/>
    <w:rsid w:val="00B4154D"/>
    <w:rsid w:val="00B42975"/>
    <w:rsid w:val="00B55B7B"/>
    <w:rsid w:val="00B55E84"/>
    <w:rsid w:val="00B56B32"/>
    <w:rsid w:val="00B80291"/>
    <w:rsid w:val="00B84B39"/>
    <w:rsid w:val="00B91D64"/>
    <w:rsid w:val="00BA20D5"/>
    <w:rsid w:val="00BA4DF8"/>
    <w:rsid w:val="00BA7EE7"/>
    <w:rsid w:val="00BC03DA"/>
    <w:rsid w:val="00BC0A19"/>
    <w:rsid w:val="00BC295E"/>
    <w:rsid w:val="00BC2C2A"/>
    <w:rsid w:val="00BC392C"/>
    <w:rsid w:val="00BC3A4D"/>
    <w:rsid w:val="00BC4F98"/>
    <w:rsid w:val="00BD689D"/>
    <w:rsid w:val="00BE1EB8"/>
    <w:rsid w:val="00BE2349"/>
    <w:rsid w:val="00BE3396"/>
    <w:rsid w:val="00BE42DE"/>
    <w:rsid w:val="00BF1231"/>
    <w:rsid w:val="00BF671F"/>
    <w:rsid w:val="00C016A4"/>
    <w:rsid w:val="00C04157"/>
    <w:rsid w:val="00C10CF1"/>
    <w:rsid w:val="00C11689"/>
    <w:rsid w:val="00C11D46"/>
    <w:rsid w:val="00C237E2"/>
    <w:rsid w:val="00C27691"/>
    <w:rsid w:val="00C31B91"/>
    <w:rsid w:val="00C36C64"/>
    <w:rsid w:val="00C42D37"/>
    <w:rsid w:val="00C44CED"/>
    <w:rsid w:val="00C5728B"/>
    <w:rsid w:val="00C605C6"/>
    <w:rsid w:val="00C63E46"/>
    <w:rsid w:val="00C65540"/>
    <w:rsid w:val="00C7222B"/>
    <w:rsid w:val="00C8269D"/>
    <w:rsid w:val="00C828CA"/>
    <w:rsid w:val="00C84D46"/>
    <w:rsid w:val="00C93259"/>
    <w:rsid w:val="00C977F9"/>
    <w:rsid w:val="00CA2CF9"/>
    <w:rsid w:val="00CA34C5"/>
    <w:rsid w:val="00CA57B8"/>
    <w:rsid w:val="00CB393C"/>
    <w:rsid w:val="00CB6235"/>
    <w:rsid w:val="00CB75A4"/>
    <w:rsid w:val="00CC0214"/>
    <w:rsid w:val="00CC1437"/>
    <w:rsid w:val="00CC1DD9"/>
    <w:rsid w:val="00CC456B"/>
    <w:rsid w:val="00CC49F5"/>
    <w:rsid w:val="00CC7FB6"/>
    <w:rsid w:val="00CD3DEA"/>
    <w:rsid w:val="00CD4ACD"/>
    <w:rsid w:val="00CE1877"/>
    <w:rsid w:val="00CE3E5B"/>
    <w:rsid w:val="00CF2ACD"/>
    <w:rsid w:val="00CF52EA"/>
    <w:rsid w:val="00D11C9F"/>
    <w:rsid w:val="00D137F8"/>
    <w:rsid w:val="00D20562"/>
    <w:rsid w:val="00D2239B"/>
    <w:rsid w:val="00D30DA4"/>
    <w:rsid w:val="00D31EA9"/>
    <w:rsid w:val="00D356C0"/>
    <w:rsid w:val="00D37321"/>
    <w:rsid w:val="00D4706E"/>
    <w:rsid w:val="00D5154C"/>
    <w:rsid w:val="00D51C88"/>
    <w:rsid w:val="00D544A2"/>
    <w:rsid w:val="00D64997"/>
    <w:rsid w:val="00D663D3"/>
    <w:rsid w:val="00D729CA"/>
    <w:rsid w:val="00D7561F"/>
    <w:rsid w:val="00D77424"/>
    <w:rsid w:val="00D85995"/>
    <w:rsid w:val="00DA3C68"/>
    <w:rsid w:val="00DA6A7F"/>
    <w:rsid w:val="00DB377A"/>
    <w:rsid w:val="00DB72FE"/>
    <w:rsid w:val="00DC085A"/>
    <w:rsid w:val="00DC39BC"/>
    <w:rsid w:val="00DC5229"/>
    <w:rsid w:val="00DD02EB"/>
    <w:rsid w:val="00DD722A"/>
    <w:rsid w:val="00DE798C"/>
    <w:rsid w:val="00DF5243"/>
    <w:rsid w:val="00E02C5D"/>
    <w:rsid w:val="00E072D7"/>
    <w:rsid w:val="00E11D2C"/>
    <w:rsid w:val="00E14092"/>
    <w:rsid w:val="00E207D0"/>
    <w:rsid w:val="00E2161A"/>
    <w:rsid w:val="00E246CD"/>
    <w:rsid w:val="00E27A44"/>
    <w:rsid w:val="00E30AD8"/>
    <w:rsid w:val="00E31FEC"/>
    <w:rsid w:val="00E36D62"/>
    <w:rsid w:val="00E371D2"/>
    <w:rsid w:val="00E373F6"/>
    <w:rsid w:val="00E40497"/>
    <w:rsid w:val="00E4345C"/>
    <w:rsid w:val="00E518CE"/>
    <w:rsid w:val="00E57105"/>
    <w:rsid w:val="00E679B7"/>
    <w:rsid w:val="00E7246F"/>
    <w:rsid w:val="00E80422"/>
    <w:rsid w:val="00E826FD"/>
    <w:rsid w:val="00E83ED4"/>
    <w:rsid w:val="00E86953"/>
    <w:rsid w:val="00E93C4A"/>
    <w:rsid w:val="00E95374"/>
    <w:rsid w:val="00EA5959"/>
    <w:rsid w:val="00EA6448"/>
    <w:rsid w:val="00EA74C1"/>
    <w:rsid w:val="00EC1A20"/>
    <w:rsid w:val="00ED71FE"/>
    <w:rsid w:val="00EE4E0E"/>
    <w:rsid w:val="00EF4965"/>
    <w:rsid w:val="00F00B1A"/>
    <w:rsid w:val="00F04F5E"/>
    <w:rsid w:val="00F124E2"/>
    <w:rsid w:val="00F129B6"/>
    <w:rsid w:val="00F17A91"/>
    <w:rsid w:val="00F21440"/>
    <w:rsid w:val="00F272EE"/>
    <w:rsid w:val="00F31F2A"/>
    <w:rsid w:val="00F357D5"/>
    <w:rsid w:val="00F35FC9"/>
    <w:rsid w:val="00F37867"/>
    <w:rsid w:val="00F4333A"/>
    <w:rsid w:val="00F447E1"/>
    <w:rsid w:val="00F47656"/>
    <w:rsid w:val="00F51438"/>
    <w:rsid w:val="00F51601"/>
    <w:rsid w:val="00F62350"/>
    <w:rsid w:val="00F63095"/>
    <w:rsid w:val="00F67273"/>
    <w:rsid w:val="00F74000"/>
    <w:rsid w:val="00F80C74"/>
    <w:rsid w:val="00F84204"/>
    <w:rsid w:val="00F90BAD"/>
    <w:rsid w:val="00F94EDC"/>
    <w:rsid w:val="00FA06A5"/>
    <w:rsid w:val="00FA4030"/>
    <w:rsid w:val="00FC33DB"/>
    <w:rsid w:val="00FC3BC2"/>
    <w:rsid w:val="00FC4271"/>
    <w:rsid w:val="00FC6BE9"/>
    <w:rsid w:val="00FC7B59"/>
    <w:rsid w:val="00FD05F3"/>
    <w:rsid w:val="00FD330A"/>
    <w:rsid w:val="00FD7E33"/>
    <w:rsid w:val="00FE0224"/>
    <w:rsid w:val="00FE484A"/>
    <w:rsid w:val="00FF0542"/>
    <w:rsid w:val="00FF076F"/>
    <w:rsid w:val="00FF1E1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165315B6-6D8E-4FBA-B882-1A6CC2B95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C69A2"/>
  </w:style>
  <w:style w:type="paragraph" w:styleId="berschrift1">
    <w:name w:val="heading 1"/>
    <w:basedOn w:val="Standard"/>
    <w:next w:val="Standard"/>
    <w:link w:val="berschrift1Zchn"/>
    <w:uiPriority w:val="9"/>
    <w:qFormat/>
    <w:rsid w:val="001C69A2"/>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1C69A2"/>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1C69A2"/>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1C69A2"/>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unhideWhenUsed/>
    <w:qFormat/>
    <w:rsid w:val="001C69A2"/>
    <w:pPr>
      <w:keepNext/>
      <w:keepLines/>
      <w:numPr>
        <w:ilvl w:val="4"/>
        <w:numId w:val="2"/>
      </w:numPr>
      <w:spacing w:before="200" w:after="0"/>
      <w:outlineLvl w:val="4"/>
    </w:pPr>
    <w:rPr>
      <w:rFonts w:asciiTheme="majorHAnsi" w:eastAsiaTheme="majorEastAsia" w:hAnsiTheme="majorHAnsi" w:cstheme="majorBidi"/>
      <w:color w:val="414751" w:themeColor="text2" w:themeShade="BF"/>
    </w:rPr>
  </w:style>
  <w:style w:type="paragraph" w:styleId="berschrift6">
    <w:name w:val="heading 6"/>
    <w:basedOn w:val="Standard"/>
    <w:next w:val="Standard"/>
    <w:link w:val="berschrift6Zchn"/>
    <w:uiPriority w:val="9"/>
    <w:unhideWhenUsed/>
    <w:qFormat/>
    <w:rsid w:val="001C69A2"/>
    <w:pPr>
      <w:keepNext/>
      <w:keepLines/>
      <w:numPr>
        <w:ilvl w:val="5"/>
        <w:numId w:val="2"/>
      </w:numPr>
      <w:spacing w:before="200" w:after="0"/>
      <w:outlineLvl w:val="5"/>
    </w:pPr>
    <w:rPr>
      <w:rFonts w:asciiTheme="majorHAnsi" w:eastAsiaTheme="majorEastAsia" w:hAnsiTheme="majorHAnsi" w:cstheme="majorBidi"/>
      <w:i/>
      <w:iCs/>
      <w:color w:val="414751" w:themeColor="text2" w:themeShade="BF"/>
    </w:rPr>
  </w:style>
  <w:style w:type="paragraph" w:styleId="berschrift7">
    <w:name w:val="heading 7"/>
    <w:basedOn w:val="Standard"/>
    <w:next w:val="Standard"/>
    <w:link w:val="berschrift7Zchn"/>
    <w:uiPriority w:val="9"/>
    <w:semiHidden/>
    <w:unhideWhenUsed/>
    <w:qFormat/>
    <w:rsid w:val="001C69A2"/>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C69A2"/>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C69A2"/>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C69A2"/>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rsid w:val="001C69A2"/>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1C69A2"/>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rsid w:val="001C69A2"/>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rsid w:val="001C69A2"/>
    <w:rPr>
      <w:rFonts w:asciiTheme="majorHAnsi" w:eastAsiaTheme="majorEastAsia" w:hAnsiTheme="majorHAnsi" w:cstheme="majorBidi"/>
      <w:color w:val="414751" w:themeColor="text2" w:themeShade="BF"/>
    </w:rPr>
  </w:style>
  <w:style w:type="character" w:customStyle="1" w:styleId="berschrift6Zchn">
    <w:name w:val="Überschrift 6 Zchn"/>
    <w:basedOn w:val="Absatz-Standardschriftart"/>
    <w:link w:val="berschrift6"/>
    <w:uiPriority w:val="9"/>
    <w:rsid w:val="001C69A2"/>
    <w:rPr>
      <w:rFonts w:asciiTheme="majorHAnsi" w:eastAsiaTheme="majorEastAsia" w:hAnsiTheme="majorHAnsi" w:cstheme="majorBidi"/>
      <w:i/>
      <w:iCs/>
      <w:color w:val="414751" w:themeColor="text2" w:themeShade="BF"/>
    </w:rPr>
  </w:style>
  <w:style w:type="character" w:customStyle="1" w:styleId="berschrift7Zchn">
    <w:name w:val="Überschrift 7 Zchn"/>
    <w:basedOn w:val="Absatz-Standardschriftart"/>
    <w:link w:val="berschrift7"/>
    <w:uiPriority w:val="9"/>
    <w:semiHidden/>
    <w:rsid w:val="001C69A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C69A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C69A2"/>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1C69A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1C69A2"/>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1C69A2"/>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1C69A2"/>
    <w:rPr>
      <w:color w:val="5A5A5A" w:themeColor="text1" w:themeTint="A5"/>
      <w:spacing w:val="10"/>
    </w:rPr>
  </w:style>
  <w:style w:type="character" w:styleId="Fett">
    <w:name w:val="Strong"/>
    <w:basedOn w:val="Absatz-Standardschriftart"/>
    <w:uiPriority w:val="22"/>
    <w:qFormat/>
    <w:rsid w:val="001C69A2"/>
    <w:rPr>
      <w:b/>
      <w:bCs/>
      <w:color w:val="000000" w:themeColor="text1"/>
    </w:rPr>
  </w:style>
  <w:style w:type="character" w:styleId="Hervorhebung">
    <w:name w:val="Emphasis"/>
    <w:basedOn w:val="Absatz-Standardschriftart"/>
    <w:uiPriority w:val="20"/>
    <w:qFormat/>
    <w:rsid w:val="001C69A2"/>
    <w:rPr>
      <w:i/>
      <w:iCs/>
      <w:color w:val="auto"/>
    </w:rPr>
  </w:style>
  <w:style w:type="paragraph" w:styleId="KeinLeerraum">
    <w:name w:val="No Spacing"/>
    <w:link w:val="KeinLeerraumZchn"/>
    <w:uiPriority w:val="1"/>
    <w:qFormat/>
    <w:rsid w:val="001C69A2"/>
    <w:pPr>
      <w:spacing w:after="0" w:line="240" w:lineRule="auto"/>
    </w:pPr>
  </w:style>
  <w:style w:type="paragraph" w:styleId="Listenabsatz">
    <w:name w:val="List Paragraph"/>
    <w:basedOn w:val="Standard"/>
    <w:uiPriority w:val="34"/>
    <w:qFormat/>
    <w:rsid w:val="006C217C"/>
    <w:pPr>
      <w:ind w:left="720"/>
      <w:contextualSpacing/>
    </w:pPr>
  </w:style>
  <w:style w:type="paragraph" w:styleId="Zitat">
    <w:name w:val="Quote"/>
    <w:basedOn w:val="Standard"/>
    <w:next w:val="Standard"/>
    <w:link w:val="ZitatZchn"/>
    <w:uiPriority w:val="29"/>
    <w:qFormat/>
    <w:rsid w:val="001C69A2"/>
    <w:pPr>
      <w:spacing w:before="160"/>
      <w:ind w:left="720" w:right="720"/>
    </w:pPr>
    <w:rPr>
      <w:i/>
      <w:iCs/>
      <w:color w:val="000000" w:themeColor="text1"/>
    </w:rPr>
  </w:style>
  <w:style w:type="character" w:customStyle="1" w:styleId="ZitatZchn">
    <w:name w:val="Zitat Zchn"/>
    <w:basedOn w:val="Absatz-Standardschriftart"/>
    <w:link w:val="Zitat"/>
    <w:uiPriority w:val="29"/>
    <w:rsid w:val="001C69A2"/>
    <w:rPr>
      <w:i/>
      <w:iCs/>
      <w:color w:val="000000" w:themeColor="text1"/>
    </w:rPr>
  </w:style>
  <w:style w:type="paragraph" w:styleId="IntensivesZitat">
    <w:name w:val="Intense Quote"/>
    <w:basedOn w:val="Standard"/>
    <w:next w:val="Standard"/>
    <w:link w:val="IntensivesZitatZchn"/>
    <w:uiPriority w:val="30"/>
    <w:qFormat/>
    <w:rsid w:val="001C69A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1C69A2"/>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1C69A2"/>
    <w:rPr>
      <w:i/>
      <w:iCs/>
      <w:color w:val="404040" w:themeColor="text1" w:themeTint="BF"/>
    </w:rPr>
  </w:style>
  <w:style w:type="character" w:styleId="IntensiveHervorhebung">
    <w:name w:val="Intense Emphasis"/>
    <w:basedOn w:val="Absatz-Standardschriftart"/>
    <w:uiPriority w:val="21"/>
    <w:qFormat/>
    <w:rsid w:val="001C69A2"/>
    <w:rPr>
      <w:b/>
      <w:bCs/>
      <w:i/>
      <w:iCs/>
      <w:caps/>
    </w:rPr>
  </w:style>
  <w:style w:type="character" w:styleId="SchwacherVerweis">
    <w:name w:val="Subtle Reference"/>
    <w:basedOn w:val="Absatz-Standardschriftart"/>
    <w:uiPriority w:val="31"/>
    <w:qFormat/>
    <w:rsid w:val="001C69A2"/>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1C69A2"/>
    <w:rPr>
      <w:b/>
      <w:bCs/>
      <w:smallCaps/>
      <w:u w:val="single"/>
    </w:rPr>
  </w:style>
  <w:style w:type="character" w:styleId="Buchtitel">
    <w:name w:val="Book Title"/>
    <w:basedOn w:val="Absatz-Standardschriftart"/>
    <w:uiPriority w:val="33"/>
    <w:qFormat/>
    <w:rsid w:val="001C69A2"/>
    <w:rPr>
      <w:b w:val="0"/>
      <w:bCs w:val="0"/>
      <w:smallCaps/>
      <w:spacing w:val="5"/>
    </w:rPr>
  </w:style>
  <w:style w:type="paragraph" w:styleId="Inhaltsverzeichnisberschrift">
    <w:name w:val="TOC Heading"/>
    <w:basedOn w:val="berschrift1"/>
    <w:next w:val="Standard"/>
    <w:uiPriority w:val="39"/>
    <w:unhideWhenUsed/>
    <w:qFormat/>
    <w:rsid w:val="001C69A2"/>
    <w:pPr>
      <w:ind w:left="432" w:hanging="432"/>
      <w:outlineLvl w:val="9"/>
    </w:pPr>
  </w:style>
  <w:style w:type="paragraph" w:styleId="Beschriftung">
    <w:name w:val="caption"/>
    <w:basedOn w:val="Standard"/>
    <w:next w:val="Standard"/>
    <w:uiPriority w:val="35"/>
    <w:semiHidden/>
    <w:unhideWhenUsed/>
    <w:qFormat/>
    <w:rsid w:val="001C69A2"/>
    <w:pPr>
      <w:spacing w:after="200" w:line="240" w:lineRule="auto"/>
    </w:pPr>
    <w:rPr>
      <w:i/>
      <w:iCs/>
      <w:color w:val="575F6D" w:themeColor="text2"/>
      <w:sz w:val="18"/>
      <w:szCs w:val="18"/>
    </w:rPr>
  </w:style>
  <w:style w:type="character" w:customStyle="1" w:styleId="KeinLeerraumZchn">
    <w:name w:val="Kein Leerraum Zchn"/>
    <w:basedOn w:val="Absatz-Standardschriftart"/>
    <w:link w:val="KeinLeerraum"/>
    <w:uiPriority w:val="1"/>
    <w:rsid w:val="006C217C"/>
  </w:style>
  <w:style w:type="paragraph" w:customStyle="1" w:styleId="PersonalName">
    <w:name w:val="Personal Name"/>
    <w:basedOn w:val="Titel"/>
    <w:rsid w:val="003C2C75"/>
    <w:rPr>
      <w:b/>
      <w:caps/>
      <w:color w:val="000000"/>
      <w:sz w:val="28"/>
      <w:szCs w:val="28"/>
    </w:rPr>
  </w:style>
  <w:style w:type="paragraph" w:styleId="Sprechblasentext">
    <w:name w:val="Balloon Text"/>
    <w:basedOn w:val="Standard"/>
    <w:link w:val="SprechblasentextZchn"/>
    <w:uiPriority w:val="99"/>
    <w:semiHidden/>
    <w:unhideWhenUsed/>
    <w:rsid w:val="00A144DE"/>
    <w:pPr>
      <w:spacing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A144DE"/>
    <w:rPr>
      <w:rFonts w:ascii="Lucida Grande" w:hAnsi="Lucida Grande" w:cs="Lucida Grande"/>
      <w:sz w:val="18"/>
      <w:szCs w:val="18"/>
    </w:rPr>
  </w:style>
  <w:style w:type="character" w:styleId="Platzhaltertext">
    <w:name w:val="Placeholder Text"/>
    <w:basedOn w:val="Absatz-Standardschriftart"/>
    <w:uiPriority w:val="99"/>
    <w:semiHidden/>
    <w:rsid w:val="00534EB6"/>
    <w:rPr>
      <w:color w:val="808080"/>
    </w:rPr>
  </w:style>
  <w:style w:type="paragraph" w:styleId="Kopfzeile">
    <w:name w:val="header"/>
    <w:basedOn w:val="Standard"/>
    <w:link w:val="KopfzeileZchn"/>
    <w:uiPriority w:val="99"/>
    <w:unhideWhenUsed/>
    <w:rsid w:val="006F6A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F6ACD"/>
    <w:rPr>
      <w:sz w:val="20"/>
      <w:szCs w:val="20"/>
    </w:rPr>
  </w:style>
  <w:style w:type="paragraph" w:styleId="Fuzeile">
    <w:name w:val="footer"/>
    <w:basedOn w:val="Standard"/>
    <w:link w:val="FuzeileZchn"/>
    <w:uiPriority w:val="99"/>
    <w:unhideWhenUsed/>
    <w:rsid w:val="006F6A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6ACD"/>
    <w:rPr>
      <w:sz w:val="20"/>
      <w:szCs w:val="20"/>
    </w:rPr>
  </w:style>
  <w:style w:type="paragraph" w:styleId="NurText">
    <w:name w:val="Plain Text"/>
    <w:basedOn w:val="Standard"/>
    <w:link w:val="NurTextZchn"/>
    <w:uiPriority w:val="99"/>
    <w:unhideWhenUsed/>
    <w:rsid w:val="00C10CF1"/>
    <w:pPr>
      <w:spacing w:after="0" w:line="240" w:lineRule="auto"/>
    </w:pPr>
    <w:rPr>
      <w:rFonts w:ascii="Courier" w:hAnsi="Courier"/>
      <w:sz w:val="21"/>
      <w:szCs w:val="21"/>
    </w:rPr>
  </w:style>
  <w:style w:type="character" w:customStyle="1" w:styleId="NurTextZchn">
    <w:name w:val="Nur Text Zchn"/>
    <w:basedOn w:val="Absatz-Standardschriftart"/>
    <w:link w:val="NurText"/>
    <w:uiPriority w:val="99"/>
    <w:rsid w:val="00C10CF1"/>
    <w:rPr>
      <w:rFonts w:ascii="Courier" w:hAnsi="Courier"/>
      <w:sz w:val="21"/>
      <w:szCs w:val="21"/>
    </w:rPr>
  </w:style>
  <w:style w:type="table" w:styleId="Tabellenraster">
    <w:name w:val="Table Grid"/>
    <w:basedOn w:val="NormaleTabelle"/>
    <w:uiPriority w:val="39"/>
    <w:rsid w:val="00D11C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FC33DB"/>
    <w:pPr>
      <w:tabs>
        <w:tab w:val="right" w:leader="dot" w:pos="9056"/>
      </w:tabs>
      <w:spacing w:before="120" w:after="0"/>
    </w:pPr>
    <w:rPr>
      <w:b/>
      <w:sz w:val="24"/>
      <w:szCs w:val="24"/>
    </w:rPr>
  </w:style>
  <w:style w:type="paragraph" w:styleId="Verzeichnis2">
    <w:name w:val="toc 2"/>
    <w:basedOn w:val="Standard"/>
    <w:next w:val="Standard"/>
    <w:autoRedefine/>
    <w:uiPriority w:val="39"/>
    <w:unhideWhenUsed/>
    <w:rsid w:val="00FC33DB"/>
    <w:pPr>
      <w:spacing w:after="0"/>
      <w:ind w:left="220"/>
    </w:pPr>
    <w:rPr>
      <w:b/>
    </w:rPr>
  </w:style>
  <w:style w:type="paragraph" w:styleId="Verzeichnis3">
    <w:name w:val="toc 3"/>
    <w:basedOn w:val="Standard"/>
    <w:next w:val="Standard"/>
    <w:autoRedefine/>
    <w:uiPriority w:val="39"/>
    <w:unhideWhenUsed/>
    <w:rsid w:val="00FC33DB"/>
    <w:pPr>
      <w:spacing w:after="0"/>
      <w:ind w:left="440"/>
    </w:pPr>
  </w:style>
  <w:style w:type="paragraph" w:styleId="Verzeichnis4">
    <w:name w:val="toc 4"/>
    <w:basedOn w:val="Standard"/>
    <w:next w:val="Standard"/>
    <w:autoRedefine/>
    <w:uiPriority w:val="39"/>
    <w:unhideWhenUsed/>
    <w:rsid w:val="00FC33DB"/>
    <w:pPr>
      <w:spacing w:after="0"/>
      <w:ind w:left="660"/>
    </w:pPr>
    <w:rPr>
      <w:sz w:val="20"/>
      <w:szCs w:val="20"/>
    </w:rPr>
  </w:style>
  <w:style w:type="paragraph" w:styleId="Verzeichnis5">
    <w:name w:val="toc 5"/>
    <w:basedOn w:val="Standard"/>
    <w:next w:val="Standard"/>
    <w:autoRedefine/>
    <w:uiPriority w:val="39"/>
    <w:unhideWhenUsed/>
    <w:rsid w:val="00FC33DB"/>
    <w:pPr>
      <w:spacing w:after="0"/>
      <w:ind w:left="880"/>
    </w:pPr>
    <w:rPr>
      <w:sz w:val="20"/>
      <w:szCs w:val="20"/>
    </w:rPr>
  </w:style>
  <w:style w:type="paragraph" w:styleId="Verzeichnis6">
    <w:name w:val="toc 6"/>
    <w:basedOn w:val="Standard"/>
    <w:next w:val="Standard"/>
    <w:autoRedefine/>
    <w:uiPriority w:val="39"/>
    <w:unhideWhenUsed/>
    <w:rsid w:val="00FC33DB"/>
    <w:pPr>
      <w:spacing w:after="0"/>
      <w:ind w:left="1100"/>
    </w:pPr>
    <w:rPr>
      <w:sz w:val="20"/>
      <w:szCs w:val="20"/>
    </w:rPr>
  </w:style>
  <w:style w:type="paragraph" w:styleId="Verzeichnis7">
    <w:name w:val="toc 7"/>
    <w:basedOn w:val="Standard"/>
    <w:next w:val="Standard"/>
    <w:autoRedefine/>
    <w:uiPriority w:val="39"/>
    <w:unhideWhenUsed/>
    <w:rsid w:val="00FC33DB"/>
    <w:pPr>
      <w:spacing w:after="0"/>
      <w:ind w:left="1320"/>
    </w:pPr>
    <w:rPr>
      <w:sz w:val="20"/>
      <w:szCs w:val="20"/>
    </w:rPr>
  </w:style>
  <w:style w:type="paragraph" w:styleId="Verzeichnis8">
    <w:name w:val="toc 8"/>
    <w:basedOn w:val="Standard"/>
    <w:next w:val="Standard"/>
    <w:autoRedefine/>
    <w:uiPriority w:val="39"/>
    <w:unhideWhenUsed/>
    <w:rsid w:val="00FC33DB"/>
    <w:pPr>
      <w:spacing w:after="0"/>
      <w:ind w:left="1540"/>
    </w:pPr>
    <w:rPr>
      <w:sz w:val="20"/>
      <w:szCs w:val="20"/>
    </w:rPr>
  </w:style>
  <w:style w:type="paragraph" w:styleId="Verzeichnis9">
    <w:name w:val="toc 9"/>
    <w:basedOn w:val="Standard"/>
    <w:next w:val="Standard"/>
    <w:autoRedefine/>
    <w:uiPriority w:val="39"/>
    <w:unhideWhenUsed/>
    <w:rsid w:val="00FC33DB"/>
    <w:pPr>
      <w:spacing w:after="0"/>
      <w:ind w:left="1760"/>
    </w:pPr>
    <w:rPr>
      <w:sz w:val="20"/>
      <w:szCs w:val="20"/>
    </w:rPr>
  </w:style>
  <w:style w:type="character" w:styleId="Seitenzahl">
    <w:name w:val="page number"/>
    <w:basedOn w:val="Absatz-Standardschriftart"/>
    <w:uiPriority w:val="99"/>
    <w:semiHidden/>
    <w:unhideWhenUsed/>
    <w:rsid w:val="00280EC8"/>
  </w:style>
  <w:style w:type="table" w:customStyle="1" w:styleId="TableNormal">
    <w:name w:val="Table Normal"/>
    <w:uiPriority w:val="2"/>
    <w:semiHidden/>
    <w:unhideWhenUsed/>
    <w:qFormat/>
    <w:rsid w:val="00CC49F5"/>
    <w:pPr>
      <w:widowControl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customStyle="1" w:styleId="TableParagraph">
    <w:name w:val="Table Paragraph"/>
    <w:basedOn w:val="Standard"/>
    <w:uiPriority w:val="1"/>
    <w:rsid w:val="006C217C"/>
    <w:pPr>
      <w:widowControl w:val="0"/>
      <w:spacing w:after="0" w:line="240" w:lineRule="auto"/>
    </w:pPr>
    <w:rPr>
      <w:rFonts w:eastAsiaTheme="minorHAnsi"/>
      <w:lang w:val="en-US" w:eastAsia="en-US"/>
    </w:rPr>
  </w:style>
  <w:style w:type="paragraph" w:styleId="Dokumentstruktur">
    <w:name w:val="Document Map"/>
    <w:basedOn w:val="Standard"/>
    <w:link w:val="DokumentstrukturZchn"/>
    <w:uiPriority w:val="99"/>
    <w:semiHidden/>
    <w:unhideWhenUsed/>
    <w:rsid w:val="002A6CFC"/>
    <w:pPr>
      <w:spacing w:after="0" w:line="240" w:lineRule="auto"/>
    </w:pPr>
    <w:rPr>
      <w:rFonts w:ascii="Lucida Grande" w:hAnsi="Lucida Grande" w:cs="Lucida Grande"/>
      <w:sz w:val="24"/>
      <w:szCs w:val="24"/>
    </w:rPr>
  </w:style>
  <w:style w:type="character" w:customStyle="1" w:styleId="DokumentstrukturZchn">
    <w:name w:val="Dokumentstruktur Zchn"/>
    <w:basedOn w:val="Absatz-Standardschriftart"/>
    <w:link w:val="Dokumentstruktur"/>
    <w:uiPriority w:val="99"/>
    <w:semiHidden/>
    <w:rsid w:val="002A6CFC"/>
    <w:rPr>
      <w:rFonts w:ascii="Lucida Grande" w:hAnsi="Lucida Grande" w:cs="Lucida Grande"/>
      <w:sz w:val="24"/>
      <w:szCs w:val="24"/>
    </w:rPr>
  </w:style>
  <w:style w:type="character" w:customStyle="1" w:styleId="CodeBlocks">
    <w:name w:val="CodeBlocks"/>
    <w:basedOn w:val="Absatz-Standardschriftart"/>
    <w:uiPriority w:val="1"/>
    <w:rsid w:val="006C217C"/>
    <w:rPr>
      <w:rFonts w:ascii="Courier New" w:hAnsi="Courier New" w:cs="Courier New"/>
      <w:sz w:val="18"/>
      <w:szCs w:val="18"/>
    </w:rPr>
  </w:style>
  <w:style w:type="table" w:styleId="MittlereSchattierung1-Akzent6">
    <w:name w:val="Medium Shading 1 Accent 6"/>
    <w:basedOn w:val="NormaleTabelle"/>
    <w:uiPriority w:val="63"/>
    <w:rsid w:val="00396A61"/>
    <w:pPr>
      <w:spacing w:after="0" w:line="240" w:lineRule="auto"/>
    </w:pPr>
    <w:tblPr>
      <w:tblStyleRowBandSize w:val="1"/>
      <w:tblStyleColBandSize w:val="1"/>
      <w:tblInd w:w="0" w:type="dxa"/>
      <w:tblBorders>
        <w:top w:val="single" w:sz="8" w:space="0" w:color="989CA3" w:themeColor="accent6" w:themeTint="BF"/>
        <w:left w:val="single" w:sz="8" w:space="0" w:color="989CA3" w:themeColor="accent6" w:themeTint="BF"/>
        <w:bottom w:val="single" w:sz="8" w:space="0" w:color="989CA3" w:themeColor="accent6" w:themeTint="BF"/>
        <w:right w:val="single" w:sz="8" w:space="0" w:color="989CA3" w:themeColor="accent6" w:themeTint="BF"/>
        <w:insideH w:val="single" w:sz="8" w:space="0" w:color="989CA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89CA3" w:themeColor="accent6" w:themeTint="BF"/>
          <w:left w:val="single" w:sz="8" w:space="0" w:color="989CA3" w:themeColor="accent6" w:themeTint="BF"/>
          <w:bottom w:val="single" w:sz="8" w:space="0" w:color="989CA3" w:themeColor="accent6" w:themeTint="BF"/>
          <w:right w:val="single" w:sz="8" w:space="0" w:color="989CA3" w:themeColor="accent6" w:themeTint="BF"/>
          <w:insideH w:val="nil"/>
          <w:insideV w:val="nil"/>
        </w:tcBorders>
        <w:shd w:val="clear" w:color="auto" w:fill="777C84" w:themeFill="accent6"/>
      </w:tcPr>
    </w:tblStylePr>
    <w:tblStylePr w:type="lastRow">
      <w:pPr>
        <w:spacing w:before="0" w:after="0" w:line="240" w:lineRule="auto"/>
      </w:pPr>
      <w:rPr>
        <w:b/>
        <w:bCs/>
      </w:rPr>
      <w:tblPr/>
      <w:tcPr>
        <w:tcBorders>
          <w:top w:val="double" w:sz="6" w:space="0" w:color="989CA3" w:themeColor="accent6" w:themeTint="BF"/>
          <w:left w:val="single" w:sz="8" w:space="0" w:color="989CA3" w:themeColor="accent6" w:themeTint="BF"/>
          <w:bottom w:val="single" w:sz="8" w:space="0" w:color="989CA3" w:themeColor="accent6" w:themeTint="BF"/>
          <w:right w:val="single" w:sz="8" w:space="0" w:color="989CA3" w:themeColor="accent6" w:themeTint="BF"/>
          <w:insideH w:val="nil"/>
          <w:insideV w:val="nil"/>
        </w:tcBorders>
      </w:tcPr>
    </w:tblStylePr>
    <w:tblStylePr w:type="firstCol">
      <w:rPr>
        <w:b/>
        <w:bCs/>
      </w:rPr>
    </w:tblStylePr>
    <w:tblStylePr w:type="lastCol">
      <w:rPr>
        <w:b/>
        <w:bCs/>
      </w:rPr>
    </w:tblStylePr>
    <w:tblStylePr w:type="band1Vert">
      <w:tblPr/>
      <w:tcPr>
        <w:shd w:val="clear" w:color="auto" w:fill="DDDEE0" w:themeFill="accent6" w:themeFillTint="3F"/>
      </w:tcPr>
    </w:tblStylePr>
    <w:tblStylePr w:type="band1Horz">
      <w:tblPr/>
      <w:tcPr>
        <w:tcBorders>
          <w:insideH w:val="nil"/>
          <w:insideV w:val="nil"/>
        </w:tcBorders>
        <w:shd w:val="clear" w:color="auto" w:fill="DDDEE0" w:themeFill="accent6" w:themeFillTint="3F"/>
      </w:tcPr>
    </w:tblStylePr>
    <w:tblStylePr w:type="band2Horz">
      <w:tblPr/>
      <w:tcPr>
        <w:tcBorders>
          <w:insideH w:val="nil"/>
          <w:insideV w:val="nil"/>
        </w:tcBorders>
      </w:tcPr>
    </w:tblStylePr>
  </w:style>
  <w:style w:type="character" w:customStyle="1" w:styleId="apple-converted-space">
    <w:name w:val="apple-converted-space"/>
    <w:basedOn w:val="Absatz-Standardschriftart"/>
    <w:rsid w:val="00B91D64"/>
  </w:style>
  <w:style w:type="character" w:styleId="Hyperlink">
    <w:name w:val="Hyperlink"/>
    <w:basedOn w:val="Absatz-Standardschriftart"/>
    <w:uiPriority w:val="99"/>
    <w:unhideWhenUsed/>
    <w:rsid w:val="00B91D64"/>
    <w:rPr>
      <w:color w:val="0000FF"/>
      <w:u w:val="single"/>
    </w:rPr>
  </w:style>
  <w:style w:type="paragraph" w:styleId="Endnotentext">
    <w:name w:val="endnote text"/>
    <w:basedOn w:val="Standard"/>
    <w:link w:val="EndnotentextZchn"/>
    <w:uiPriority w:val="99"/>
    <w:semiHidden/>
    <w:unhideWhenUsed/>
    <w:rsid w:val="00A86DF1"/>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86DF1"/>
    <w:rPr>
      <w:sz w:val="20"/>
      <w:szCs w:val="20"/>
    </w:rPr>
  </w:style>
  <w:style w:type="character" w:styleId="Endnotenzeichen">
    <w:name w:val="endnote reference"/>
    <w:basedOn w:val="Absatz-Standardschriftart"/>
    <w:uiPriority w:val="99"/>
    <w:semiHidden/>
    <w:unhideWhenUsed/>
    <w:rsid w:val="00A86DF1"/>
    <w:rPr>
      <w:vertAlign w:val="superscript"/>
    </w:rPr>
  </w:style>
  <w:style w:type="table" w:styleId="Gitternetztabelle4Akzent6">
    <w:name w:val="Grid Table 4 Accent 6"/>
    <w:basedOn w:val="NormaleTabelle"/>
    <w:uiPriority w:val="49"/>
    <w:rsid w:val="005A3782"/>
    <w:pPr>
      <w:spacing w:after="0" w:line="240" w:lineRule="auto"/>
    </w:pPr>
    <w:tblPr>
      <w:tblStyleRowBandSize w:val="1"/>
      <w:tblStyleColBandSize w:val="1"/>
      <w:tblInd w:w="0" w:type="dxa"/>
      <w:tblBorders>
        <w:top w:val="single" w:sz="4" w:space="0" w:color="ADB0B5" w:themeColor="accent6" w:themeTint="99"/>
        <w:left w:val="single" w:sz="4" w:space="0" w:color="ADB0B5" w:themeColor="accent6" w:themeTint="99"/>
        <w:bottom w:val="single" w:sz="4" w:space="0" w:color="ADB0B5" w:themeColor="accent6" w:themeTint="99"/>
        <w:right w:val="single" w:sz="4" w:space="0" w:color="ADB0B5" w:themeColor="accent6" w:themeTint="99"/>
        <w:insideH w:val="single" w:sz="4" w:space="0" w:color="ADB0B5" w:themeColor="accent6" w:themeTint="99"/>
        <w:insideV w:val="single" w:sz="4" w:space="0" w:color="ADB0B5"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77C84" w:themeColor="accent6"/>
          <w:left w:val="single" w:sz="4" w:space="0" w:color="777C84" w:themeColor="accent6"/>
          <w:bottom w:val="single" w:sz="4" w:space="0" w:color="777C84" w:themeColor="accent6"/>
          <w:right w:val="single" w:sz="4" w:space="0" w:color="777C84" w:themeColor="accent6"/>
          <w:insideH w:val="nil"/>
          <w:insideV w:val="nil"/>
        </w:tcBorders>
        <w:shd w:val="clear" w:color="auto" w:fill="777C84" w:themeFill="accent6"/>
      </w:tcPr>
    </w:tblStylePr>
    <w:tblStylePr w:type="lastRow">
      <w:rPr>
        <w:b/>
        <w:bCs/>
      </w:rPr>
      <w:tblPr/>
      <w:tcPr>
        <w:tcBorders>
          <w:top w:val="double" w:sz="4" w:space="0" w:color="777C84" w:themeColor="accent6"/>
        </w:tcBorders>
      </w:tcPr>
    </w:tblStylePr>
    <w:tblStylePr w:type="firstCol">
      <w:rPr>
        <w:b/>
        <w:bCs/>
      </w:rPr>
    </w:tblStylePr>
    <w:tblStylePr w:type="lastCol">
      <w:rPr>
        <w:b/>
        <w:bCs/>
      </w:rPr>
    </w:tblStylePr>
    <w:tblStylePr w:type="band1Vert">
      <w:tblPr/>
      <w:tcPr>
        <w:shd w:val="clear" w:color="auto" w:fill="E3E4E6" w:themeFill="accent6" w:themeFillTint="33"/>
      </w:tcPr>
    </w:tblStylePr>
    <w:tblStylePr w:type="band1Horz">
      <w:tblPr/>
      <w:tcPr>
        <w:shd w:val="clear" w:color="auto" w:fill="E3E4E6" w:themeFill="accent6" w:themeFillTint="33"/>
      </w:tcPr>
    </w:tblStylePr>
  </w:style>
  <w:style w:type="table" w:styleId="Gitternetztabelle2Akzent6">
    <w:name w:val="Grid Table 2 Accent 6"/>
    <w:basedOn w:val="NormaleTabelle"/>
    <w:uiPriority w:val="47"/>
    <w:rsid w:val="005A3782"/>
    <w:pPr>
      <w:spacing w:after="0" w:line="240" w:lineRule="auto"/>
    </w:pPr>
    <w:tblPr>
      <w:tblStyleRowBandSize w:val="1"/>
      <w:tblStyleColBandSize w:val="1"/>
      <w:tblInd w:w="0" w:type="dxa"/>
      <w:tblBorders>
        <w:top w:val="single" w:sz="2" w:space="0" w:color="ADB0B5" w:themeColor="accent6" w:themeTint="99"/>
        <w:bottom w:val="single" w:sz="2" w:space="0" w:color="ADB0B5" w:themeColor="accent6" w:themeTint="99"/>
        <w:insideH w:val="single" w:sz="2" w:space="0" w:color="ADB0B5" w:themeColor="accent6" w:themeTint="99"/>
        <w:insideV w:val="single" w:sz="2" w:space="0" w:color="ADB0B5" w:themeColor="accent6" w:themeTint="99"/>
      </w:tblBorders>
      <w:tblCellMar>
        <w:top w:w="0" w:type="dxa"/>
        <w:left w:w="108" w:type="dxa"/>
        <w:bottom w:w="0" w:type="dxa"/>
        <w:right w:w="108" w:type="dxa"/>
      </w:tblCellMar>
    </w:tblPr>
    <w:tblStylePr w:type="firstRow">
      <w:rPr>
        <w:b/>
        <w:bCs/>
      </w:rPr>
      <w:tblPr/>
      <w:tcPr>
        <w:tcBorders>
          <w:top w:val="nil"/>
          <w:bottom w:val="single" w:sz="12" w:space="0" w:color="ADB0B5" w:themeColor="accent6" w:themeTint="99"/>
          <w:insideH w:val="nil"/>
          <w:insideV w:val="nil"/>
        </w:tcBorders>
        <w:shd w:val="clear" w:color="auto" w:fill="FFFFFF" w:themeFill="background1"/>
      </w:tcPr>
    </w:tblStylePr>
    <w:tblStylePr w:type="lastRow">
      <w:rPr>
        <w:b/>
        <w:bCs/>
      </w:rPr>
      <w:tblPr/>
      <w:tcPr>
        <w:tcBorders>
          <w:top w:val="double" w:sz="2" w:space="0" w:color="ADB0B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4E6" w:themeFill="accent6" w:themeFillTint="33"/>
      </w:tcPr>
    </w:tblStylePr>
    <w:tblStylePr w:type="band1Horz">
      <w:tblPr/>
      <w:tcPr>
        <w:shd w:val="clear" w:color="auto" w:fill="E3E4E6" w:themeFill="accent6" w:themeFillTint="33"/>
      </w:tcPr>
    </w:tblStylePr>
  </w:style>
  <w:style w:type="table" w:styleId="Gitternetztabelle1hellAkzent5">
    <w:name w:val="Grid Table 1 Light Accent 5"/>
    <w:basedOn w:val="NormaleTabelle"/>
    <w:uiPriority w:val="46"/>
    <w:rsid w:val="005A3782"/>
    <w:pPr>
      <w:spacing w:after="0" w:line="240" w:lineRule="auto"/>
    </w:pPr>
    <w:tblPr>
      <w:tblStyleRowBandSize w:val="1"/>
      <w:tblStyleColBandSize w:val="1"/>
      <w:tblInd w:w="0" w:type="dxa"/>
      <w:tblBorders>
        <w:top w:val="single" w:sz="4" w:space="0" w:color="DEE3EE" w:themeColor="accent5" w:themeTint="66"/>
        <w:left w:val="single" w:sz="4" w:space="0" w:color="DEE3EE" w:themeColor="accent5" w:themeTint="66"/>
        <w:bottom w:val="single" w:sz="4" w:space="0" w:color="DEE3EE" w:themeColor="accent5" w:themeTint="66"/>
        <w:right w:val="single" w:sz="4" w:space="0" w:color="DEE3EE" w:themeColor="accent5" w:themeTint="66"/>
        <w:insideH w:val="single" w:sz="4" w:space="0" w:color="DEE3EE" w:themeColor="accent5" w:themeTint="66"/>
        <w:insideV w:val="single" w:sz="4" w:space="0" w:color="DEE3EE" w:themeColor="accent5" w:themeTint="66"/>
      </w:tblBorders>
      <w:tblCellMar>
        <w:top w:w="0" w:type="dxa"/>
        <w:left w:w="108" w:type="dxa"/>
        <w:bottom w:w="0" w:type="dxa"/>
        <w:right w:w="108" w:type="dxa"/>
      </w:tblCellMar>
    </w:tblPr>
    <w:tblStylePr w:type="firstRow">
      <w:rPr>
        <w:b/>
        <w:bCs/>
      </w:rPr>
      <w:tblPr/>
      <w:tcPr>
        <w:tcBorders>
          <w:bottom w:val="single" w:sz="12" w:space="0" w:color="CED5E5" w:themeColor="accent5" w:themeTint="99"/>
        </w:tcBorders>
      </w:tcPr>
    </w:tblStylePr>
    <w:tblStylePr w:type="lastRow">
      <w:rPr>
        <w:b/>
        <w:bCs/>
      </w:rPr>
      <w:tblPr/>
      <w:tcPr>
        <w:tcBorders>
          <w:top w:val="double" w:sz="2" w:space="0" w:color="CED5E5" w:themeColor="accent5" w:themeTint="99"/>
        </w:tcBorders>
      </w:tcPr>
    </w:tblStylePr>
    <w:tblStylePr w:type="firstCol">
      <w:rPr>
        <w:b/>
        <w:bCs/>
      </w:rPr>
    </w:tblStylePr>
    <w:tblStylePr w:type="lastCol">
      <w:rPr>
        <w:b/>
        <w:bCs/>
      </w:rPr>
    </w:tblStylePr>
  </w:style>
  <w:style w:type="table" w:styleId="Gitternetztabelle3">
    <w:name w:val="Grid Table 3"/>
    <w:basedOn w:val="NormaleTabelle"/>
    <w:uiPriority w:val="99"/>
    <w:rsid w:val="005A378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entabelle1hell">
    <w:name w:val="List Table 1 Light"/>
    <w:basedOn w:val="NormaleTabelle"/>
    <w:uiPriority w:val="46"/>
    <w:rsid w:val="005A378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EinfacheTabelle4">
    <w:name w:val="Plain Table 4"/>
    <w:basedOn w:val="NormaleTabelle"/>
    <w:uiPriority w:val="99"/>
    <w:rsid w:val="005A378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entabelle4">
    <w:name w:val="List Table 4"/>
    <w:basedOn w:val="NormaleTabelle"/>
    <w:uiPriority w:val="49"/>
    <w:rsid w:val="00A6709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
    <w:name w:val="Grid Table 4"/>
    <w:basedOn w:val="NormaleTabelle"/>
    <w:uiPriority w:val="49"/>
    <w:rsid w:val="00A6709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5dunkel">
    <w:name w:val="Grid Table 5 Dark"/>
    <w:basedOn w:val="NormaleTabelle"/>
    <w:uiPriority w:val="50"/>
    <w:rsid w:val="00131C5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63465">
      <w:bodyDiv w:val="1"/>
      <w:marLeft w:val="0"/>
      <w:marRight w:val="0"/>
      <w:marTop w:val="0"/>
      <w:marBottom w:val="0"/>
      <w:divBdr>
        <w:top w:val="none" w:sz="0" w:space="0" w:color="auto"/>
        <w:left w:val="none" w:sz="0" w:space="0" w:color="auto"/>
        <w:bottom w:val="none" w:sz="0" w:space="0" w:color="auto"/>
        <w:right w:val="none" w:sz="0" w:space="0" w:color="auto"/>
      </w:divBdr>
    </w:div>
    <w:div w:id="80880077">
      <w:bodyDiv w:val="1"/>
      <w:marLeft w:val="0"/>
      <w:marRight w:val="0"/>
      <w:marTop w:val="0"/>
      <w:marBottom w:val="0"/>
      <w:divBdr>
        <w:top w:val="none" w:sz="0" w:space="0" w:color="auto"/>
        <w:left w:val="none" w:sz="0" w:space="0" w:color="auto"/>
        <w:bottom w:val="none" w:sz="0" w:space="0" w:color="auto"/>
        <w:right w:val="none" w:sz="0" w:space="0" w:color="auto"/>
      </w:divBdr>
    </w:div>
    <w:div w:id="208298021">
      <w:bodyDiv w:val="1"/>
      <w:marLeft w:val="0"/>
      <w:marRight w:val="0"/>
      <w:marTop w:val="0"/>
      <w:marBottom w:val="0"/>
      <w:divBdr>
        <w:top w:val="none" w:sz="0" w:space="0" w:color="auto"/>
        <w:left w:val="none" w:sz="0" w:space="0" w:color="auto"/>
        <w:bottom w:val="none" w:sz="0" w:space="0" w:color="auto"/>
        <w:right w:val="none" w:sz="0" w:space="0" w:color="auto"/>
      </w:divBdr>
    </w:div>
    <w:div w:id="284892544">
      <w:bodyDiv w:val="1"/>
      <w:marLeft w:val="0"/>
      <w:marRight w:val="0"/>
      <w:marTop w:val="0"/>
      <w:marBottom w:val="0"/>
      <w:divBdr>
        <w:top w:val="none" w:sz="0" w:space="0" w:color="auto"/>
        <w:left w:val="none" w:sz="0" w:space="0" w:color="auto"/>
        <w:bottom w:val="none" w:sz="0" w:space="0" w:color="auto"/>
        <w:right w:val="none" w:sz="0" w:space="0" w:color="auto"/>
      </w:divBdr>
    </w:div>
    <w:div w:id="338124306">
      <w:bodyDiv w:val="1"/>
      <w:marLeft w:val="0"/>
      <w:marRight w:val="0"/>
      <w:marTop w:val="0"/>
      <w:marBottom w:val="0"/>
      <w:divBdr>
        <w:top w:val="none" w:sz="0" w:space="0" w:color="auto"/>
        <w:left w:val="none" w:sz="0" w:space="0" w:color="auto"/>
        <w:bottom w:val="none" w:sz="0" w:space="0" w:color="auto"/>
        <w:right w:val="none" w:sz="0" w:space="0" w:color="auto"/>
      </w:divBdr>
    </w:div>
    <w:div w:id="355158705">
      <w:bodyDiv w:val="1"/>
      <w:marLeft w:val="0"/>
      <w:marRight w:val="0"/>
      <w:marTop w:val="0"/>
      <w:marBottom w:val="0"/>
      <w:divBdr>
        <w:top w:val="none" w:sz="0" w:space="0" w:color="auto"/>
        <w:left w:val="none" w:sz="0" w:space="0" w:color="auto"/>
        <w:bottom w:val="none" w:sz="0" w:space="0" w:color="auto"/>
        <w:right w:val="none" w:sz="0" w:space="0" w:color="auto"/>
      </w:divBdr>
    </w:div>
    <w:div w:id="388767295">
      <w:bodyDiv w:val="1"/>
      <w:marLeft w:val="0"/>
      <w:marRight w:val="0"/>
      <w:marTop w:val="0"/>
      <w:marBottom w:val="0"/>
      <w:divBdr>
        <w:top w:val="none" w:sz="0" w:space="0" w:color="auto"/>
        <w:left w:val="none" w:sz="0" w:space="0" w:color="auto"/>
        <w:bottom w:val="none" w:sz="0" w:space="0" w:color="auto"/>
        <w:right w:val="none" w:sz="0" w:space="0" w:color="auto"/>
      </w:divBdr>
    </w:div>
    <w:div w:id="512845692">
      <w:bodyDiv w:val="1"/>
      <w:marLeft w:val="0"/>
      <w:marRight w:val="0"/>
      <w:marTop w:val="0"/>
      <w:marBottom w:val="0"/>
      <w:divBdr>
        <w:top w:val="none" w:sz="0" w:space="0" w:color="auto"/>
        <w:left w:val="none" w:sz="0" w:space="0" w:color="auto"/>
        <w:bottom w:val="none" w:sz="0" w:space="0" w:color="auto"/>
        <w:right w:val="none" w:sz="0" w:space="0" w:color="auto"/>
      </w:divBdr>
    </w:div>
    <w:div w:id="543442962">
      <w:bodyDiv w:val="1"/>
      <w:marLeft w:val="0"/>
      <w:marRight w:val="0"/>
      <w:marTop w:val="0"/>
      <w:marBottom w:val="0"/>
      <w:divBdr>
        <w:top w:val="none" w:sz="0" w:space="0" w:color="auto"/>
        <w:left w:val="none" w:sz="0" w:space="0" w:color="auto"/>
        <w:bottom w:val="none" w:sz="0" w:space="0" w:color="auto"/>
        <w:right w:val="none" w:sz="0" w:space="0" w:color="auto"/>
      </w:divBdr>
    </w:div>
    <w:div w:id="562330907">
      <w:bodyDiv w:val="1"/>
      <w:marLeft w:val="0"/>
      <w:marRight w:val="0"/>
      <w:marTop w:val="0"/>
      <w:marBottom w:val="0"/>
      <w:divBdr>
        <w:top w:val="none" w:sz="0" w:space="0" w:color="auto"/>
        <w:left w:val="none" w:sz="0" w:space="0" w:color="auto"/>
        <w:bottom w:val="none" w:sz="0" w:space="0" w:color="auto"/>
        <w:right w:val="none" w:sz="0" w:space="0" w:color="auto"/>
      </w:divBdr>
    </w:div>
    <w:div w:id="617763957">
      <w:bodyDiv w:val="1"/>
      <w:marLeft w:val="0"/>
      <w:marRight w:val="0"/>
      <w:marTop w:val="0"/>
      <w:marBottom w:val="0"/>
      <w:divBdr>
        <w:top w:val="none" w:sz="0" w:space="0" w:color="auto"/>
        <w:left w:val="none" w:sz="0" w:space="0" w:color="auto"/>
        <w:bottom w:val="none" w:sz="0" w:space="0" w:color="auto"/>
        <w:right w:val="none" w:sz="0" w:space="0" w:color="auto"/>
      </w:divBdr>
    </w:div>
    <w:div w:id="656423231">
      <w:bodyDiv w:val="1"/>
      <w:marLeft w:val="0"/>
      <w:marRight w:val="0"/>
      <w:marTop w:val="0"/>
      <w:marBottom w:val="0"/>
      <w:divBdr>
        <w:top w:val="none" w:sz="0" w:space="0" w:color="auto"/>
        <w:left w:val="none" w:sz="0" w:space="0" w:color="auto"/>
        <w:bottom w:val="none" w:sz="0" w:space="0" w:color="auto"/>
        <w:right w:val="none" w:sz="0" w:space="0" w:color="auto"/>
      </w:divBdr>
    </w:div>
    <w:div w:id="693075014">
      <w:bodyDiv w:val="1"/>
      <w:marLeft w:val="0"/>
      <w:marRight w:val="0"/>
      <w:marTop w:val="0"/>
      <w:marBottom w:val="0"/>
      <w:divBdr>
        <w:top w:val="none" w:sz="0" w:space="0" w:color="auto"/>
        <w:left w:val="none" w:sz="0" w:space="0" w:color="auto"/>
        <w:bottom w:val="none" w:sz="0" w:space="0" w:color="auto"/>
        <w:right w:val="none" w:sz="0" w:space="0" w:color="auto"/>
      </w:divBdr>
    </w:div>
    <w:div w:id="693189436">
      <w:bodyDiv w:val="1"/>
      <w:marLeft w:val="0"/>
      <w:marRight w:val="0"/>
      <w:marTop w:val="0"/>
      <w:marBottom w:val="0"/>
      <w:divBdr>
        <w:top w:val="none" w:sz="0" w:space="0" w:color="auto"/>
        <w:left w:val="none" w:sz="0" w:space="0" w:color="auto"/>
        <w:bottom w:val="none" w:sz="0" w:space="0" w:color="auto"/>
        <w:right w:val="none" w:sz="0" w:space="0" w:color="auto"/>
      </w:divBdr>
    </w:div>
    <w:div w:id="696388158">
      <w:bodyDiv w:val="1"/>
      <w:marLeft w:val="0"/>
      <w:marRight w:val="0"/>
      <w:marTop w:val="0"/>
      <w:marBottom w:val="0"/>
      <w:divBdr>
        <w:top w:val="none" w:sz="0" w:space="0" w:color="auto"/>
        <w:left w:val="none" w:sz="0" w:space="0" w:color="auto"/>
        <w:bottom w:val="none" w:sz="0" w:space="0" w:color="auto"/>
        <w:right w:val="none" w:sz="0" w:space="0" w:color="auto"/>
      </w:divBdr>
    </w:div>
    <w:div w:id="755902849">
      <w:bodyDiv w:val="1"/>
      <w:marLeft w:val="0"/>
      <w:marRight w:val="0"/>
      <w:marTop w:val="0"/>
      <w:marBottom w:val="0"/>
      <w:divBdr>
        <w:top w:val="none" w:sz="0" w:space="0" w:color="auto"/>
        <w:left w:val="none" w:sz="0" w:space="0" w:color="auto"/>
        <w:bottom w:val="none" w:sz="0" w:space="0" w:color="auto"/>
        <w:right w:val="none" w:sz="0" w:space="0" w:color="auto"/>
      </w:divBdr>
    </w:div>
    <w:div w:id="848524555">
      <w:bodyDiv w:val="1"/>
      <w:marLeft w:val="0"/>
      <w:marRight w:val="0"/>
      <w:marTop w:val="0"/>
      <w:marBottom w:val="0"/>
      <w:divBdr>
        <w:top w:val="none" w:sz="0" w:space="0" w:color="auto"/>
        <w:left w:val="none" w:sz="0" w:space="0" w:color="auto"/>
        <w:bottom w:val="none" w:sz="0" w:space="0" w:color="auto"/>
        <w:right w:val="none" w:sz="0" w:space="0" w:color="auto"/>
      </w:divBdr>
    </w:div>
    <w:div w:id="849490123">
      <w:bodyDiv w:val="1"/>
      <w:marLeft w:val="0"/>
      <w:marRight w:val="0"/>
      <w:marTop w:val="0"/>
      <w:marBottom w:val="0"/>
      <w:divBdr>
        <w:top w:val="none" w:sz="0" w:space="0" w:color="auto"/>
        <w:left w:val="none" w:sz="0" w:space="0" w:color="auto"/>
        <w:bottom w:val="none" w:sz="0" w:space="0" w:color="auto"/>
        <w:right w:val="none" w:sz="0" w:space="0" w:color="auto"/>
      </w:divBdr>
    </w:div>
    <w:div w:id="929043407">
      <w:bodyDiv w:val="1"/>
      <w:marLeft w:val="0"/>
      <w:marRight w:val="0"/>
      <w:marTop w:val="0"/>
      <w:marBottom w:val="0"/>
      <w:divBdr>
        <w:top w:val="none" w:sz="0" w:space="0" w:color="auto"/>
        <w:left w:val="none" w:sz="0" w:space="0" w:color="auto"/>
        <w:bottom w:val="none" w:sz="0" w:space="0" w:color="auto"/>
        <w:right w:val="none" w:sz="0" w:space="0" w:color="auto"/>
      </w:divBdr>
    </w:div>
    <w:div w:id="934021132">
      <w:bodyDiv w:val="1"/>
      <w:marLeft w:val="0"/>
      <w:marRight w:val="0"/>
      <w:marTop w:val="0"/>
      <w:marBottom w:val="0"/>
      <w:divBdr>
        <w:top w:val="none" w:sz="0" w:space="0" w:color="auto"/>
        <w:left w:val="none" w:sz="0" w:space="0" w:color="auto"/>
        <w:bottom w:val="none" w:sz="0" w:space="0" w:color="auto"/>
        <w:right w:val="none" w:sz="0" w:space="0" w:color="auto"/>
      </w:divBdr>
    </w:div>
    <w:div w:id="955988454">
      <w:bodyDiv w:val="1"/>
      <w:marLeft w:val="0"/>
      <w:marRight w:val="0"/>
      <w:marTop w:val="0"/>
      <w:marBottom w:val="0"/>
      <w:divBdr>
        <w:top w:val="none" w:sz="0" w:space="0" w:color="auto"/>
        <w:left w:val="none" w:sz="0" w:space="0" w:color="auto"/>
        <w:bottom w:val="none" w:sz="0" w:space="0" w:color="auto"/>
        <w:right w:val="none" w:sz="0" w:space="0" w:color="auto"/>
      </w:divBdr>
    </w:div>
    <w:div w:id="956376124">
      <w:bodyDiv w:val="1"/>
      <w:marLeft w:val="0"/>
      <w:marRight w:val="0"/>
      <w:marTop w:val="0"/>
      <w:marBottom w:val="0"/>
      <w:divBdr>
        <w:top w:val="none" w:sz="0" w:space="0" w:color="auto"/>
        <w:left w:val="none" w:sz="0" w:space="0" w:color="auto"/>
        <w:bottom w:val="none" w:sz="0" w:space="0" w:color="auto"/>
        <w:right w:val="none" w:sz="0" w:space="0" w:color="auto"/>
      </w:divBdr>
    </w:div>
    <w:div w:id="1061296440">
      <w:bodyDiv w:val="1"/>
      <w:marLeft w:val="0"/>
      <w:marRight w:val="0"/>
      <w:marTop w:val="0"/>
      <w:marBottom w:val="0"/>
      <w:divBdr>
        <w:top w:val="none" w:sz="0" w:space="0" w:color="auto"/>
        <w:left w:val="none" w:sz="0" w:space="0" w:color="auto"/>
        <w:bottom w:val="none" w:sz="0" w:space="0" w:color="auto"/>
        <w:right w:val="none" w:sz="0" w:space="0" w:color="auto"/>
      </w:divBdr>
    </w:div>
    <w:div w:id="1130392992">
      <w:bodyDiv w:val="1"/>
      <w:marLeft w:val="0"/>
      <w:marRight w:val="0"/>
      <w:marTop w:val="0"/>
      <w:marBottom w:val="0"/>
      <w:divBdr>
        <w:top w:val="none" w:sz="0" w:space="0" w:color="auto"/>
        <w:left w:val="none" w:sz="0" w:space="0" w:color="auto"/>
        <w:bottom w:val="none" w:sz="0" w:space="0" w:color="auto"/>
        <w:right w:val="none" w:sz="0" w:space="0" w:color="auto"/>
      </w:divBdr>
    </w:div>
    <w:div w:id="1134757604">
      <w:bodyDiv w:val="1"/>
      <w:marLeft w:val="0"/>
      <w:marRight w:val="0"/>
      <w:marTop w:val="0"/>
      <w:marBottom w:val="0"/>
      <w:divBdr>
        <w:top w:val="none" w:sz="0" w:space="0" w:color="auto"/>
        <w:left w:val="none" w:sz="0" w:space="0" w:color="auto"/>
        <w:bottom w:val="none" w:sz="0" w:space="0" w:color="auto"/>
        <w:right w:val="none" w:sz="0" w:space="0" w:color="auto"/>
      </w:divBdr>
    </w:div>
    <w:div w:id="1173030309">
      <w:bodyDiv w:val="1"/>
      <w:marLeft w:val="0"/>
      <w:marRight w:val="0"/>
      <w:marTop w:val="0"/>
      <w:marBottom w:val="0"/>
      <w:divBdr>
        <w:top w:val="none" w:sz="0" w:space="0" w:color="auto"/>
        <w:left w:val="none" w:sz="0" w:space="0" w:color="auto"/>
        <w:bottom w:val="none" w:sz="0" w:space="0" w:color="auto"/>
        <w:right w:val="none" w:sz="0" w:space="0" w:color="auto"/>
      </w:divBdr>
    </w:div>
    <w:div w:id="1174296820">
      <w:bodyDiv w:val="1"/>
      <w:marLeft w:val="0"/>
      <w:marRight w:val="0"/>
      <w:marTop w:val="0"/>
      <w:marBottom w:val="0"/>
      <w:divBdr>
        <w:top w:val="none" w:sz="0" w:space="0" w:color="auto"/>
        <w:left w:val="none" w:sz="0" w:space="0" w:color="auto"/>
        <w:bottom w:val="none" w:sz="0" w:space="0" w:color="auto"/>
        <w:right w:val="none" w:sz="0" w:space="0" w:color="auto"/>
      </w:divBdr>
    </w:div>
    <w:div w:id="1190490207">
      <w:bodyDiv w:val="1"/>
      <w:marLeft w:val="0"/>
      <w:marRight w:val="0"/>
      <w:marTop w:val="0"/>
      <w:marBottom w:val="0"/>
      <w:divBdr>
        <w:top w:val="none" w:sz="0" w:space="0" w:color="auto"/>
        <w:left w:val="none" w:sz="0" w:space="0" w:color="auto"/>
        <w:bottom w:val="none" w:sz="0" w:space="0" w:color="auto"/>
        <w:right w:val="none" w:sz="0" w:space="0" w:color="auto"/>
      </w:divBdr>
    </w:div>
    <w:div w:id="1335766604">
      <w:bodyDiv w:val="1"/>
      <w:marLeft w:val="0"/>
      <w:marRight w:val="0"/>
      <w:marTop w:val="0"/>
      <w:marBottom w:val="0"/>
      <w:divBdr>
        <w:top w:val="none" w:sz="0" w:space="0" w:color="auto"/>
        <w:left w:val="none" w:sz="0" w:space="0" w:color="auto"/>
        <w:bottom w:val="none" w:sz="0" w:space="0" w:color="auto"/>
        <w:right w:val="none" w:sz="0" w:space="0" w:color="auto"/>
      </w:divBdr>
    </w:div>
    <w:div w:id="1359349451">
      <w:bodyDiv w:val="1"/>
      <w:marLeft w:val="0"/>
      <w:marRight w:val="0"/>
      <w:marTop w:val="0"/>
      <w:marBottom w:val="0"/>
      <w:divBdr>
        <w:top w:val="none" w:sz="0" w:space="0" w:color="auto"/>
        <w:left w:val="none" w:sz="0" w:space="0" w:color="auto"/>
        <w:bottom w:val="none" w:sz="0" w:space="0" w:color="auto"/>
        <w:right w:val="none" w:sz="0" w:space="0" w:color="auto"/>
      </w:divBdr>
    </w:div>
    <w:div w:id="1376924231">
      <w:bodyDiv w:val="1"/>
      <w:marLeft w:val="0"/>
      <w:marRight w:val="0"/>
      <w:marTop w:val="0"/>
      <w:marBottom w:val="0"/>
      <w:divBdr>
        <w:top w:val="none" w:sz="0" w:space="0" w:color="auto"/>
        <w:left w:val="none" w:sz="0" w:space="0" w:color="auto"/>
        <w:bottom w:val="none" w:sz="0" w:space="0" w:color="auto"/>
        <w:right w:val="none" w:sz="0" w:space="0" w:color="auto"/>
      </w:divBdr>
    </w:div>
    <w:div w:id="1382679107">
      <w:bodyDiv w:val="1"/>
      <w:marLeft w:val="0"/>
      <w:marRight w:val="0"/>
      <w:marTop w:val="0"/>
      <w:marBottom w:val="0"/>
      <w:divBdr>
        <w:top w:val="none" w:sz="0" w:space="0" w:color="auto"/>
        <w:left w:val="none" w:sz="0" w:space="0" w:color="auto"/>
        <w:bottom w:val="none" w:sz="0" w:space="0" w:color="auto"/>
        <w:right w:val="none" w:sz="0" w:space="0" w:color="auto"/>
      </w:divBdr>
    </w:div>
    <w:div w:id="1457219123">
      <w:bodyDiv w:val="1"/>
      <w:marLeft w:val="0"/>
      <w:marRight w:val="0"/>
      <w:marTop w:val="0"/>
      <w:marBottom w:val="0"/>
      <w:divBdr>
        <w:top w:val="none" w:sz="0" w:space="0" w:color="auto"/>
        <w:left w:val="none" w:sz="0" w:space="0" w:color="auto"/>
        <w:bottom w:val="none" w:sz="0" w:space="0" w:color="auto"/>
        <w:right w:val="none" w:sz="0" w:space="0" w:color="auto"/>
      </w:divBdr>
    </w:div>
    <w:div w:id="1474953769">
      <w:bodyDiv w:val="1"/>
      <w:marLeft w:val="0"/>
      <w:marRight w:val="0"/>
      <w:marTop w:val="0"/>
      <w:marBottom w:val="0"/>
      <w:divBdr>
        <w:top w:val="none" w:sz="0" w:space="0" w:color="auto"/>
        <w:left w:val="none" w:sz="0" w:space="0" w:color="auto"/>
        <w:bottom w:val="none" w:sz="0" w:space="0" w:color="auto"/>
        <w:right w:val="none" w:sz="0" w:space="0" w:color="auto"/>
      </w:divBdr>
    </w:div>
    <w:div w:id="1511263399">
      <w:bodyDiv w:val="1"/>
      <w:marLeft w:val="0"/>
      <w:marRight w:val="0"/>
      <w:marTop w:val="0"/>
      <w:marBottom w:val="0"/>
      <w:divBdr>
        <w:top w:val="none" w:sz="0" w:space="0" w:color="auto"/>
        <w:left w:val="none" w:sz="0" w:space="0" w:color="auto"/>
        <w:bottom w:val="none" w:sz="0" w:space="0" w:color="auto"/>
        <w:right w:val="none" w:sz="0" w:space="0" w:color="auto"/>
      </w:divBdr>
    </w:div>
    <w:div w:id="1528375839">
      <w:bodyDiv w:val="1"/>
      <w:marLeft w:val="0"/>
      <w:marRight w:val="0"/>
      <w:marTop w:val="0"/>
      <w:marBottom w:val="0"/>
      <w:divBdr>
        <w:top w:val="none" w:sz="0" w:space="0" w:color="auto"/>
        <w:left w:val="none" w:sz="0" w:space="0" w:color="auto"/>
        <w:bottom w:val="none" w:sz="0" w:space="0" w:color="auto"/>
        <w:right w:val="none" w:sz="0" w:space="0" w:color="auto"/>
      </w:divBdr>
    </w:div>
    <w:div w:id="1536037919">
      <w:bodyDiv w:val="1"/>
      <w:marLeft w:val="0"/>
      <w:marRight w:val="0"/>
      <w:marTop w:val="0"/>
      <w:marBottom w:val="0"/>
      <w:divBdr>
        <w:top w:val="none" w:sz="0" w:space="0" w:color="auto"/>
        <w:left w:val="none" w:sz="0" w:space="0" w:color="auto"/>
        <w:bottom w:val="none" w:sz="0" w:space="0" w:color="auto"/>
        <w:right w:val="none" w:sz="0" w:space="0" w:color="auto"/>
      </w:divBdr>
    </w:div>
    <w:div w:id="1624340436">
      <w:bodyDiv w:val="1"/>
      <w:marLeft w:val="0"/>
      <w:marRight w:val="0"/>
      <w:marTop w:val="0"/>
      <w:marBottom w:val="0"/>
      <w:divBdr>
        <w:top w:val="none" w:sz="0" w:space="0" w:color="auto"/>
        <w:left w:val="none" w:sz="0" w:space="0" w:color="auto"/>
        <w:bottom w:val="none" w:sz="0" w:space="0" w:color="auto"/>
        <w:right w:val="none" w:sz="0" w:space="0" w:color="auto"/>
      </w:divBdr>
    </w:div>
    <w:div w:id="1675915323">
      <w:bodyDiv w:val="1"/>
      <w:marLeft w:val="0"/>
      <w:marRight w:val="0"/>
      <w:marTop w:val="0"/>
      <w:marBottom w:val="0"/>
      <w:divBdr>
        <w:top w:val="none" w:sz="0" w:space="0" w:color="auto"/>
        <w:left w:val="none" w:sz="0" w:space="0" w:color="auto"/>
        <w:bottom w:val="none" w:sz="0" w:space="0" w:color="auto"/>
        <w:right w:val="none" w:sz="0" w:space="0" w:color="auto"/>
      </w:divBdr>
    </w:div>
    <w:div w:id="1830899247">
      <w:bodyDiv w:val="1"/>
      <w:marLeft w:val="0"/>
      <w:marRight w:val="0"/>
      <w:marTop w:val="0"/>
      <w:marBottom w:val="0"/>
      <w:divBdr>
        <w:top w:val="none" w:sz="0" w:space="0" w:color="auto"/>
        <w:left w:val="none" w:sz="0" w:space="0" w:color="auto"/>
        <w:bottom w:val="none" w:sz="0" w:space="0" w:color="auto"/>
        <w:right w:val="none" w:sz="0" w:space="0" w:color="auto"/>
      </w:divBdr>
    </w:div>
    <w:div w:id="1866676906">
      <w:bodyDiv w:val="1"/>
      <w:marLeft w:val="0"/>
      <w:marRight w:val="0"/>
      <w:marTop w:val="0"/>
      <w:marBottom w:val="0"/>
      <w:divBdr>
        <w:top w:val="none" w:sz="0" w:space="0" w:color="auto"/>
        <w:left w:val="none" w:sz="0" w:space="0" w:color="auto"/>
        <w:bottom w:val="none" w:sz="0" w:space="0" w:color="auto"/>
        <w:right w:val="none" w:sz="0" w:space="0" w:color="auto"/>
      </w:divBdr>
    </w:div>
    <w:div w:id="1934630873">
      <w:bodyDiv w:val="1"/>
      <w:marLeft w:val="0"/>
      <w:marRight w:val="0"/>
      <w:marTop w:val="0"/>
      <w:marBottom w:val="0"/>
      <w:divBdr>
        <w:top w:val="none" w:sz="0" w:space="0" w:color="auto"/>
        <w:left w:val="none" w:sz="0" w:space="0" w:color="auto"/>
        <w:bottom w:val="none" w:sz="0" w:space="0" w:color="auto"/>
        <w:right w:val="none" w:sz="0" w:space="0" w:color="auto"/>
      </w:divBdr>
    </w:div>
    <w:div w:id="1964843030">
      <w:bodyDiv w:val="1"/>
      <w:marLeft w:val="0"/>
      <w:marRight w:val="0"/>
      <w:marTop w:val="0"/>
      <w:marBottom w:val="0"/>
      <w:divBdr>
        <w:top w:val="none" w:sz="0" w:space="0" w:color="auto"/>
        <w:left w:val="none" w:sz="0" w:space="0" w:color="auto"/>
        <w:bottom w:val="none" w:sz="0" w:space="0" w:color="auto"/>
        <w:right w:val="none" w:sz="0" w:space="0" w:color="auto"/>
      </w:divBdr>
    </w:div>
    <w:div w:id="1997148595">
      <w:bodyDiv w:val="1"/>
      <w:marLeft w:val="0"/>
      <w:marRight w:val="0"/>
      <w:marTop w:val="0"/>
      <w:marBottom w:val="0"/>
      <w:divBdr>
        <w:top w:val="none" w:sz="0" w:space="0" w:color="auto"/>
        <w:left w:val="none" w:sz="0" w:space="0" w:color="auto"/>
        <w:bottom w:val="none" w:sz="0" w:space="0" w:color="auto"/>
        <w:right w:val="none" w:sz="0" w:space="0" w:color="auto"/>
      </w:divBdr>
    </w:div>
    <w:div w:id="2023237652">
      <w:bodyDiv w:val="1"/>
      <w:marLeft w:val="0"/>
      <w:marRight w:val="0"/>
      <w:marTop w:val="0"/>
      <w:marBottom w:val="0"/>
      <w:divBdr>
        <w:top w:val="none" w:sz="0" w:space="0" w:color="auto"/>
        <w:left w:val="none" w:sz="0" w:space="0" w:color="auto"/>
        <w:bottom w:val="none" w:sz="0" w:space="0" w:color="auto"/>
        <w:right w:val="none" w:sz="0" w:space="0" w:color="auto"/>
      </w:divBdr>
    </w:div>
    <w:div w:id="2127507220">
      <w:bodyDiv w:val="1"/>
      <w:marLeft w:val="0"/>
      <w:marRight w:val="0"/>
      <w:marTop w:val="0"/>
      <w:marBottom w:val="0"/>
      <w:divBdr>
        <w:top w:val="none" w:sz="0" w:space="0" w:color="auto"/>
        <w:left w:val="none" w:sz="0" w:space="0" w:color="auto"/>
        <w:bottom w:val="none" w:sz="0" w:space="0" w:color="auto"/>
        <w:right w:val="none" w:sz="0" w:space="0" w:color="auto"/>
      </w:divBdr>
    </w:div>
    <w:div w:id="2146312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microsoft.com/office/2007/relationships/hdphoto" Target="media/hdphoto4.wd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gi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Schule\Allgemein\Office%20Vorlagen\Formell.dotx" TargetMode="External"/></Relationships>
</file>

<file path=word/theme/theme1.xml><?xml version="1.0" encoding="utf-8"?>
<a:theme xmlns:a="http://schemas.openxmlformats.org/drawingml/2006/main" name="Office-Design">
  <a:themeElements>
    <a:clrScheme name="Wissensspeicher">
      <a:dk1>
        <a:sysClr val="windowText" lastClr="000000"/>
      </a:dk1>
      <a:lt1>
        <a:sysClr val="window" lastClr="FFFFFF"/>
      </a:lt1>
      <a:dk2>
        <a:srgbClr val="575F6D"/>
      </a:dk2>
      <a:lt2>
        <a:srgbClr val="FFF39D"/>
      </a:lt2>
      <a:accent1>
        <a:srgbClr val="0070C0"/>
      </a:accent1>
      <a:accent2>
        <a:srgbClr val="0070C0"/>
      </a:accent2>
      <a:accent3>
        <a:srgbClr val="B32C16"/>
      </a:accent3>
      <a:accent4>
        <a:srgbClr val="F5CD2D"/>
      </a:accent4>
      <a:accent5>
        <a:srgbClr val="AEBAD5"/>
      </a:accent5>
      <a:accent6>
        <a:srgbClr val="777C84"/>
      </a:accent6>
      <a:hlink>
        <a:srgbClr val="00B050"/>
      </a:hlink>
      <a:folHlink>
        <a:srgbClr val="7598D9"/>
      </a:folHlink>
    </a:clrScheme>
    <a:fontScheme name="Zusammengesetzt">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33FFF-C328-4201-A4A3-E112A69DD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Formell.dotx</Template>
  <TotalTime>0</TotalTime>
  <Pages>7</Pages>
  <Words>1240</Words>
  <Characters>7818</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Hofstätter</dc:creator>
  <cp:keywords/>
  <dc:description>Höhere Abteilung Elektronik und Technische Informatik</dc:description>
  <cp:lastModifiedBy>Alex</cp:lastModifiedBy>
  <cp:revision>20</cp:revision>
  <cp:lastPrinted>2014-02-22T15:54:00Z</cp:lastPrinted>
  <dcterms:created xsi:type="dcterms:W3CDTF">2013-12-16T20:46:00Z</dcterms:created>
  <dcterms:modified xsi:type="dcterms:W3CDTF">2014-02-26T08:37:00Z</dcterms:modified>
</cp:coreProperties>
</file>