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06C6A" w14:textId="7DCC12CB" w:rsidR="00DF5307" w:rsidRDefault="00DF5307" w:rsidP="00CE1495">
      <w:pPr>
        <w:rPr>
          <w:rFonts w:ascii="Calibri" w:hAnsi="Calibri"/>
        </w:rPr>
      </w:pPr>
      <w:r>
        <w:rPr>
          <w:rFonts w:ascii="Calibri" w:hAnsi="Calibri"/>
        </w:rPr>
        <w:t>Alexander Hofstätter, 4BHELS</w:t>
      </w:r>
      <w:bookmarkStart w:id="0" w:name="_GoBack"/>
      <w:bookmarkEnd w:id="0"/>
    </w:p>
    <w:p w14:paraId="33CBC281" w14:textId="72DFA147" w:rsidR="00CD6248" w:rsidRPr="00ED131C" w:rsidRDefault="00F237C9" w:rsidP="00CE1495">
      <w:pPr>
        <w:pStyle w:val="berschrift1"/>
        <w:numPr>
          <w:ilvl w:val="0"/>
          <w:numId w:val="4"/>
        </w:numPr>
        <w:rPr>
          <w:rFonts w:ascii="Calibri" w:hAnsi="Calibri"/>
        </w:rPr>
      </w:pPr>
      <w:r w:rsidRPr="00ED131C">
        <w:rPr>
          <w:rFonts w:ascii="Calibri" w:hAnsi="Calibri"/>
        </w:rPr>
        <w:t>Deckungsbeitrag ist nicht gleich Deckungsbeitrag</w:t>
      </w:r>
    </w:p>
    <w:p w14:paraId="7949AAB8" w14:textId="77777777" w:rsidR="00CE1495" w:rsidRPr="00ED131C" w:rsidRDefault="00CE1495" w:rsidP="00CE1495">
      <w:pPr>
        <w:rPr>
          <w:rFonts w:ascii="Calibri" w:hAnsi="Calibri"/>
        </w:rPr>
      </w:pPr>
      <w:r w:rsidRPr="00ED131C">
        <w:rPr>
          <w:rFonts w:ascii="Calibri" w:hAnsi="Calibri"/>
        </w:rPr>
        <w:t>Der Begriff Deckungsbeitrag ist mehrdeutig.</w:t>
      </w:r>
    </w:p>
    <w:p w14:paraId="1A274FA7" w14:textId="2633EAAB" w:rsidR="00CE1495" w:rsidRPr="00ED131C" w:rsidRDefault="00CE1495" w:rsidP="00CE1495">
      <w:pPr>
        <w:rPr>
          <w:rFonts w:ascii="Calibri" w:hAnsi="Calibri"/>
        </w:rPr>
      </w:pPr>
      <w:r w:rsidRPr="00ED131C">
        <w:rPr>
          <w:rFonts w:ascii="Calibri" w:hAnsi="Calibri"/>
        </w:rPr>
        <w:t xml:space="preserve"> - </w:t>
      </w:r>
      <w:r w:rsidRPr="00ED131C">
        <w:rPr>
          <w:rFonts w:ascii="Calibri" w:hAnsi="Calibri"/>
        </w:rPr>
        <w:t>Deckungsbeitrag per Kostenstelle</w:t>
      </w:r>
    </w:p>
    <w:p w14:paraId="7127886A" w14:textId="1153DB58" w:rsidR="00CE1495" w:rsidRPr="00ED131C" w:rsidRDefault="00CE1495" w:rsidP="00CE1495">
      <w:pPr>
        <w:rPr>
          <w:rFonts w:ascii="Calibri" w:hAnsi="Calibri"/>
        </w:rPr>
      </w:pPr>
      <w:r w:rsidRPr="00ED131C">
        <w:rPr>
          <w:rFonts w:ascii="Calibri" w:hAnsi="Calibri"/>
        </w:rPr>
        <w:t xml:space="preserve"> -</w:t>
      </w:r>
      <w:r w:rsidRPr="00ED131C">
        <w:rPr>
          <w:rFonts w:ascii="Calibri" w:hAnsi="Calibri"/>
        </w:rPr>
        <w:t xml:space="preserve"> Deckungsbeitrag per Profit Center</w:t>
      </w:r>
    </w:p>
    <w:p w14:paraId="13605D15" w14:textId="3333574B" w:rsidR="00CE1495" w:rsidRPr="00ED131C" w:rsidRDefault="00CE1495" w:rsidP="00CE1495">
      <w:pPr>
        <w:rPr>
          <w:rFonts w:ascii="Calibri" w:hAnsi="Calibri"/>
        </w:rPr>
      </w:pPr>
      <w:r w:rsidRPr="00ED131C">
        <w:rPr>
          <w:rFonts w:ascii="Calibri" w:hAnsi="Calibri"/>
        </w:rPr>
        <w:t>Die Berechnung</w:t>
      </w:r>
      <w:r w:rsidRPr="00ED131C">
        <w:rPr>
          <w:rFonts w:ascii="Calibri" w:hAnsi="Calibri"/>
        </w:rPr>
        <w:t>sformel ist eine Andere.</w:t>
      </w:r>
    </w:p>
    <w:p w14:paraId="10C2B705" w14:textId="77777777" w:rsidR="00CD6248" w:rsidRPr="00ED131C" w:rsidRDefault="00F237C9" w:rsidP="00CE1495">
      <w:pPr>
        <w:pStyle w:val="berschrift1"/>
        <w:rPr>
          <w:rFonts w:ascii="Calibri" w:hAnsi="Calibri"/>
        </w:rPr>
      </w:pPr>
      <w:r w:rsidRPr="00ED131C">
        <w:rPr>
          <w:rFonts w:ascii="Calibri" w:hAnsi="Calibri"/>
        </w:rPr>
        <w:t>2. Warum ist Deckungsbeitrag nicht gleich Gewinn</w:t>
      </w:r>
    </w:p>
    <w:p w14:paraId="7324B28C" w14:textId="1118D9C8" w:rsidR="00ED131C" w:rsidRPr="00CC28F2" w:rsidRDefault="00CC28F2" w:rsidP="00ED131C">
      <w:pPr>
        <w:rPr>
          <w:rFonts w:ascii="Calibri" w:hAnsi="Calibri"/>
          <w:b/>
        </w:rPr>
      </w:pPr>
      <w:r w:rsidRPr="00CC28F2">
        <w:rPr>
          <w:rFonts w:ascii="Calibri" w:hAnsi="Calibri"/>
          <w:b/>
        </w:rPr>
        <w:t xml:space="preserve">Deckungsbeitrag </w:t>
      </w:r>
      <w:r w:rsidRPr="00CC28F2">
        <w:rPr>
          <w:rFonts w:ascii="Calibri" w:hAnsi="Calibri"/>
          <w:b/>
        </w:rPr>
        <w:t>- Fixkosten = Gewinn</w:t>
      </w:r>
    </w:p>
    <w:p w14:paraId="49AABF66" w14:textId="7EB1FAFB" w:rsidR="00ED131C" w:rsidRPr="00ED131C" w:rsidRDefault="00ED131C" w:rsidP="00ED131C">
      <w:pPr>
        <w:rPr>
          <w:rFonts w:ascii="Calibri" w:hAnsi="Calibri"/>
        </w:rPr>
      </w:pPr>
      <w:r>
        <w:rPr>
          <w:rFonts w:ascii="Calibri" w:hAnsi="Calibri"/>
        </w:rPr>
        <w:t>Da der absolute Deckungsbeitrag</w:t>
      </w:r>
      <w:r w:rsidRPr="00ED131C">
        <w:rPr>
          <w:rFonts w:ascii="Calibri" w:hAnsi="Calibri"/>
        </w:rPr>
        <w:t xml:space="preserve"> immer höher ist als der Gewinn, hat eine gleiche prozentuale Erhöhung einen höheren absoluten Effekt beim </w:t>
      </w:r>
      <w:r>
        <w:rPr>
          <w:rFonts w:ascii="Calibri" w:hAnsi="Calibri"/>
        </w:rPr>
        <w:t>Deckun</w:t>
      </w:r>
      <w:r>
        <w:rPr>
          <w:rFonts w:ascii="Calibri" w:hAnsi="Calibri"/>
        </w:rPr>
        <w:t>g</w:t>
      </w:r>
      <w:r>
        <w:rPr>
          <w:rFonts w:ascii="Calibri" w:hAnsi="Calibri"/>
        </w:rPr>
        <w:t>s</w:t>
      </w:r>
      <w:r>
        <w:rPr>
          <w:rFonts w:ascii="Calibri" w:hAnsi="Calibri"/>
        </w:rPr>
        <w:t>beitrag</w:t>
      </w:r>
      <w:r w:rsidRPr="00ED131C">
        <w:rPr>
          <w:rFonts w:ascii="Calibri" w:hAnsi="Calibri"/>
        </w:rPr>
        <w:t>.</w:t>
      </w:r>
    </w:p>
    <w:p w14:paraId="602F0EBF" w14:textId="77777777" w:rsidR="00CD6248" w:rsidRPr="00ED131C" w:rsidRDefault="00F237C9" w:rsidP="00E60454">
      <w:pPr>
        <w:pStyle w:val="berschrift1"/>
        <w:rPr>
          <w:rFonts w:ascii="Calibri" w:hAnsi="Calibri"/>
        </w:rPr>
      </w:pPr>
      <w:r w:rsidRPr="00ED131C">
        <w:rPr>
          <w:rFonts w:ascii="Calibri" w:hAnsi="Calibri"/>
        </w:rPr>
        <w:t>3. Unterscheide Fixkosten, variable Kosten, Einzelkosten und Gemeinkosten</w:t>
      </w:r>
    </w:p>
    <w:p w14:paraId="4BCA224B" w14:textId="01C796AE" w:rsidR="00E60454" w:rsidRPr="00ED131C" w:rsidRDefault="00E60454" w:rsidP="00E60454">
      <w:pPr>
        <w:rPr>
          <w:rFonts w:ascii="Calibri" w:hAnsi="Calibri"/>
        </w:rPr>
      </w:pPr>
      <w:r w:rsidRPr="00ED131C">
        <w:rPr>
          <w:rFonts w:ascii="Calibri" w:hAnsi="Calibri"/>
          <w:b/>
        </w:rPr>
        <w:t>Fixkosten</w:t>
      </w:r>
      <w:r w:rsidRPr="00ED131C">
        <w:rPr>
          <w:rFonts w:ascii="Calibri" w:hAnsi="Calibri"/>
        </w:rPr>
        <w:t>:</w:t>
      </w:r>
    </w:p>
    <w:p w14:paraId="24592484" w14:textId="385784C2" w:rsidR="00E60454" w:rsidRPr="00ED131C" w:rsidRDefault="00E60454" w:rsidP="00E60454">
      <w:pPr>
        <w:pStyle w:val="Listenabsatz"/>
        <w:numPr>
          <w:ilvl w:val="0"/>
          <w:numId w:val="2"/>
        </w:numPr>
        <w:rPr>
          <w:rFonts w:ascii="Calibri" w:hAnsi="Calibri"/>
        </w:rPr>
      </w:pPr>
      <w:r w:rsidRPr="00ED131C">
        <w:rPr>
          <w:rFonts w:ascii="Calibri" w:hAnsi="Calibri"/>
        </w:rPr>
        <w:t>Fallen in konstanter Höhe an, unabhängig davon, welche Menge eines Produktes produziert wird.</w:t>
      </w:r>
    </w:p>
    <w:p w14:paraId="0ADA9AE5" w14:textId="7A10E263" w:rsidR="00E60454" w:rsidRPr="00ED131C" w:rsidRDefault="00E60454" w:rsidP="00E60454">
      <w:pPr>
        <w:rPr>
          <w:rFonts w:ascii="Calibri" w:hAnsi="Calibri"/>
        </w:rPr>
      </w:pPr>
      <w:r w:rsidRPr="00ED131C">
        <w:rPr>
          <w:rFonts w:ascii="Calibri" w:hAnsi="Calibri"/>
          <w:b/>
        </w:rPr>
        <w:t>Variable Kosten</w:t>
      </w:r>
    </w:p>
    <w:p w14:paraId="55010843" w14:textId="77777777" w:rsidR="00E60454" w:rsidRPr="00ED131C" w:rsidRDefault="00E60454" w:rsidP="00E60454">
      <w:pPr>
        <w:pStyle w:val="Listenabsatz"/>
        <w:numPr>
          <w:ilvl w:val="0"/>
          <w:numId w:val="2"/>
        </w:numPr>
        <w:rPr>
          <w:rFonts w:ascii="Calibri" w:hAnsi="Calibri"/>
        </w:rPr>
      </w:pPr>
      <w:r w:rsidRPr="00ED131C">
        <w:rPr>
          <w:rFonts w:ascii="Calibri" w:hAnsi="Calibri"/>
        </w:rPr>
        <w:t>Hängen davon ab, welche Menge eines Produktes produziert wird.</w:t>
      </w:r>
    </w:p>
    <w:p w14:paraId="34788E70" w14:textId="77777777" w:rsidR="00E60454" w:rsidRPr="00ED131C" w:rsidRDefault="00E60454" w:rsidP="00E60454">
      <w:pPr>
        <w:rPr>
          <w:rFonts w:ascii="Calibri" w:hAnsi="Calibri"/>
        </w:rPr>
      </w:pPr>
      <w:r w:rsidRPr="00ED131C">
        <w:rPr>
          <w:rFonts w:ascii="Calibri" w:hAnsi="Calibri"/>
          <w:b/>
        </w:rPr>
        <w:t>Gemeinkosten</w:t>
      </w:r>
    </w:p>
    <w:p w14:paraId="7776564E" w14:textId="631020FC" w:rsidR="00E60454" w:rsidRPr="00ED131C" w:rsidRDefault="00E60454" w:rsidP="00E60454">
      <w:pPr>
        <w:pStyle w:val="Listenabsatz"/>
        <w:numPr>
          <w:ilvl w:val="0"/>
          <w:numId w:val="2"/>
        </w:numPr>
        <w:rPr>
          <w:rFonts w:ascii="Calibri" w:hAnsi="Calibri"/>
        </w:rPr>
      </w:pPr>
      <w:r w:rsidRPr="00ED131C">
        <w:rPr>
          <w:rFonts w:ascii="Calibri" w:hAnsi="Calibri"/>
        </w:rPr>
        <w:t xml:space="preserve">Können einer Bezugsgröße nicht direkt zugerrechnet </w:t>
      </w:r>
      <w:r w:rsidRPr="00ED131C">
        <w:rPr>
          <w:rFonts w:ascii="Calibri" w:hAnsi="Calibri"/>
        </w:rPr>
        <w:t xml:space="preserve">werden. Sie entstehen durch die </w:t>
      </w:r>
      <w:r w:rsidRPr="00ED131C">
        <w:rPr>
          <w:rFonts w:ascii="Calibri" w:hAnsi="Calibri"/>
        </w:rPr>
        <w:t>Differenzierung der Kostenarten nach der Zurechenbarkeit der Kosten auf die Kostenträger. Gemeinkosten werden durch eine Kostenschlüsselung im Betriebsabrechnungsbogen auf die einzelnen Kostenstellen verteilt und über Gemeinkostenzuschläge den Kostenträgern zugerechnet.</w:t>
      </w:r>
    </w:p>
    <w:p w14:paraId="5644ABA7" w14:textId="77777777" w:rsidR="00CD6248" w:rsidRPr="00ED131C" w:rsidRDefault="00F237C9" w:rsidP="00E60454">
      <w:pPr>
        <w:pStyle w:val="berschrift1"/>
        <w:rPr>
          <w:rFonts w:ascii="Calibri" w:hAnsi="Calibri"/>
        </w:rPr>
      </w:pPr>
      <w:r w:rsidRPr="00ED131C">
        <w:rPr>
          <w:rFonts w:ascii="Calibri" w:hAnsi="Calibri"/>
        </w:rPr>
        <w:t>4. Economy of Scale</w:t>
      </w:r>
    </w:p>
    <w:p w14:paraId="60EC462F" w14:textId="72ECCF63" w:rsidR="00E60454" w:rsidRPr="00ED131C" w:rsidRDefault="00E60454" w:rsidP="00E60454">
      <w:pPr>
        <w:rPr>
          <w:rFonts w:ascii="Calibri" w:hAnsi="Calibri"/>
        </w:rPr>
      </w:pPr>
      <w:r w:rsidRPr="00ED131C">
        <w:rPr>
          <w:rFonts w:ascii="Calibri" w:hAnsi="Calibri"/>
        </w:rPr>
        <w:t>Economy of scale bedeutet, dass die Selbstkosten pro Stück mit steigender Produktionsmenge sinken. Das kommt daher, dass sich die Selbstkosten auf mehr Stück aufteilen.</w:t>
      </w:r>
    </w:p>
    <w:p w14:paraId="1DCCC78D" w14:textId="77777777" w:rsidR="00CD6248" w:rsidRPr="00ED131C" w:rsidRDefault="00F237C9" w:rsidP="00040A00">
      <w:pPr>
        <w:pStyle w:val="berschrift1"/>
        <w:rPr>
          <w:rFonts w:ascii="Calibri" w:hAnsi="Calibri"/>
        </w:rPr>
      </w:pPr>
      <w:r w:rsidRPr="00ED131C">
        <w:rPr>
          <w:rFonts w:ascii="Calibri" w:hAnsi="Calibri"/>
        </w:rPr>
        <w:t>5. Erkläre die drei Stufen der Kostenrechnung</w:t>
      </w:r>
    </w:p>
    <w:p w14:paraId="0AA3505E" w14:textId="77777777" w:rsidR="00040A00" w:rsidRPr="00ED131C" w:rsidRDefault="00040A00" w:rsidP="00040A00">
      <w:pPr>
        <w:rPr>
          <w:rFonts w:ascii="Calibri" w:hAnsi="Calibri"/>
        </w:rPr>
      </w:pPr>
      <w:r w:rsidRPr="00ED131C">
        <w:rPr>
          <w:rFonts w:ascii="Calibri" w:hAnsi="Calibri"/>
        </w:rPr>
        <w:t xml:space="preserve">- </w:t>
      </w:r>
      <w:r w:rsidRPr="00ED131C">
        <w:rPr>
          <w:rFonts w:ascii="Calibri" w:hAnsi="Calibri"/>
          <w:b/>
        </w:rPr>
        <w:t>Kostenartenrechnung</w:t>
      </w:r>
      <w:r w:rsidRPr="00ED131C">
        <w:rPr>
          <w:rFonts w:ascii="Calibri" w:hAnsi="Calibri"/>
        </w:rPr>
        <w:t>: Welche Kosten sind in welcher Höhe enstanden?</w:t>
      </w:r>
    </w:p>
    <w:p w14:paraId="364ED422" w14:textId="77777777" w:rsidR="00040A00" w:rsidRPr="00ED131C" w:rsidRDefault="00040A00" w:rsidP="00040A00">
      <w:pPr>
        <w:rPr>
          <w:rFonts w:ascii="Calibri" w:hAnsi="Calibri"/>
        </w:rPr>
      </w:pPr>
      <w:r w:rsidRPr="00ED131C">
        <w:rPr>
          <w:rFonts w:ascii="Calibri" w:hAnsi="Calibri"/>
        </w:rPr>
        <w:t xml:space="preserve">- </w:t>
      </w:r>
      <w:r w:rsidRPr="00ED131C">
        <w:rPr>
          <w:rFonts w:ascii="Calibri" w:hAnsi="Calibri"/>
          <w:b/>
        </w:rPr>
        <w:t>Kostenstellenrechnung</w:t>
      </w:r>
      <w:r w:rsidRPr="00ED131C">
        <w:rPr>
          <w:rFonts w:ascii="Calibri" w:hAnsi="Calibri"/>
        </w:rPr>
        <w:t>: Wo sind die Kosten in welcher Höhe enstanden?</w:t>
      </w:r>
    </w:p>
    <w:p w14:paraId="03FFE290" w14:textId="29FDD709" w:rsidR="00040A00" w:rsidRPr="00ED131C" w:rsidRDefault="00040A00" w:rsidP="00F237C9">
      <w:pPr>
        <w:rPr>
          <w:rFonts w:ascii="Calibri" w:hAnsi="Calibri"/>
        </w:rPr>
      </w:pPr>
      <w:r w:rsidRPr="00ED131C">
        <w:rPr>
          <w:rFonts w:ascii="Calibri" w:hAnsi="Calibri"/>
        </w:rPr>
        <w:t xml:space="preserve">- </w:t>
      </w:r>
      <w:r w:rsidRPr="00ED131C">
        <w:rPr>
          <w:rFonts w:ascii="Calibri" w:hAnsi="Calibri"/>
          <w:b/>
        </w:rPr>
        <w:t>Kostenträgerrechnung</w:t>
      </w:r>
      <w:r w:rsidRPr="00ED131C">
        <w:rPr>
          <w:rFonts w:ascii="Calibri" w:hAnsi="Calibri"/>
        </w:rPr>
        <w:t>: Wie hoch sind die Stückkosten und wie hoch ist das Betriebsergebnis?</w:t>
      </w:r>
    </w:p>
    <w:p w14:paraId="0C548868" w14:textId="77777777" w:rsidR="00CD6248" w:rsidRPr="00ED131C" w:rsidRDefault="00F237C9" w:rsidP="00040A00">
      <w:pPr>
        <w:pStyle w:val="berschrift1"/>
        <w:rPr>
          <w:rFonts w:ascii="Calibri" w:hAnsi="Calibri"/>
        </w:rPr>
      </w:pPr>
      <w:r w:rsidRPr="00ED131C">
        <w:rPr>
          <w:rFonts w:ascii="Calibri" w:hAnsi="Calibri"/>
        </w:rPr>
        <w:t>6. Was ist das Umlageverfahren</w:t>
      </w:r>
    </w:p>
    <w:p w14:paraId="1A3E8662" w14:textId="0B8AC933" w:rsidR="00040A00" w:rsidRPr="00ED131C" w:rsidRDefault="00040A00" w:rsidP="00040A00">
      <w:pPr>
        <w:rPr>
          <w:rFonts w:ascii="Calibri" w:hAnsi="Calibri"/>
        </w:rPr>
      </w:pPr>
      <w:r w:rsidRPr="00ED131C">
        <w:rPr>
          <w:rFonts w:ascii="Calibri" w:hAnsi="Calibri"/>
        </w:rPr>
        <w:t>Nur ein Teil der Gesamtkosten eines Unternehmens kann auf diejenigen Kostenstellen oder Kostenträger zurückgeführt werden, die die Entstehung dieser Kosten auch ausgelöst haben. Das sind die so genannten Einzelkosten, die den Kostenstellen oder Kostenträgern direkt zugerechnet werden. Gemeinkosten hingegen können nicht genau oder nur mit unvertretbarem Aufwand verursachungsgerecht den kostenverursachenden Kostenstellen zugeordnet werden. Um auch diesen Bestandteil der Gesamtkosten möglichst ohne Willkür verteilen zu können, wurden als Hilfsmittel so genannte Verteilungsschlüssel entwickelt.</w:t>
      </w:r>
    </w:p>
    <w:p w14:paraId="0A2F4A4A" w14:textId="77777777" w:rsidR="00040A00" w:rsidRPr="00ED131C" w:rsidRDefault="00040A00" w:rsidP="00040A00">
      <w:pPr>
        <w:rPr>
          <w:rFonts w:ascii="Calibri" w:hAnsi="Calibri"/>
        </w:rPr>
      </w:pPr>
    </w:p>
    <w:p w14:paraId="66555356" w14:textId="08C73294" w:rsidR="00040A00" w:rsidRPr="00ED131C" w:rsidRDefault="00040A00" w:rsidP="00040A00">
      <w:pPr>
        <w:rPr>
          <w:rFonts w:ascii="Calibri" w:hAnsi="Calibri"/>
        </w:rPr>
      </w:pPr>
      <w:r w:rsidRPr="00ED131C">
        <w:rPr>
          <w:rFonts w:ascii="Calibri" w:hAnsi="Calibri"/>
        </w:rPr>
        <w:lastRenderedPageBreak/>
        <w:t>Anhand dieser Verteilungsschlüssel können die Kosten nun möglich verursachungsgetreu auf die einzelnen Kostenstellen verteilt werden.</w:t>
      </w:r>
    </w:p>
    <w:p w14:paraId="35EE832B" w14:textId="77777777" w:rsidR="00CD6248" w:rsidRPr="00ED131C" w:rsidRDefault="00F237C9" w:rsidP="00040A00">
      <w:pPr>
        <w:pStyle w:val="berschrift1"/>
        <w:rPr>
          <w:rFonts w:ascii="Calibri" w:hAnsi="Calibri"/>
        </w:rPr>
      </w:pPr>
      <w:r w:rsidRPr="00ED131C">
        <w:rPr>
          <w:rFonts w:ascii="Calibri" w:hAnsi="Calibri"/>
        </w:rPr>
        <w:t>7. Unterschied zwischen Kostenstellenrechnung und Profit Center</w:t>
      </w:r>
    </w:p>
    <w:p w14:paraId="726AFD38" w14:textId="40BC098D" w:rsidR="00040A00" w:rsidRPr="00ED131C" w:rsidRDefault="00040A00" w:rsidP="00F237C9">
      <w:pPr>
        <w:rPr>
          <w:rFonts w:ascii="Calibri" w:hAnsi="Calibri"/>
        </w:rPr>
      </w:pPr>
      <w:r w:rsidRPr="00ED131C">
        <w:rPr>
          <w:rFonts w:ascii="Calibri" w:hAnsi="Calibri"/>
        </w:rPr>
        <w:t xml:space="preserve">Das Ziel der Kostenstellenrechnung ist es Kosten zu minimieren, das Profit Center hingegen verfolgt auch die Einnahmen und stellt diese den Kosten gegenüber. </w:t>
      </w:r>
    </w:p>
    <w:p w14:paraId="76E60113" w14:textId="77777777" w:rsidR="00CD6248" w:rsidRPr="00ED131C" w:rsidRDefault="00F237C9" w:rsidP="00040A00">
      <w:pPr>
        <w:pStyle w:val="berschrift1"/>
        <w:rPr>
          <w:rFonts w:ascii="Calibri" w:hAnsi="Calibri"/>
        </w:rPr>
      </w:pPr>
      <w:r w:rsidRPr="00ED131C">
        <w:rPr>
          <w:rFonts w:ascii="Calibri" w:hAnsi="Calibri"/>
        </w:rPr>
        <w:t>8. Was ist die kurzfristige Preisuntergrenze</w:t>
      </w:r>
    </w:p>
    <w:p w14:paraId="5CEC0EC3" w14:textId="35F8E24A" w:rsidR="00040A00" w:rsidRPr="00AC01F5" w:rsidRDefault="00AD03D6" w:rsidP="00040A00">
      <w:pPr>
        <w:rPr>
          <w:rFonts w:ascii="Calibri" w:hAnsi="Calibri" w:cstheme="minorBidi"/>
          <w:lang w:eastAsia="en-US"/>
        </w:rPr>
      </w:pPr>
      <w:r w:rsidRPr="00ED131C">
        <w:rPr>
          <w:rFonts w:ascii="Calibri" w:hAnsi="Calibri" w:cstheme="minorBidi"/>
          <w:lang w:eastAsia="en-US"/>
        </w:rPr>
        <w:t>Dies ist jener Preis, wenn der Stückpreis oder Marktpreis gerade noch die variablen Kosten pro Stück (durchschnittliche variable Kosten) deckt.</w:t>
      </w:r>
    </w:p>
    <w:p w14:paraId="325C7B8E" w14:textId="7852996F" w:rsidR="00CD6248" w:rsidRPr="000B1846" w:rsidRDefault="00F237C9" w:rsidP="00AD03D6">
      <w:pPr>
        <w:pStyle w:val="berschrift1"/>
        <w:rPr>
          <w:rFonts w:ascii="Calibri" w:eastAsiaTheme="minorHAnsi" w:hAnsi="Calibri" w:cstheme="minorBidi"/>
          <w:color w:val="auto"/>
          <w:sz w:val="24"/>
          <w:szCs w:val="24"/>
          <w:lang w:eastAsia="en-US"/>
        </w:rPr>
      </w:pPr>
      <w:r w:rsidRPr="00ED131C">
        <w:rPr>
          <w:rFonts w:ascii="Calibri" w:hAnsi="Calibri"/>
        </w:rPr>
        <w:t>9. Warum sind Selbstkosten keine fixe Größe</w:t>
      </w:r>
      <w:r w:rsidR="000B1846">
        <w:rPr>
          <w:rFonts w:ascii="Calibri" w:hAnsi="Calibri"/>
        </w:rPr>
        <w:br/>
      </w:r>
      <w:r w:rsidR="000B1846" w:rsidRPr="000B1846">
        <w:rPr>
          <w:rFonts w:ascii="Calibri" w:eastAsiaTheme="minorHAnsi" w:hAnsi="Calibri" w:cstheme="minorBidi"/>
          <w:color w:val="auto"/>
          <w:sz w:val="24"/>
          <w:szCs w:val="24"/>
          <w:lang w:eastAsia="en-US"/>
        </w:rPr>
        <w:t>Sie bestehen aus den Fixkosten und den variablen Kosten. Wird mehr produziert, werden die variablen Kosten größer, die Fixkosten bleiben in den meisten Fällen gleich. Dadurch sinken die Selbstkosten pro produzierter Ware.</w:t>
      </w:r>
    </w:p>
    <w:p w14:paraId="08C0240A" w14:textId="20FCD705" w:rsidR="00F237C9" w:rsidRPr="00ED131C" w:rsidRDefault="00F237C9" w:rsidP="00AD03D6">
      <w:pPr>
        <w:pStyle w:val="berschrift1"/>
        <w:rPr>
          <w:rFonts w:ascii="Calibri" w:hAnsi="Calibri"/>
        </w:rPr>
      </w:pPr>
      <w:r w:rsidRPr="00ED131C">
        <w:rPr>
          <w:rFonts w:ascii="Calibri" w:hAnsi="Calibri"/>
        </w:rPr>
        <w:t>10. Was ist Management of Objectives</w:t>
      </w:r>
    </w:p>
    <w:p w14:paraId="2D81898A" w14:textId="77777777" w:rsidR="00E60454" w:rsidRPr="00ED131C" w:rsidRDefault="00E60454" w:rsidP="00E60454">
      <w:pPr>
        <w:rPr>
          <w:rFonts w:ascii="Calibri" w:hAnsi="Calibri" w:cstheme="minorBidi"/>
          <w:lang w:eastAsia="en-US"/>
        </w:rPr>
      </w:pPr>
      <w:r w:rsidRPr="00ED131C">
        <w:rPr>
          <w:rFonts w:ascii="Calibri" w:hAnsi="Calibri" w:cstheme="minorBidi"/>
          <w:lang w:eastAsia="en-US"/>
        </w:rPr>
        <w:t>Z</w:t>
      </w:r>
      <w:r w:rsidR="00AD03D6" w:rsidRPr="00ED131C">
        <w:rPr>
          <w:rFonts w:ascii="Calibri" w:hAnsi="Calibri" w:cstheme="minorBidi"/>
          <w:lang w:eastAsia="en-US"/>
        </w:rPr>
        <w:t xml:space="preserve">iel dieses Verfahrens ist es, die strategischen Ziele des Gesamtunternehmens und der Mitarbeiter umzusetzen, indem Ziele für jede Organisationseinheit und auch für die Mitarbeiter gemeinsam festgelegt werden. </w:t>
      </w:r>
      <w:r w:rsidRPr="00ED131C">
        <w:rPr>
          <w:rFonts w:ascii="Calibri" w:hAnsi="Calibri" w:cstheme="minorBidi"/>
          <w:lang w:eastAsia="en-US"/>
        </w:rPr>
        <w:t xml:space="preserve">Allgemein gilt, dass die Ziele folgende Merkmale aufweisen sollen </w:t>
      </w:r>
    </w:p>
    <w:p w14:paraId="54826558" w14:textId="4CCC5325" w:rsidR="00E60454" w:rsidRPr="00ED131C" w:rsidRDefault="00AD03D6" w:rsidP="00E60454">
      <w:pPr>
        <w:pStyle w:val="Listenabsatz"/>
        <w:numPr>
          <w:ilvl w:val="0"/>
          <w:numId w:val="2"/>
        </w:numPr>
        <w:rPr>
          <w:rFonts w:ascii="Calibri" w:hAnsi="Calibri" w:cstheme="minorBidi"/>
          <w:lang w:eastAsia="en-US"/>
        </w:rPr>
      </w:pPr>
      <w:r w:rsidRPr="00ED131C">
        <w:rPr>
          <w:rFonts w:ascii="Calibri" w:hAnsi="Calibri" w:cstheme="minorBidi"/>
          <w:lang w:eastAsia="en-US"/>
        </w:rPr>
        <w:t>spezifisch (zur jeweiligen Abteilung)</w:t>
      </w:r>
    </w:p>
    <w:p w14:paraId="3B16C524" w14:textId="77777777" w:rsidR="00E60454" w:rsidRPr="00ED131C" w:rsidRDefault="00E60454" w:rsidP="00E60454">
      <w:pPr>
        <w:pStyle w:val="Listenabsatz"/>
        <w:numPr>
          <w:ilvl w:val="0"/>
          <w:numId w:val="2"/>
        </w:numPr>
        <w:rPr>
          <w:rFonts w:ascii="Calibri" w:hAnsi="Calibri" w:cstheme="minorBidi"/>
          <w:lang w:eastAsia="en-US"/>
        </w:rPr>
      </w:pPr>
      <w:r w:rsidRPr="00ED131C">
        <w:rPr>
          <w:rFonts w:ascii="Calibri" w:hAnsi="Calibri" w:cstheme="minorBidi"/>
          <w:lang w:eastAsia="en-US"/>
        </w:rPr>
        <w:t>messbar (klare Vorgaben)</w:t>
      </w:r>
    </w:p>
    <w:p w14:paraId="7D369A4D" w14:textId="77777777" w:rsidR="00E60454" w:rsidRPr="00ED131C" w:rsidRDefault="00AD03D6" w:rsidP="00E60454">
      <w:pPr>
        <w:pStyle w:val="Listenabsatz"/>
        <w:numPr>
          <w:ilvl w:val="0"/>
          <w:numId w:val="2"/>
        </w:numPr>
        <w:rPr>
          <w:rFonts w:ascii="Calibri" w:hAnsi="Calibri" w:cstheme="minorBidi"/>
          <w:lang w:eastAsia="en-US"/>
        </w:rPr>
      </w:pPr>
      <w:r w:rsidRPr="00ED131C">
        <w:rPr>
          <w:rFonts w:ascii="Calibri" w:hAnsi="Calibri" w:cstheme="minorBidi"/>
          <w:lang w:eastAsia="en-US"/>
        </w:rPr>
        <w:t>aktiv beeinflussbar (erreichbar; auch: angemessen, attraktiv, akzeptiert oder anspruchsvoll)</w:t>
      </w:r>
    </w:p>
    <w:p w14:paraId="39C34D33" w14:textId="2DE98881" w:rsidR="00E60454" w:rsidRPr="00ED131C" w:rsidRDefault="00AD03D6" w:rsidP="00E60454">
      <w:pPr>
        <w:pStyle w:val="Listenabsatz"/>
        <w:numPr>
          <w:ilvl w:val="0"/>
          <w:numId w:val="2"/>
        </w:numPr>
        <w:rPr>
          <w:rFonts w:ascii="Calibri" w:hAnsi="Calibri" w:cstheme="minorBidi"/>
          <w:lang w:eastAsia="en-US"/>
        </w:rPr>
      </w:pPr>
      <w:r w:rsidRPr="00ED131C">
        <w:rPr>
          <w:rFonts w:ascii="Calibri" w:hAnsi="Calibri" w:cstheme="minorBidi"/>
          <w:lang w:eastAsia="en-US"/>
        </w:rPr>
        <w:t>realistisch (umsetzbar)</w:t>
      </w:r>
    </w:p>
    <w:p w14:paraId="61E6C5EC" w14:textId="3B846F2E" w:rsidR="00AD03D6" w:rsidRPr="00ED131C" w:rsidRDefault="00E60454" w:rsidP="00E60454">
      <w:pPr>
        <w:pStyle w:val="Listenabsatz"/>
        <w:numPr>
          <w:ilvl w:val="0"/>
          <w:numId w:val="2"/>
        </w:numPr>
        <w:rPr>
          <w:rFonts w:ascii="Calibri" w:hAnsi="Calibri" w:cstheme="minorBidi"/>
          <w:lang w:eastAsia="en-US"/>
        </w:rPr>
      </w:pPr>
      <w:r w:rsidRPr="00ED131C">
        <w:rPr>
          <w:rFonts w:ascii="Calibri" w:hAnsi="Calibri" w:cstheme="minorBidi"/>
          <w:lang w:eastAsia="en-US"/>
        </w:rPr>
        <w:t>terminiert (klares Zeitlimit)</w:t>
      </w:r>
    </w:p>
    <w:p w14:paraId="4E335665" w14:textId="46D27798" w:rsidR="00F237C9" w:rsidRPr="00ED131C" w:rsidRDefault="00E60454" w:rsidP="00E60454">
      <w:pPr>
        <w:pStyle w:val="Listenabsatz"/>
        <w:numPr>
          <w:ilvl w:val="0"/>
          <w:numId w:val="3"/>
        </w:numPr>
        <w:rPr>
          <w:rFonts w:ascii="Calibri" w:hAnsi="Calibri" w:cstheme="minorBidi"/>
          <w:b/>
          <w:lang w:eastAsia="en-US"/>
        </w:rPr>
      </w:pPr>
      <w:r w:rsidRPr="00ED131C">
        <w:rPr>
          <w:rFonts w:ascii="Calibri" w:hAnsi="Calibri" w:cstheme="minorBidi"/>
          <w:b/>
          <w:lang w:eastAsia="en-US"/>
        </w:rPr>
        <w:t>SMART</w:t>
      </w:r>
    </w:p>
    <w:p w14:paraId="0D92AAEB" w14:textId="77777777" w:rsidR="00F237C9" w:rsidRPr="00ED131C" w:rsidRDefault="00F237C9" w:rsidP="00F237C9">
      <w:pPr>
        <w:rPr>
          <w:rFonts w:ascii="Calibri" w:hAnsi="Calibri" w:cstheme="minorBidi"/>
          <w:lang w:eastAsia="en-US"/>
        </w:rPr>
      </w:pPr>
    </w:p>
    <w:p w14:paraId="0B0BEA69" w14:textId="77777777" w:rsidR="00AD03D6" w:rsidRPr="00ED131C" w:rsidRDefault="00AD03D6">
      <w:pPr>
        <w:rPr>
          <w:rFonts w:ascii="Calibri" w:hAnsi="Calibri" w:cstheme="minorBidi"/>
          <w:lang w:val="de-AT" w:eastAsia="en-US"/>
        </w:rPr>
      </w:pPr>
    </w:p>
    <w:p w14:paraId="3D172047" w14:textId="77777777" w:rsidR="00CE1495" w:rsidRPr="00ED131C" w:rsidRDefault="00CE1495">
      <w:pPr>
        <w:rPr>
          <w:rFonts w:ascii="Calibri" w:hAnsi="Calibri" w:cstheme="minorBidi"/>
          <w:lang w:val="de-AT" w:eastAsia="en-US"/>
        </w:rPr>
      </w:pPr>
    </w:p>
    <w:p w14:paraId="53A8B7A1" w14:textId="77777777" w:rsidR="00CE1495" w:rsidRPr="00ED131C" w:rsidRDefault="00CE1495">
      <w:pPr>
        <w:rPr>
          <w:rFonts w:ascii="Calibri" w:hAnsi="Calibri" w:cstheme="minorBidi"/>
          <w:lang w:val="de-AT" w:eastAsia="en-US"/>
        </w:rPr>
      </w:pPr>
    </w:p>
    <w:sectPr w:rsidR="00CE1495" w:rsidRPr="00ED131C" w:rsidSect="005216A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B5E36"/>
    <w:multiLevelType w:val="hybridMultilevel"/>
    <w:tmpl w:val="C362204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0FC05A46"/>
    <w:multiLevelType w:val="multilevel"/>
    <w:tmpl w:val="CBD0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13071F"/>
    <w:multiLevelType w:val="hybridMultilevel"/>
    <w:tmpl w:val="B5E4A150"/>
    <w:lvl w:ilvl="0" w:tplc="A444752C">
      <w:start w:val="10"/>
      <w:numFmt w:val="bullet"/>
      <w:lvlText w:val=""/>
      <w:lvlJc w:val="left"/>
      <w:pPr>
        <w:ind w:left="420" w:hanging="360"/>
      </w:pPr>
      <w:rPr>
        <w:rFonts w:ascii="Wingdings" w:eastAsiaTheme="minorHAnsi" w:hAnsi="Wingdings"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3">
    <w:nsid w:val="7A125EBF"/>
    <w:multiLevelType w:val="hybridMultilevel"/>
    <w:tmpl w:val="02A4B3A0"/>
    <w:lvl w:ilvl="0" w:tplc="17E61382">
      <w:start w:val="3"/>
      <w:numFmt w:val="bullet"/>
      <w:lvlText w:val="-"/>
      <w:lvlJc w:val="left"/>
      <w:pPr>
        <w:ind w:left="720" w:hanging="360"/>
      </w:pPr>
      <w:rPr>
        <w:rFonts w:ascii="Calibri" w:eastAsiaTheme="minorHAns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7C9"/>
    <w:rsid w:val="00040A00"/>
    <w:rsid w:val="000B1846"/>
    <w:rsid w:val="0018050B"/>
    <w:rsid w:val="002A03D2"/>
    <w:rsid w:val="005216A3"/>
    <w:rsid w:val="00AC01F5"/>
    <w:rsid w:val="00AD03D6"/>
    <w:rsid w:val="00CC28F2"/>
    <w:rsid w:val="00CD6248"/>
    <w:rsid w:val="00CE1495"/>
    <w:rsid w:val="00D91C6E"/>
    <w:rsid w:val="00DF5307"/>
    <w:rsid w:val="00E60454"/>
    <w:rsid w:val="00ED131C"/>
    <w:rsid w:val="00F237C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BD10D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D03D6"/>
    <w:rPr>
      <w:rFonts w:ascii="Times New Roman" w:hAnsi="Times New Roman" w:cs="Times New Roman"/>
      <w:lang w:val="de-DE" w:eastAsia="de-DE"/>
    </w:rPr>
  </w:style>
  <w:style w:type="paragraph" w:styleId="berschrift1">
    <w:name w:val="heading 1"/>
    <w:basedOn w:val="Standard"/>
    <w:next w:val="Standard"/>
    <w:link w:val="berschrift1Zchn"/>
    <w:uiPriority w:val="9"/>
    <w:qFormat/>
    <w:rsid w:val="00040A0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03D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0A0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D03D6"/>
    <w:rPr>
      <w:rFonts w:asciiTheme="majorHAnsi" w:eastAsiaTheme="majorEastAsia" w:hAnsiTheme="majorHAnsi" w:cstheme="majorBidi"/>
      <w:color w:val="2E74B5" w:themeColor="accent1" w:themeShade="BF"/>
      <w:sz w:val="26"/>
      <w:szCs w:val="26"/>
      <w:lang w:val="de-DE" w:eastAsia="de-DE"/>
    </w:rPr>
  </w:style>
  <w:style w:type="character" w:styleId="Link">
    <w:name w:val="Hyperlink"/>
    <w:basedOn w:val="Absatz-Standardschriftart"/>
    <w:uiPriority w:val="99"/>
    <w:unhideWhenUsed/>
    <w:rsid w:val="00AD03D6"/>
    <w:rPr>
      <w:color w:val="0563C1" w:themeColor="hyperlink"/>
      <w:u w:val="single"/>
    </w:rPr>
  </w:style>
  <w:style w:type="paragraph" w:styleId="Listenabsatz">
    <w:name w:val="List Paragraph"/>
    <w:basedOn w:val="Standard"/>
    <w:uiPriority w:val="34"/>
    <w:qFormat/>
    <w:rsid w:val="00E60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338114">
      <w:bodyDiv w:val="1"/>
      <w:marLeft w:val="0"/>
      <w:marRight w:val="0"/>
      <w:marTop w:val="0"/>
      <w:marBottom w:val="0"/>
      <w:divBdr>
        <w:top w:val="none" w:sz="0" w:space="0" w:color="auto"/>
        <w:left w:val="none" w:sz="0" w:space="0" w:color="auto"/>
        <w:bottom w:val="none" w:sz="0" w:space="0" w:color="auto"/>
        <w:right w:val="none" w:sz="0" w:space="0" w:color="auto"/>
      </w:divBdr>
    </w:div>
    <w:div w:id="1223908411">
      <w:bodyDiv w:val="1"/>
      <w:marLeft w:val="0"/>
      <w:marRight w:val="0"/>
      <w:marTop w:val="0"/>
      <w:marBottom w:val="0"/>
      <w:divBdr>
        <w:top w:val="none" w:sz="0" w:space="0" w:color="auto"/>
        <w:left w:val="none" w:sz="0" w:space="0" w:color="auto"/>
        <w:bottom w:val="none" w:sz="0" w:space="0" w:color="auto"/>
        <w:right w:val="none" w:sz="0" w:space="0" w:color="auto"/>
      </w:divBdr>
    </w:div>
    <w:div w:id="1691301970">
      <w:bodyDiv w:val="1"/>
      <w:marLeft w:val="0"/>
      <w:marRight w:val="0"/>
      <w:marTop w:val="0"/>
      <w:marBottom w:val="0"/>
      <w:divBdr>
        <w:top w:val="none" w:sz="0" w:space="0" w:color="auto"/>
        <w:left w:val="none" w:sz="0" w:space="0" w:color="auto"/>
        <w:bottom w:val="none" w:sz="0" w:space="0" w:color="auto"/>
        <w:right w:val="none" w:sz="0" w:space="0" w:color="auto"/>
      </w:divBdr>
    </w:div>
    <w:div w:id="1745181869">
      <w:bodyDiv w:val="1"/>
      <w:marLeft w:val="0"/>
      <w:marRight w:val="0"/>
      <w:marTop w:val="0"/>
      <w:marBottom w:val="0"/>
      <w:divBdr>
        <w:top w:val="none" w:sz="0" w:space="0" w:color="auto"/>
        <w:left w:val="none" w:sz="0" w:space="0" w:color="auto"/>
        <w:bottom w:val="none" w:sz="0" w:space="0" w:color="auto"/>
        <w:right w:val="none" w:sz="0" w:space="0" w:color="auto"/>
      </w:divBdr>
    </w:div>
    <w:div w:id="1767657152">
      <w:bodyDiv w:val="1"/>
      <w:marLeft w:val="0"/>
      <w:marRight w:val="0"/>
      <w:marTop w:val="0"/>
      <w:marBottom w:val="0"/>
      <w:divBdr>
        <w:top w:val="none" w:sz="0" w:space="0" w:color="auto"/>
        <w:left w:val="none" w:sz="0" w:space="0" w:color="auto"/>
        <w:bottom w:val="none" w:sz="0" w:space="0" w:color="auto"/>
        <w:right w:val="none" w:sz="0" w:space="0" w:color="auto"/>
      </w:divBdr>
    </w:div>
    <w:div w:id="2072776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3059</Characters>
  <Application>Microsoft Macintosh Word</Application>
  <DocSecurity>0</DocSecurity>
  <Lines>25</Lines>
  <Paragraphs>7</Paragraphs>
  <ScaleCrop>false</ScaleCrop>
  <HeadingPairs>
    <vt:vector size="4" baseType="variant">
      <vt:variant>
        <vt:lpstr>Titel</vt:lpstr>
      </vt:variant>
      <vt:variant>
        <vt:i4>1</vt:i4>
      </vt:variant>
      <vt:variant>
        <vt:lpstr>Headings</vt:lpstr>
      </vt:variant>
      <vt:variant>
        <vt:i4>6</vt:i4>
      </vt:variant>
    </vt:vector>
  </HeadingPairs>
  <TitlesOfParts>
    <vt:vector size="7" baseType="lpstr">
      <vt:lpstr/>
      <vt:lpstr>5. Erkläre die drei Stufen der Kostenrechnung</vt:lpstr>
      <vt:lpstr>6. Was ist das Umlageverfahren</vt:lpstr>
      <vt:lpstr>7. Unterschied zwischen Kostenstellenrechnung und Profit Center</vt:lpstr>
      <vt:lpstr>8. Was ist die kurzfristige Preisuntergrenze</vt:lpstr>
      <vt:lpstr>9. Warum sind Selbstkosten keine fixe Größe</vt:lpstr>
      <vt:lpstr>10. Was ist Management of Objectives</vt:lpstr>
    </vt:vector>
  </TitlesOfParts>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a.hofstaetter@htlstp.at</dc:creator>
  <cp:keywords/>
  <dc:description/>
  <cp:lastModifiedBy>a.hofstaetter@htlstp.at</cp:lastModifiedBy>
  <cp:revision>3</cp:revision>
  <cp:lastPrinted>2015-09-18T12:43:00Z</cp:lastPrinted>
  <dcterms:created xsi:type="dcterms:W3CDTF">2015-09-18T12:43:00Z</dcterms:created>
  <dcterms:modified xsi:type="dcterms:W3CDTF">2015-09-18T12:44:00Z</dcterms:modified>
</cp:coreProperties>
</file>