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01DB" w14:textId="77777777" w:rsidR="00AA3432" w:rsidRDefault="00AA3432">
      <w:pPr>
        <w:widowControl w:val="0"/>
        <w:pBdr>
          <w:top w:val="nil"/>
          <w:left w:val="nil"/>
          <w:bottom w:val="nil"/>
          <w:right w:val="nil"/>
          <w:between w:val="nil"/>
        </w:pBdr>
        <w:spacing w:after="0" w:line="276" w:lineRule="auto"/>
        <w:rPr>
          <w:color w:val="000000"/>
          <w:sz w:val="22"/>
          <w:szCs w:val="22"/>
        </w:rPr>
      </w:pPr>
    </w:p>
    <w:p w14:paraId="7BBFADA1" w14:textId="77777777" w:rsidR="00AA3432" w:rsidRDefault="00AA3432">
      <w:pPr>
        <w:spacing w:before="120" w:after="120" w:line="276" w:lineRule="auto"/>
        <w:jc w:val="both"/>
        <w:rPr>
          <w:rFonts w:ascii="Play" w:eastAsia="Play" w:hAnsi="Play" w:cs="Play"/>
          <w:color w:val="000000"/>
        </w:rPr>
      </w:pPr>
    </w:p>
    <w:p w14:paraId="0374E996" w14:textId="77777777" w:rsidR="00AA3432" w:rsidRDefault="00000000">
      <w:pPr>
        <w:spacing w:before="120" w:after="120" w:line="276" w:lineRule="auto"/>
        <w:jc w:val="both"/>
        <w:rPr>
          <w:rFonts w:ascii="Play" w:eastAsia="Play" w:hAnsi="Play" w:cs="Play"/>
          <w:color w:val="000000"/>
        </w:rPr>
      </w:pPr>
      <w:r>
        <w:t>MaxPro przesyła propozycję usług dla  9111000692 (także jako „Zleceniodawca”). Z przyjemnością nawiążemy współpracę z 9111000692 i wspomożemy Państwa w realizacji opisanego zadania. Czekamy na możliwość rozpoczęcia współpracy!</w:t>
      </w:r>
    </w:p>
    <w:p w14:paraId="3731C8C7" w14:textId="77777777" w:rsidR="00AA3432" w:rsidRDefault="00000000">
      <w:pPr>
        <w:spacing w:before="144" w:line="276" w:lineRule="auto"/>
        <w:rPr>
          <w:rFonts w:ascii="Play" w:eastAsia="Play" w:hAnsi="Play" w:cs="Play"/>
          <w:color w:val="000000"/>
          <w:sz w:val="21"/>
          <w:szCs w:val="21"/>
        </w:rPr>
      </w:pPr>
      <w:r>
        <w:rPr>
          <w:rFonts w:ascii="Play" w:eastAsia="Play" w:hAnsi="Play" w:cs="Play"/>
          <w:noProof/>
          <w:color w:val="FFFFFF"/>
          <w:sz w:val="24"/>
          <w:szCs w:val="24"/>
        </w:rPr>
        <mc:AlternateContent>
          <mc:Choice Requires="wpg">
            <w:drawing>
              <wp:inline distT="0" distB="0" distL="0" distR="0" wp14:anchorId="58AD0DC8" wp14:editId="01F68821">
                <wp:extent cx="5732145" cy="25400"/>
                <wp:effectExtent l="0" t="0" r="0" b="0"/>
                <wp:docPr id="1" name="Łącznik prosty ze strzałką 2"/>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2" name="image4.png"/>
                <a:graphic>
                  <a:graphicData uri="http://schemas.openxmlformats.org/drawingml/2006/picture">
                    <pic:pic>
                      <pic:nvPicPr>
                        <pic:cNvPr id="1" name="image4.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0BF0575B" w14:textId="77777777" w:rsidR="00AA3432" w:rsidRDefault="00000000">
      <w:pPr>
        <w:pStyle w:val="Nagwek2"/>
        <w:spacing w:before="144" w:line="276" w:lineRule="auto"/>
        <w:rPr>
          <w:rFonts w:ascii="Play" w:eastAsia="Play" w:hAnsi="Play" w:cs="Play"/>
          <w:color w:val="2D2D2D"/>
        </w:rPr>
      </w:pPr>
      <w:r>
        <w:rPr>
          <w:rFonts w:ascii="Play" w:eastAsia="Play" w:hAnsi="Play" w:cs="Play"/>
          <w:color w:val="2D2D2D"/>
        </w:rPr>
        <w:t>Przedmiot zlecenia</w:t>
      </w:r>
    </w:p>
    <w:p w14:paraId="1E540877" w14:textId="77777777" w:rsidR="00AA3432" w:rsidRDefault="00000000">
      <w:pPr>
        <w:numPr>
          <w:ilvl w:val="0"/>
          <w:numId w:val="4"/>
        </w:numPr>
        <w:spacing w:before="144" w:after="60" w:line="276" w:lineRule="auto"/>
        <w:rPr>
          <w:rFonts w:ascii="Play" w:eastAsia="Play" w:hAnsi="Play" w:cs="Play"/>
        </w:rPr>
      </w:pPr>
      <w:r>
        <w:t xml:space="preserve">Temat: </w:t>
        <w:tab/>
        <w:tab/>
        <w:t>Wykonanie kompleksowe</w:t>
      </w:r>
    </w:p>
    <w:p w14:paraId="18D57EDF" w14:textId="77777777" w:rsidR="00AA3432" w:rsidRDefault="00000000">
      <w:pPr>
        <w:numPr>
          <w:ilvl w:val="0"/>
          <w:numId w:val="4"/>
        </w:numPr>
        <w:spacing w:before="144" w:after="60" w:line="276" w:lineRule="auto"/>
        <w:rPr>
          <w:rFonts w:ascii="Play" w:eastAsia="Play" w:hAnsi="Play" w:cs="Play"/>
        </w:rPr>
      </w:pPr>
      <w:r>
        <w:t>Kategoria:</w:t>
        <w:tab/>
        <w:tab/>
        <w:t>Księgowość</w:t>
      </w:r>
    </w:p>
    <w:p w14:paraId="5170E8FB" w14:textId="713B2F01" w:rsidR="00AA3432" w:rsidRDefault="00000000">
      <w:pPr>
        <w:numPr>
          <w:ilvl w:val="0"/>
          <w:numId w:val="4"/>
        </w:numPr>
        <w:spacing w:before="144" w:after="60" w:line="276" w:lineRule="auto"/>
        <w:rPr>
          <w:rFonts w:ascii="Play" w:eastAsia="Play" w:hAnsi="Play" w:cs="Play"/>
        </w:rPr>
      </w:pPr>
      <w:r>
        <w:t xml:space="preserve">Opis: </w:t>
        <w:tab/>
        <w:tab/>
        <w:t>OPIS zlecenia</w:t>
      </w: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3"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4"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5"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2"/>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2"/>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6"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7"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8"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9"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10"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11"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12"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13"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3"/>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3"/>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14"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15"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16"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17"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18"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19"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20"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21"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4"/>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4"/>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22"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23"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24"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25"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26"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27"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28"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29"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5"/>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5"/>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30"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31"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32"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33"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34"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r>
        <w:br w:type="page"/>
      </w:r>
    </w:p>
    <w:tbl>
      <w:tblPr>
        <w:tblStyle w:val="a4"/>
        <w:tblpPr w:leftFromText="141" w:rightFromText="141" w:vertAnchor="text"/>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072"/>
      </w:tblGrid>
      <w:tr w:rsidR="00AA3432" w14:paraId="29966A79" w14:textId="77777777">
        <w:trPr>
          <w:trHeight w:val="510"/>
        </w:trPr>
        <w:tc>
          <w:tcPr>
            <w:tcW w:w="9072" w:type="dxa"/>
            <w:tcBorders>
              <w:bottom w:val="single" w:sz="4" w:space="0" w:color="EBC052"/>
            </w:tcBorders>
            <w:vAlign w:val="center"/>
          </w:tcPr>
          <w:p>
            <w:r>
              <w:t>9111000692</w:t>
            </w:r>
          </w:p>
        </w:tc>
      </w:tr>
      <w:tr w:rsidR="00AA3432" w14:paraId="53C85DCB" w14:textId="77777777">
        <w:trPr>
          <w:trHeight w:val="375"/>
        </w:trPr>
        <w:tc>
          <w:tcPr>
            <w:tcW w:w="9072" w:type="dxa"/>
            <w:tcBorders>
              <w:top w:val="single" w:sz="4" w:space="0" w:color="EBC052"/>
              <w:bottom w:val="single" w:sz="4" w:space="0" w:color="EBC052"/>
            </w:tcBorders>
            <w:vAlign w:val="center"/>
          </w:tcPr>
          <w:p>
            <w:r>
              <w:t>Oferta z dnia 2025-10-25</w:t>
            </w:r>
          </w:p>
        </w:tc>
      </w:tr>
      <w:tr w:rsidR="00AA3432" w14:paraId="021B53BD" w14:textId="77777777">
        <w:trPr>
          <w:trHeight w:val="345"/>
        </w:trPr>
        <w:tc>
          <w:tcPr>
            <w:tcW w:w="9072" w:type="dxa"/>
            <w:tcBorders>
              <w:top w:val="single" w:sz="4" w:space="0" w:color="EBC052"/>
              <w:bottom w:val="single" w:sz="4" w:space="0" w:color="EBC052"/>
            </w:tcBorders>
            <w:vAlign w:val="center"/>
          </w:tcPr>
          <w:p>
            <w:r>
              <w:t>Ważna do dnia 2025-10-31 roku</w:t>
            </w:r>
          </w:p>
        </w:tc>
      </w:tr>
      <w:tr w:rsidR="00AA3432" w14:paraId="53082D53" w14:textId="77777777">
        <w:trPr>
          <w:trHeight w:val="375"/>
        </w:trPr>
        <w:tc>
          <w:tcPr>
            <w:tcW w:w="9072" w:type="dxa"/>
            <w:tcBorders>
              <w:top w:val="single" w:sz="4" w:space="0" w:color="EBC052"/>
              <w:bottom w:val="single" w:sz="4" w:space="0" w:color="EBC052"/>
            </w:tcBorders>
            <w:vAlign w:val="center"/>
          </w:tcPr>
          <w:p w14:paraId="6D683D65" w14:textId="77777777" w:rsidR="00AA3432" w:rsidRDefault="00000000">
            <w:pPr>
              <w:ind w:left="144"/>
              <w:jc w:val="center"/>
              <w:rPr>
                <w:rFonts w:ascii="Play" w:eastAsia="Play" w:hAnsi="Play" w:cs="Play"/>
                <w:b/>
                <w:sz w:val="26"/>
                <w:szCs w:val="26"/>
              </w:rPr>
            </w:pPr>
            <w:r>
              <w:rPr>
                <w:rFonts w:ascii="Play" w:eastAsia="Play" w:hAnsi="Play" w:cs="Play"/>
                <w:sz w:val="26"/>
                <w:szCs w:val="26"/>
              </w:rPr>
              <w:t xml:space="preserve">Zlecenie dodatkowe </w:t>
            </w:r>
            <w:r>
              <w:rPr>
                <w:rFonts w:ascii="Play" w:eastAsia="Play" w:hAnsi="Play" w:cs="Play"/>
                <w:b/>
                <w:sz w:val="26"/>
                <w:szCs w:val="26"/>
              </w:rPr>
              <w:t>(wersja standard)</w:t>
            </w:r>
          </w:p>
        </w:tc>
      </w:tr>
    </w:tbl>
    <w:p w14:paraId="73A6D952" w14:textId="77777777" w:rsidR="00AA3432" w:rsidRDefault="00000000">
      <w:pPr>
        <w:spacing w:before="144" w:after="60" w:line="276" w:lineRule="auto"/>
        <w:rPr>
          <w:rFonts w:ascii="Play" w:eastAsia="Play" w:hAnsi="Play" w:cs="Play"/>
          <w:sz w:val="20"/>
          <w:szCs w:val="20"/>
        </w:rPr>
      </w:pPr>
      <w:r>
        <w:rPr>
          <w:rFonts w:ascii="Play" w:eastAsia="Play" w:hAnsi="Play" w:cs="Play"/>
          <w:noProof/>
          <w:color w:val="FFFFFF"/>
          <w:sz w:val="24"/>
          <w:szCs w:val="24"/>
        </w:rPr>
        <mc:AlternateContent>
          <mc:Choice Requires="wpg">
            <w:drawing>
              <wp:inline distT="0" distB="0" distL="0" distR="0" wp14:anchorId="69D0FEA0" wp14:editId="11C53984">
                <wp:extent cx="5732145" cy="25400"/>
                <wp:effectExtent l="0" t="0" r="0" b="0"/>
                <wp:docPr id="35" name="Łącznik prosty ze strzałką 1"/>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36" name="image3.png"/>
                <a:graphic>
                  <a:graphicData uri="http://schemas.openxmlformats.org/drawingml/2006/picture">
                    <pic:pic>
                      <pic:nvPicPr>
                        <pic:cNvPr id="10" name="image3.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71796D54" w14:textId="77777777" w:rsidR="002507B1" w:rsidRDefault="002507B1">
      <w:pPr>
        <w:spacing w:before="144" w:after="60" w:line="276" w:lineRule="auto"/>
        <w:rPr>
          <w:rFonts w:ascii="Play" w:eastAsia="Play" w:hAnsi="Play" w:cs="Play"/>
          <w:sz w:val="20"/>
          <w:szCs w:val="20"/>
        </w:rPr>
      </w:pPr>
    </w:p>
    <w:p w14:paraId="25B43D35" w14:textId="44C40BA6" w:rsidR="002507B1" w:rsidRDefault="002507B1">
      <w:pPr>
        <w:spacing w:before="144" w:after="60" w:line="276" w:lineRule="auto"/>
        <w:rPr>
          <w:rFonts w:ascii="Play" w:eastAsia="Play" w:hAnsi="Play" w:cs="Play"/>
          <w:sz w:val="20"/>
          <w:szCs w:val="20"/>
        </w:rPr>
      </w:pP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p>
    <w:p w14:paraId="34110821" w14:textId="77777777" w:rsidR="002507B1" w:rsidRDefault="002507B1">
      <w:pPr>
        <w:spacing w:before="144" w:after="60" w:line="276" w:lineRule="auto"/>
        <w:rPr>
          <w:rFonts w:ascii="Play" w:eastAsia="Play" w:hAnsi="Play" w:cs="Play"/>
          <w:sz w:val="20"/>
          <w:szCs w:val="20"/>
        </w:rPr>
      </w:pPr>
    </w:p>
    <w:p w14:paraId="7D6667B7" w14:textId="77777777" w:rsidR="002507B1" w:rsidRDefault="002507B1">
      <w:pPr>
        <w:spacing w:before="144" w:after="60" w:line="276" w:lineRule="auto"/>
        <w:rPr>
          <w:rFonts w:ascii="Play" w:eastAsia="Play" w:hAnsi="Play" w:cs="Play"/>
          <w:sz w:val="20"/>
          <w:szCs w:val="20"/>
        </w:rPr>
      </w:pPr>
    </w:p>
    <w:p w14:paraId="60BD8CD7" w14:textId="77777777" w:rsidR="002507B1" w:rsidRDefault="002507B1">
      <w:pPr>
        <w:spacing w:before="144" w:after="60" w:line="276" w:lineRule="auto"/>
        <w:rPr>
          <w:rFonts w:ascii="Play" w:eastAsia="Play" w:hAnsi="Play" w:cs="Play"/>
          <w:sz w:val="20"/>
          <w:szCs w:val="20"/>
        </w:rPr>
      </w:pPr>
    </w:p>
    <w:p w14:paraId="06F42FAE" w14:textId="77777777" w:rsidR="002507B1" w:rsidRDefault="002507B1">
      <w:pPr>
        <w:spacing w:before="144" w:after="60" w:line="276" w:lineRule="auto"/>
        <w:rPr>
          <w:rFonts w:ascii="Play" w:eastAsia="Play" w:hAnsi="Play" w:cs="Play"/>
          <w:sz w:val="20"/>
          <w:szCs w:val="20"/>
        </w:rPr>
      </w:pPr>
    </w:p>
    <w:p w14:paraId="08DBD1CB" w14:textId="77777777" w:rsidR="002507B1" w:rsidRDefault="002507B1">
      <w:pPr>
        <w:spacing w:before="144" w:after="60" w:line="276" w:lineRule="auto"/>
        <w:rPr>
          <w:rFonts w:ascii="Play" w:eastAsia="Play" w:hAnsi="Play" w:cs="Play"/>
          <w:sz w:val="20"/>
          <w:szCs w:val="20"/>
        </w:rPr>
      </w:pPr>
    </w:p>
    <w:p w14:paraId="0B7A6CB0" w14:textId="77777777" w:rsidR="002507B1" w:rsidRDefault="002507B1">
      <w:pPr>
        <w:spacing w:before="144" w:after="60" w:line="276" w:lineRule="auto"/>
        <w:rPr>
          <w:rFonts w:ascii="Play" w:eastAsia="Play" w:hAnsi="Play" w:cs="Play"/>
          <w:sz w:val="20"/>
          <w:szCs w:val="20"/>
        </w:rPr>
      </w:pPr>
    </w:p>
    <w:p w14:paraId="3D26B0C0" w14:textId="77777777" w:rsidR="002507B1" w:rsidRDefault="002507B1">
      <w:pPr>
        <w:spacing w:before="144" w:after="60" w:line="276" w:lineRule="auto"/>
        <w:rPr>
          <w:rFonts w:ascii="Play" w:eastAsia="Play" w:hAnsi="Play" w:cs="Play"/>
          <w:sz w:val="20"/>
          <w:szCs w:val="20"/>
        </w:rPr>
      </w:pPr>
    </w:p>
    <w:p w14:paraId="09D069AB" w14:textId="77777777" w:rsidR="002507B1" w:rsidRDefault="002507B1">
      <w:pPr>
        <w:spacing w:before="144" w:after="60" w:line="276" w:lineRule="auto"/>
        <w:rPr>
          <w:rFonts w:ascii="Play" w:eastAsia="Play" w:hAnsi="Play" w:cs="Play"/>
          <w:sz w:val="20"/>
          <w:szCs w:val="20"/>
        </w:rPr>
      </w:pPr>
    </w:p>
    <w:p w14:paraId="13FBFB10" w14:textId="77777777" w:rsidR="002507B1" w:rsidRDefault="002507B1">
      <w:pPr>
        <w:spacing w:before="144" w:after="60" w:line="276" w:lineRule="auto"/>
        <w:rPr>
          <w:rFonts w:ascii="Play" w:eastAsia="Play" w:hAnsi="Play" w:cs="Play"/>
          <w:sz w:val="20"/>
          <w:szCs w:val="20"/>
        </w:rPr>
      </w:pPr>
    </w:p>
    <w:p w14:paraId="069941ED" w14:textId="319EFEBE" w:rsidR="00AA3432" w:rsidRPr="002507B1" w:rsidRDefault="00000000" w:rsidP="002507B1">
      <w:pPr>
        <w:pStyle w:val="Nagwek2"/>
        <w:spacing w:before="144" w:line="276" w:lineRule="auto"/>
        <w:rPr>
          <w:rFonts w:ascii="Play" w:eastAsia="Play" w:hAnsi="Play" w:cs="Play"/>
          <w:color w:val="2D2D2D"/>
        </w:rPr>
      </w:pPr>
      <w:r>
        <w:rPr>
          <w:rFonts w:ascii="Play" w:eastAsia="Play" w:hAnsi="Play" w:cs="Play"/>
          <w:noProof/>
          <w:color w:val="FFFFFF"/>
        </w:rPr>
        <w:lastRenderedPageBreak/>
        <mc:AlternateContent>
          <mc:Choice Requires="wpg">
            <w:drawing>
              <wp:inline distT="0" distB="0" distL="0" distR="0" wp14:anchorId="563C2AF5" wp14:editId="5D48E712">
                <wp:extent cx="5732145" cy="25400"/>
                <wp:effectExtent l="0" t="0" r="0" b="0"/>
                <wp:docPr id="37" name="Łącznik prosty ze strzałką 4"/>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38" name="image6.png"/>
                <a:graphic>
                  <a:graphicData uri="http://schemas.openxmlformats.org/drawingml/2006/picture">
                    <pic:pic>
                      <pic:nvPicPr>
                        <pic:cNvPr id="11" name="image6.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tbl>
      <w:tblPr>
        <w:tblStyle w:val="a4"/>
        <w:tblpPr w:leftFromText="141" w:rightFromText="141" w:vertAnchor="text" w:tblpY="560"/>
        <w:tblW w:w="89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305"/>
        <w:gridCol w:w="2881"/>
        <w:gridCol w:w="2746"/>
      </w:tblGrid>
      <w:tr w:rsidR="00AA3432" w14:paraId="188D1D08" w14:textId="77777777" w:rsidTr="00AA3432">
        <w:trPr>
          <w:cnfStyle w:val="100000000000" w:firstRow="1" w:lastRow="0" w:firstColumn="0" w:lastColumn="0" w:oddVBand="0" w:evenVBand="0" w:oddHBand="0" w:evenHBand="0" w:firstRowFirstColumn="0" w:firstRowLastColumn="0" w:lastRowFirstColumn="0" w:lastRowLastColumn="0"/>
        </w:trPr>
        <w:tc>
          <w:tcPr>
            <w:tcW w:w="3305" w:type="dxa"/>
            <w:shd w:val="clear" w:color="auto" w:fill="EBC052"/>
          </w:tcPr>
          <w:p w14:paraId="4082DD6A" w14:textId="77777777" w:rsidR="00AA3432" w:rsidRDefault="00000000">
            <w:pPr>
              <w:spacing w:line="276" w:lineRule="auto"/>
              <w:rPr>
                <w:rFonts w:ascii="Play" w:eastAsia="Play" w:hAnsi="Play" w:cs="Play"/>
              </w:rPr>
            </w:pPr>
            <w:r>
              <w:rPr>
                <w:rFonts w:ascii="Play" w:eastAsia="Play" w:hAnsi="Play" w:cs="Play"/>
              </w:rPr>
              <w:t xml:space="preserve">Koszt usług </w:t>
            </w:r>
          </w:p>
          <w:p w14:paraId="77750DD0" w14:textId="77777777" w:rsidR="00AA3432" w:rsidRDefault="00000000">
            <w:pPr>
              <w:spacing w:line="276" w:lineRule="auto"/>
              <w:rPr>
                <w:rFonts w:ascii="Play" w:eastAsia="Play" w:hAnsi="Play" w:cs="Play"/>
              </w:rPr>
            </w:pPr>
            <w:r>
              <w:rPr>
                <w:rFonts w:ascii="Play" w:eastAsia="Play" w:hAnsi="Play" w:cs="Play"/>
                <w:b w:val="0"/>
                <w:sz w:val="20"/>
                <w:szCs w:val="20"/>
              </w:rPr>
              <w:t>(uzależniony od ilości czasu i stopnia skomplikowania sprawy)</w:t>
            </w:r>
          </w:p>
        </w:tc>
        <w:tc>
          <w:tcPr>
            <w:tcW w:w="2881" w:type="dxa"/>
            <w:shd w:val="clear" w:color="auto" w:fill="EBC052"/>
          </w:tcPr>
          <w:p w14:paraId="609FCA63" w14:textId="77777777" w:rsidR="00AA3432" w:rsidRDefault="00000000">
            <w:pPr>
              <w:spacing w:line="276" w:lineRule="auto"/>
              <w:rPr>
                <w:rFonts w:ascii="Play" w:eastAsia="Play" w:hAnsi="Play" w:cs="Play"/>
              </w:rPr>
            </w:pPr>
            <w:r>
              <w:rPr>
                <w:rFonts w:ascii="Play" w:eastAsia="Play" w:hAnsi="Play" w:cs="Play"/>
              </w:rPr>
              <w:t xml:space="preserve">Limit roboczogodzin </w:t>
            </w:r>
          </w:p>
          <w:p w14:paraId="6D243278" w14:textId="77777777" w:rsidR="00AA3432" w:rsidRDefault="00000000">
            <w:pPr>
              <w:spacing w:line="276" w:lineRule="auto"/>
              <w:rPr>
                <w:rFonts w:ascii="Play" w:eastAsia="Play" w:hAnsi="Play" w:cs="Play"/>
              </w:rPr>
            </w:pPr>
            <w:r>
              <w:rPr>
                <w:rFonts w:ascii="Play" w:eastAsia="Play" w:hAnsi="Play" w:cs="Play"/>
                <w:b w:val="0"/>
                <w:sz w:val="20"/>
                <w:szCs w:val="20"/>
              </w:rPr>
              <w:t xml:space="preserve">(limit czasu pracy zarezerwowany na zadanie) </w:t>
            </w:r>
          </w:p>
        </w:tc>
        <w:tc>
          <w:tcPr>
            <w:tcW w:w="2746" w:type="dxa"/>
            <w:shd w:val="clear" w:color="auto" w:fill="EBC052"/>
          </w:tcPr>
          <w:p w14:paraId="20B12520" w14:textId="77777777" w:rsidR="00AA3432" w:rsidRDefault="00000000">
            <w:pPr>
              <w:spacing w:line="276" w:lineRule="auto"/>
              <w:rPr>
                <w:rFonts w:ascii="Play" w:eastAsia="Play" w:hAnsi="Play" w:cs="Play"/>
              </w:rPr>
            </w:pPr>
            <w:r>
              <w:rPr>
                <w:rFonts w:ascii="Play" w:eastAsia="Play" w:hAnsi="Play" w:cs="Play"/>
                <w:b w:val="0"/>
              </w:rPr>
              <w:t xml:space="preserve"> </w:t>
            </w:r>
            <w:r>
              <w:rPr>
                <w:rFonts w:ascii="Play" w:eastAsia="Play" w:hAnsi="Play" w:cs="Play"/>
              </w:rPr>
              <w:t xml:space="preserve">Termin realizacji </w:t>
            </w:r>
          </w:p>
          <w:p w14:paraId="46E9F5F2" w14:textId="77777777" w:rsidR="00AA3432" w:rsidRDefault="00000000">
            <w:pPr>
              <w:spacing w:line="276" w:lineRule="auto"/>
              <w:rPr>
                <w:rFonts w:ascii="Play" w:eastAsia="Play" w:hAnsi="Play" w:cs="Play"/>
              </w:rPr>
            </w:pPr>
            <w:r>
              <w:rPr>
                <w:rFonts w:ascii="Play" w:eastAsia="Play" w:hAnsi="Play" w:cs="Play"/>
                <w:b w:val="0"/>
                <w:sz w:val="20"/>
                <w:szCs w:val="20"/>
              </w:rPr>
              <w:t>(ilość dni roboczych od dnia opłacenia zlecenia)</w:t>
            </w:r>
          </w:p>
        </w:tc>
      </w:tr>
      <w:tr w:rsidR="00AA3432" w14:paraId="2B16B7C7" w14:textId="77777777" w:rsidTr="00AA3432">
        <w:tc>
          <w:tcPr>
            <w:tcW w:w="3305" w:type="dxa"/>
            <w:shd w:val="clear" w:color="auto" w:fill="FFFFFF"/>
          </w:tcPr>
          <w:p>
            <w:r>
              <w:t>130000 PLN</w:t>
            </w:r>
          </w:p>
        </w:tc>
        <w:tc>
          <w:tcPr>
            <w:tcW w:w="2881" w:type="dxa"/>
            <w:shd w:val="clear" w:color="auto" w:fill="FFFFFF"/>
          </w:tcPr>
          <w:p>
            <w:r>
              <w:t>30 RBH</w:t>
            </w:r>
          </w:p>
        </w:tc>
        <w:tc>
          <w:tcPr>
            <w:tcW w:w="2746" w:type="dxa"/>
            <w:shd w:val="clear" w:color="auto" w:fill="FFFFFF"/>
          </w:tcPr>
          <w:p w14:paraId="2A2D68B5" w14:textId="57F18540" w:rsidR="00AA3432" w:rsidRDefault="00000000">
            <w:pPr>
              <w:spacing w:after="120" w:line="276" w:lineRule="auto"/>
              <w:rPr>
                <w:rFonts w:ascii="Play" w:eastAsia="Play" w:hAnsi="Play" w:cs="Play"/>
                <w:sz w:val="18"/>
                <w:szCs w:val="18"/>
              </w:rPr>
            </w:pPr>
            <w:r>
              <w:rPr>
                <w:rFonts w:ascii="Play" w:eastAsia="Play" w:hAnsi="Play" w:cs="Play"/>
                <w:sz w:val="18"/>
                <w:szCs w:val="18"/>
              </w:rPr>
              <w:t>00,00 DNI</w:t>
            </w:r>
          </w:p>
        </w:tc>
      </w:tr>
      <w:tr w:rsidR="00AA3432" w14:paraId="71FF958A" w14:textId="77777777" w:rsidTr="00AA3432">
        <w:tc>
          <w:tcPr>
            <w:tcW w:w="8932" w:type="dxa"/>
            <w:gridSpan w:val="3"/>
            <w:shd w:val="clear" w:color="auto" w:fill="EBC052"/>
          </w:tcPr>
          <w:p w14:paraId="219526D6" w14:textId="483A3B85" w:rsidR="00AA3432" w:rsidRDefault="00000000">
            <w:pPr>
              <w:spacing w:after="120" w:line="276" w:lineRule="auto"/>
              <w:rPr>
                <w:rFonts w:ascii="Play" w:eastAsia="Play" w:hAnsi="Play" w:cs="Play"/>
                <w:b/>
                <w:color w:val="404040"/>
                <w:sz w:val="21"/>
                <w:szCs w:val="21"/>
              </w:rPr>
            </w:pPr>
            <w:r>
              <w:rPr>
                <w:rFonts w:ascii="Play" w:eastAsia="Play" w:hAnsi="Play" w:cs="Play"/>
                <w:b/>
                <w:color w:val="404040"/>
                <w:sz w:val="21"/>
                <w:szCs w:val="21"/>
              </w:rPr>
              <w:t>Uzasadnienie kosztu usługi:</w:t>
            </w:r>
          </w:p>
        </w:tc>
      </w:tr>
      <w:tr w:rsidR="00AA3432" w14:paraId="507E4E87" w14:textId="77777777" w:rsidTr="00AA3432">
        <w:trPr>
          <w:cnfStyle w:val="010000000000" w:firstRow="0" w:lastRow="1" w:firstColumn="0" w:lastColumn="0" w:oddVBand="0" w:evenVBand="0" w:oddHBand="0" w:evenHBand="0" w:firstRowFirstColumn="0" w:firstRowLastColumn="0" w:lastRowFirstColumn="0" w:lastRowLastColumn="0"/>
        </w:trPr>
        <w:tc>
          <w:tcPr>
            <w:tcW w:w="8932" w:type="dxa"/>
            <w:gridSpan w:val="3"/>
            <w:shd w:val="clear" w:color="auto" w:fill="FFFFFF"/>
          </w:tcPr>
          <w:p>
            <w:r>
              <w:t xml:space="preserve">Super cena nie ma co komentować </w:t>
            </w:r>
          </w:p>
        </w:tc>
      </w:tr>
    </w:tbl>
    <w:p w14:paraId="189771EE" w14:textId="77777777" w:rsidR="00AA3432" w:rsidRDefault="00000000">
      <w:pPr>
        <w:pStyle w:val="Nagwek2"/>
        <w:spacing w:before="144" w:line="276" w:lineRule="auto"/>
        <w:rPr>
          <w:rFonts w:ascii="Play" w:eastAsia="Play" w:hAnsi="Play" w:cs="Play"/>
          <w:color w:val="2D2D2D"/>
        </w:rPr>
      </w:pPr>
      <w:r>
        <w:rPr>
          <w:rFonts w:ascii="Play" w:eastAsia="Play" w:hAnsi="Play" w:cs="Play"/>
          <w:color w:val="2D2D2D"/>
        </w:rPr>
        <w:t>Cena</w:t>
      </w:r>
    </w:p>
    <w:p w14:paraId="04FA659F" w14:textId="77777777" w:rsidR="00AA3432" w:rsidRDefault="00000000">
      <w:pPr>
        <w:tabs>
          <w:tab w:val="left" w:pos="3857"/>
        </w:tabs>
        <w:spacing w:after="0" w:line="276" w:lineRule="auto"/>
        <w:jc w:val="both"/>
        <w:rPr>
          <w:rFonts w:ascii="Play" w:eastAsia="Play" w:hAnsi="Play" w:cs="Play"/>
          <w:color w:val="000000"/>
        </w:rPr>
      </w:pPr>
      <w:r>
        <w:rPr>
          <w:rFonts w:ascii="Play" w:eastAsia="Play" w:hAnsi="Play" w:cs="Play"/>
          <w:noProof/>
          <w:color w:val="FFFFFF"/>
          <w:sz w:val="24"/>
          <w:szCs w:val="24"/>
        </w:rPr>
        <mc:AlternateContent>
          <mc:Choice Requires="wpg">
            <w:drawing>
              <wp:inline distT="0" distB="0" distL="0" distR="0" wp14:anchorId="50D59739" wp14:editId="2D173EF3">
                <wp:extent cx="5732145" cy="25400"/>
                <wp:effectExtent l="0" t="0" r="0" b="0"/>
                <wp:docPr id="39" name="Łącznik prosty ze strzałką 3"/>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40" name="image5.png"/>
                <a:graphic>
                  <a:graphicData uri="http://schemas.openxmlformats.org/drawingml/2006/picture">
                    <pic:pic>
                      <pic:nvPicPr>
                        <pic:cNvPr id="12" name="image5.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1519340B" w14:textId="77777777" w:rsidR="00AA3432" w:rsidRDefault="00000000">
      <w:pPr>
        <w:pStyle w:val="Nagwek2"/>
        <w:spacing w:before="144"/>
        <w:rPr>
          <w:rFonts w:ascii="Play" w:eastAsia="Play" w:hAnsi="Play" w:cs="Play"/>
          <w:color w:val="2D2D2D"/>
        </w:rPr>
      </w:pPr>
      <w:r>
        <w:rPr>
          <w:rFonts w:ascii="Play" w:eastAsia="Play" w:hAnsi="Play" w:cs="Play"/>
          <w:color w:val="2D2D2D"/>
        </w:rPr>
        <w:t>Akceptacja Oferty</w:t>
      </w:r>
    </w:p>
    <w:tbl>
      <w:tblPr>
        <w:tblStyle w:val="a4"/>
        <w:tblW w:w="90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288"/>
        <w:gridCol w:w="5729"/>
      </w:tblGrid>
      <w:tr w:rsidR="00AA3432" w14:paraId="0C4293E5" w14:textId="77777777" w:rsidTr="00AA3432">
        <w:trPr>
          <w:cnfStyle w:val="100000000000" w:firstRow="1" w:lastRow="0" w:firstColumn="0" w:lastColumn="0" w:oddVBand="0" w:evenVBand="0" w:oddHBand="0" w:evenHBand="0" w:firstRowFirstColumn="0" w:firstRowLastColumn="0" w:lastRowFirstColumn="0" w:lastRowLastColumn="0"/>
        </w:trPr>
        <w:tc>
          <w:tcPr>
            <w:tcW w:w="9017" w:type="dxa"/>
            <w:gridSpan w:val="2"/>
            <w:shd w:val="clear" w:color="auto" w:fill="EBC052"/>
          </w:tcPr>
          <w:p w14:paraId="02EE5514" w14:textId="77777777" w:rsidR="00AA3432" w:rsidRDefault="00000000">
            <w:pPr>
              <w:spacing w:after="120"/>
              <w:rPr>
                <w:rFonts w:ascii="Play" w:eastAsia="Play" w:hAnsi="Play" w:cs="Play"/>
                <w:color w:val="404040"/>
                <w:sz w:val="20"/>
                <w:szCs w:val="20"/>
              </w:rPr>
            </w:pPr>
            <w:r>
              <w:rPr>
                <w:rFonts w:ascii="Play" w:eastAsia="Play" w:hAnsi="Play" w:cs="Play"/>
                <w:color w:val="404040"/>
                <w:sz w:val="20"/>
                <w:szCs w:val="20"/>
              </w:rPr>
              <w:t>Przyjąłem do wiadomości oraz akceptuję powyższą Ofertę</w:t>
            </w:r>
          </w:p>
        </w:tc>
      </w:tr>
      <w:tr w:rsidR="00AA3432" w14:paraId="4E8B4B00" w14:textId="77777777" w:rsidTr="00AA3432">
        <w:trPr>
          <w:cnfStyle w:val="010000000000" w:firstRow="0" w:lastRow="1" w:firstColumn="0" w:lastColumn="0" w:oddVBand="0" w:evenVBand="0" w:oddHBand="0" w:evenHBand="0" w:firstRowFirstColumn="0" w:firstRowLastColumn="0" w:lastRowFirstColumn="0" w:lastRowLastColumn="0"/>
        </w:trPr>
        <w:tc>
          <w:tcPr>
            <w:tcW w:w="3288" w:type="dxa"/>
            <w:shd w:val="clear" w:color="auto" w:fill="FFFFFF"/>
          </w:tcPr>
          <w:p w14:paraId="71307170" w14:textId="77777777" w:rsidR="00AA3432" w:rsidRDefault="00000000">
            <w:pPr>
              <w:rPr>
                <w:rFonts w:ascii="Play" w:eastAsia="Play" w:hAnsi="Play" w:cs="Play"/>
                <w:sz w:val="20"/>
                <w:szCs w:val="20"/>
              </w:rPr>
            </w:pPr>
            <w:r>
              <w:rPr>
                <w:rFonts w:ascii="Play" w:eastAsia="Play" w:hAnsi="Play" w:cs="Play"/>
                <w:b w:val="0"/>
                <w:color w:val="000000"/>
                <w:sz w:val="20"/>
                <w:szCs w:val="20"/>
              </w:rPr>
              <w:t>(data i podpis)</w:t>
            </w:r>
          </w:p>
        </w:tc>
        <w:tc>
          <w:tcPr>
            <w:tcW w:w="5729" w:type="dxa"/>
            <w:shd w:val="clear" w:color="auto" w:fill="FFFFFF"/>
          </w:tcPr>
          <w:p w14:paraId="6A7CBDD4" w14:textId="77777777" w:rsidR="00AA3432" w:rsidRDefault="00000000">
            <w:pPr>
              <w:spacing w:after="120"/>
              <w:rPr>
                <w:rFonts w:ascii="Play" w:eastAsia="Play" w:hAnsi="Play" w:cs="Play"/>
                <w:sz w:val="20"/>
                <w:szCs w:val="20"/>
              </w:rPr>
            </w:pPr>
            <w:r>
              <w:rPr>
                <w:rFonts w:ascii="Play" w:eastAsia="Play" w:hAnsi="Play" w:cs="Play"/>
                <w:b w:val="0"/>
                <w:color w:val="000000"/>
                <w:sz w:val="20"/>
                <w:szCs w:val="20"/>
              </w:rPr>
              <w:t>(xxx)</w:t>
            </w:r>
          </w:p>
        </w:tc>
      </w:tr>
    </w:tbl>
    <w:p w14:paraId="50C928CC" w14:textId="77777777" w:rsidR="00AA3432" w:rsidRDefault="00AA3432">
      <w:pPr>
        <w:tabs>
          <w:tab w:val="left" w:pos="3857"/>
        </w:tabs>
        <w:spacing w:after="0" w:line="276" w:lineRule="auto"/>
        <w:jc w:val="both"/>
        <w:rPr>
          <w:rFonts w:ascii="Play" w:eastAsia="Play" w:hAnsi="Play" w:cs="Play"/>
          <w:color w:val="000000"/>
        </w:rPr>
      </w:pPr>
    </w:p>
    <w:p w14:paraId="2EB86ACB" w14:textId="77777777" w:rsidR="002507B1" w:rsidRDefault="002507B1">
      <w:pPr>
        <w:tabs>
          <w:tab w:val="left" w:pos="3857"/>
        </w:tabs>
        <w:spacing w:after="0" w:line="276" w:lineRule="auto"/>
        <w:jc w:val="both"/>
        <w:rPr>
          <w:rFonts w:ascii="Play" w:eastAsia="Play" w:hAnsi="Play" w:cs="Play"/>
          <w:color w:val="000000"/>
        </w:rPr>
      </w:pPr>
    </w:p>
    <w:p w14:paraId="4EF8F041" w14:textId="77777777" w:rsidR="002507B1" w:rsidRDefault="002507B1">
      <w:pPr>
        <w:tabs>
          <w:tab w:val="left" w:pos="3857"/>
        </w:tabs>
        <w:spacing w:after="0" w:line="276" w:lineRule="auto"/>
        <w:jc w:val="both"/>
        <w:rPr>
          <w:rFonts w:ascii="Play" w:eastAsia="Play" w:hAnsi="Play" w:cs="Play"/>
          <w:color w:val="000000"/>
        </w:rPr>
      </w:pPr>
    </w:p>
    <w:p w14:paraId="26648A32" w14:textId="77777777" w:rsidR="002507B1" w:rsidRDefault="002507B1">
      <w:pPr>
        <w:tabs>
          <w:tab w:val="left" w:pos="3857"/>
        </w:tabs>
        <w:spacing w:after="0" w:line="276" w:lineRule="auto"/>
        <w:jc w:val="both"/>
        <w:rPr>
          <w:rFonts w:ascii="Play" w:eastAsia="Play" w:hAnsi="Play" w:cs="Play"/>
          <w:color w:val="000000"/>
        </w:rPr>
      </w:pPr>
    </w:p>
    <w:p w14:paraId="481D2F06" w14:textId="77777777" w:rsidR="002507B1" w:rsidRDefault="002507B1">
      <w:pPr>
        <w:tabs>
          <w:tab w:val="left" w:pos="3857"/>
        </w:tabs>
        <w:spacing w:after="0" w:line="276" w:lineRule="auto"/>
        <w:jc w:val="both"/>
        <w:rPr>
          <w:rFonts w:ascii="Play" w:eastAsia="Play" w:hAnsi="Play" w:cs="Play"/>
          <w:color w:val="000000"/>
        </w:rPr>
      </w:pPr>
    </w:p>
    <w:p w14:paraId="337FCBA1" w14:textId="3132E4B1" w:rsidR="002507B1" w:rsidRDefault="002507B1">
      <w:pPr>
        <w:tabs>
          <w:tab w:val="left" w:pos="3857"/>
        </w:tabs>
        <w:spacing w:after="0" w:line="276" w:lineRule="auto"/>
        <w:jc w:val="both"/>
        <w:rPr>
          <w:rFonts w:ascii="Play" w:eastAsia="Play" w:hAnsi="Play" w:cs="Play"/>
          <w:color w:val="000000"/>
        </w:rPr>
      </w:pPr>
    </w:p>
    <w:p w14:paraId="1B6B4E7C" w14:textId="77777777" w:rsidR="002507B1" w:rsidRDefault="002507B1">
      <w:pPr>
        <w:tabs>
          <w:tab w:val="left" w:pos="3857"/>
        </w:tabs>
        <w:spacing w:after="0" w:line="276" w:lineRule="auto"/>
        <w:jc w:val="both"/>
        <w:rPr>
          <w:rFonts w:ascii="Play" w:eastAsia="Play" w:hAnsi="Play" w:cs="Play"/>
          <w:color w:val="000000"/>
        </w:rPr>
      </w:pPr>
    </w:p>
    <w:p w14:paraId="0BC50F33" w14:textId="77777777" w:rsidR="002507B1" w:rsidRDefault="002507B1">
      <w:pPr>
        <w:tabs>
          <w:tab w:val="left" w:pos="3857"/>
        </w:tabs>
        <w:spacing w:after="0" w:line="276" w:lineRule="auto"/>
        <w:jc w:val="both"/>
        <w:rPr>
          <w:rFonts w:ascii="Play" w:eastAsia="Play" w:hAnsi="Play" w:cs="Play"/>
          <w:color w:val="000000"/>
        </w:rPr>
      </w:pPr>
    </w:p>
    <w:p w14:paraId="63521FC1" w14:textId="77777777" w:rsidR="002507B1" w:rsidRDefault="002507B1">
      <w:pPr>
        <w:tabs>
          <w:tab w:val="left" w:pos="3857"/>
        </w:tabs>
        <w:spacing w:after="0" w:line="276" w:lineRule="auto"/>
        <w:jc w:val="both"/>
        <w:rPr>
          <w:rFonts w:ascii="Play" w:eastAsia="Play" w:hAnsi="Play" w:cs="Play"/>
          <w:color w:val="000000"/>
        </w:rPr>
      </w:pPr>
    </w:p>
    <w:p w14:paraId="6DB95F1D" w14:textId="77777777" w:rsidR="002507B1" w:rsidRDefault="002507B1">
      <w:pPr>
        <w:tabs>
          <w:tab w:val="left" w:pos="3857"/>
        </w:tabs>
        <w:spacing w:after="0" w:line="276" w:lineRule="auto"/>
        <w:jc w:val="both"/>
        <w:rPr>
          <w:rFonts w:ascii="Play" w:eastAsia="Play" w:hAnsi="Play" w:cs="Play"/>
          <w:color w:val="000000"/>
        </w:rPr>
      </w:pPr>
    </w:p>
    <w:p w14:paraId="66D5AC2A" w14:textId="77777777" w:rsidR="002507B1" w:rsidRDefault="002507B1">
      <w:pPr>
        <w:tabs>
          <w:tab w:val="left" w:pos="3857"/>
        </w:tabs>
        <w:spacing w:after="0" w:line="276" w:lineRule="auto"/>
        <w:jc w:val="both"/>
        <w:rPr>
          <w:rFonts w:ascii="Play" w:eastAsia="Play" w:hAnsi="Play" w:cs="Play"/>
          <w:color w:val="000000"/>
        </w:rPr>
      </w:pPr>
    </w:p>
    <w:p w14:paraId="1B290369" w14:textId="77777777" w:rsidR="002507B1" w:rsidRDefault="002507B1">
      <w:pPr>
        <w:tabs>
          <w:tab w:val="left" w:pos="3857"/>
        </w:tabs>
        <w:spacing w:after="0" w:line="276" w:lineRule="auto"/>
        <w:jc w:val="both"/>
        <w:rPr>
          <w:rFonts w:ascii="Play" w:eastAsia="Play" w:hAnsi="Play" w:cs="Play"/>
          <w:color w:val="000000"/>
        </w:rPr>
      </w:pPr>
    </w:p>
    <w:p w14:paraId="06A1F950" w14:textId="77777777" w:rsidR="002507B1" w:rsidRDefault="002507B1">
      <w:pPr>
        <w:tabs>
          <w:tab w:val="left" w:pos="3857"/>
        </w:tabs>
        <w:spacing w:after="0" w:line="276" w:lineRule="auto"/>
        <w:jc w:val="both"/>
        <w:rPr>
          <w:rFonts w:ascii="Play" w:eastAsia="Play" w:hAnsi="Play" w:cs="Play"/>
          <w:color w:val="000000"/>
        </w:rPr>
      </w:pPr>
    </w:p>
    <w:p w14:paraId="2FE45DAA" w14:textId="77777777" w:rsidR="002507B1" w:rsidRDefault="002507B1">
      <w:pPr>
        <w:tabs>
          <w:tab w:val="left" w:pos="3857"/>
        </w:tabs>
        <w:spacing w:after="0" w:line="276" w:lineRule="auto"/>
        <w:jc w:val="both"/>
        <w:rPr>
          <w:rFonts w:ascii="Play" w:eastAsia="Play" w:hAnsi="Play" w:cs="Play"/>
          <w:color w:val="000000"/>
        </w:rPr>
      </w:pPr>
    </w:p>
    <w:p w14:paraId="3EDC254E" w14:textId="77777777" w:rsidR="002507B1" w:rsidRDefault="002507B1">
      <w:pPr>
        <w:tabs>
          <w:tab w:val="left" w:pos="3857"/>
        </w:tabs>
        <w:spacing w:after="0" w:line="276" w:lineRule="auto"/>
        <w:jc w:val="both"/>
        <w:rPr>
          <w:rFonts w:ascii="Play" w:eastAsia="Play" w:hAnsi="Play" w:cs="Play"/>
          <w:color w:val="000000"/>
        </w:rPr>
      </w:pPr>
    </w:p>
    <w:p w14:paraId="14E8BBEB" w14:textId="77777777" w:rsidR="002507B1" w:rsidRDefault="002507B1">
      <w:pPr>
        <w:tabs>
          <w:tab w:val="left" w:pos="3857"/>
        </w:tabs>
        <w:spacing w:after="0" w:line="276" w:lineRule="auto"/>
        <w:jc w:val="both"/>
        <w:rPr>
          <w:rFonts w:ascii="Play" w:eastAsia="Play" w:hAnsi="Play" w:cs="Play"/>
          <w:color w:val="000000"/>
        </w:rPr>
      </w:pPr>
    </w:p>
    <w:p w14:paraId="5C76D058" w14:textId="77777777" w:rsidR="002507B1" w:rsidRDefault="002507B1">
      <w:pPr>
        <w:tabs>
          <w:tab w:val="left" w:pos="3857"/>
        </w:tabs>
        <w:spacing w:after="0" w:line="276" w:lineRule="auto"/>
        <w:jc w:val="both"/>
        <w:rPr>
          <w:rFonts w:ascii="Play" w:eastAsia="Play" w:hAnsi="Play" w:cs="Play"/>
          <w:color w:val="000000"/>
        </w:rPr>
      </w:pPr>
    </w:p>
    <w:p w14:paraId="5448CF6B" w14:textId="77777777" w:rsidR="002507B1" w:rsidRDefault="002507B1">
      <w:pPr>
        <w:tabs>
          <w:tab w:val="left" w:pos="3857"/>
        </w:tabs>
        <w:spacing w:after="0" w:line="276" w:lineRule="auto"/>
        <w:jc w:val="both"/>
        <w:rPr>
          <w:rFonts w:ascii="Play" w:eastAsia="Play" w:hAnsi="Play" w:cs="Play"/>
          <w:color w:val="000000"/>
        </w:rPr>
      </w:pPr>
    </w:p>
    <w:p w14:paraId="1F3AE141" w14:textId="77777777" w:rsidR="002507B1" w:rsidRDefault="002507B1">
      <w:pPr>
        <w:tabs>
          <w:tab w:val="left" w:pos="3857"/>
        </w:tabs>
        <w:spacing w:after="0" w:line="276" w:lineRule="auto"/>
        <w:jc w:val="both"/>
        <w:rPr>
          <w:rFonts w:ascii="Play" w:eastAsia="Play" w:hAnsi="Play" w:cs="Play"/>
          <w:color w:val="000000"/>
        </w:rPr>
      </w:pPr>
    </w:p>
    <w:p w14:paraId="25D8DD0F" w14:textId="77777777" w:rsidR="002507B1" w:rsidRDefault="002507B1">
      <w:pPr>
        <w:tabs>
          <w:tab w:val="left" w:pos="3857"/>
        </w:tabs>
        <w:spacing w:after="0" w:line="276" w:lineRule="auto"/>
        <w:jc w:val="both"/>
        <w:rPr>
          <w:rFonts w:ascii="Play" w:eastAsia="Play" w:hAnsi="Play" w:cs="Play"/>
          <w:color w:val="000000"/>
        </w:rPr>
      </w:pPr>
    </w:p>
    <w:p w14:paraId="624B4778" w14:textId="77777777" w:rsidR="002507B1" w:rsidRDefault="002507B1">
      <w:pPr>
        <w:tabs>
          <w:tab w:val="left" w:pos="3857"/>
        </w:tabs>
        <w:spacing w:after="0" w:line="276" w:lineRule="auto"/>
        <w:jc w:val="both"/>
        <w:rPr>
          <w:rFonts w:ascii="Play" w:eastAsia="Play" w:hAnsi="Play" w:cs="Play"/>
          <w:color w:val="000000"/>
        </w:rPr>
      </w:pPr>
    </w:p>
    <w:p w14:paraId="42DC0F57" w14:textId="77777777" w:rsidR="002507B1" w:rsidRDefault="002507B1">
      <w:pPr>
        <w:tabs>
          <w:tab w:val="left" w:pos="3857"/>
        </w:tabs>
        <w:spacing w:after="0" w:line="276" w:lineRule="auto"/>
        <w:jc w:val="both"/>
        <w:rPr>
          <w:rFonts w:ascii="Play" w:eastAsia="Play" w:hAnsi="Play" w:cs="Play"/>
          <w:color w:val="000000"/>
        </w:rPr>
      </w:pPr>
    </w:p>
    <w:p w14:paraId="72C45D11" w14:textId="77777777" w:rsidR="002507B1" w:rsidRDefault="002507B1">
      <w:pPr>
        <w:tabs>
          <w:tab w:val="left" w:pos="3857"/>
        </w:tabs>
        <w:spacing w:after="0" w:line="276" w:lineRule="auto"/>
        <w:jc w:val="both"/>
        <w:rPr>
          <w:rFonts w:ascii="Play" w:eastAsia="Play" w:hAnsi="Play" w:cs="Play"/>
          <w:color w:val="000000"/>
        </w:rPr>
      </w:pPr>
    </w:p>
    <w:p w14:paraId="32826879" w14:textId="77777777" w:rsidR="002507B1" w:rsidRDefault="002507B1">
      <w:pPr>
        <w:tabs>
          <w:tab w:val="left" w:pos="3857"/>
        </w:tabs>
        <w:spacing w:after="0" w:line="276" w:lineRule="auto"/>
        <w:jc w:val="both"/>
        <w:rPr>
          <w:rFonts w:ascii="Play" w:eastAsia="Play" w:hAnsi="Play" w:cs="Play"/>
          <w:color w:val="000000"/>
        </w:rPr>
      </w:pPr>
    </w:p>
    <w:p w14:paraId="16923282" w14:textId="77777777" w:rsidR="002507B1" w:rsidRDefault="002507B1">
      <w:pPr>
        <w:tabs>
          <w:tab w:val="left" w:pos="3857"/>
        </w:tabs>
        <w:spacing w:after="0" w:line="276" w:lineRule="auto"/>
        <w:jc w:val="both"/>
        <w:rPr>
          <w:rFonts w:ascii="Play" w:eastAsia="Play" w:hAnsi="Play" w:cs="Play"/>
          <w:color w:val="000000"/>
        </w:rPr>
      </w:pPr>
    </w:p>
    <w:p w14:paraId="33067B90" w14:textId="77777777" w:rsidR="002507B1" w:rsidRDefault="002507B1">
      <w:pPr>
        <w:tabs>
          <w:tab w:val="left" w:pos="3857"/>
        </w:tabs>
        <w:spacing w:after="0" w:line="276" w:lineRule="auto"/>
        <w:jc w:val="both"/>
        <w:rPr>
          <w:rFonts w:ascii="Play" w:eastAsia="Play" w:hAnsi="Play" w:cs="Play"/>
          <w:color w:val="000000"/>
        </w:rPr>
      </w:pPr>
    </w:p>
    <w:p w14:paraId="2F69CE61" w14:textId="77777777" w:rsidR="002507B1" w:rsidRDefault="002507B1">
      <w:pPr>
        <w:tabs>
          <w:tab w:val="left" w:pos="3857"/>
        </w:tabs>
        <w:spacing w:after="0" w:line="276" w:lineRule="auto"/>
        <w:jc w:val="both"/>
        <w:rPr>
          <w:rFonts w:ascii="Play" w:eastAsia="Play" w:hAnsi="Play" w:cs="Play"/>
          <w:color w:val="000000"/>
        </w:rPr>
      </w:pPr>
    </w:p>
    <w:p w14:paraId="0C15EA70" w14:textId="77777777" w:rsidR="002507B1" w:rsidRDefault="002507B1">
      <w:pPr>
        <w:tabs>
          <w:tab w:val="left" w:pos="3857"/>
        </w:tabs>
        <w:spacing w:after="0" w:line="276" w:lineRule="auto"/>
        <w:jc w:val="both"/>
        <w:rPr>
          <w:rFonts w:ascii="Play" w:eastAsia="Play" w:hAnsi="Play" w:cs="Play"/>
          <w:color w:val="000000"/>
        </w:rPr>
      </w:pPr>
    </w:p>
    <w:p w14:paraId="191D50DB" w14:textId="77777777" w:rsidR="002507B1" w:rsidRDefault="002507B1">
      <w:pPr>
        <w:tabs>
          <w:tab w:val="left" w:pos="3857"/>
        </w:tabs>
        <w:spacing w:after="0" w:line="276" w:lineRule="auto"/>
        <w:jc w:val="both"/>
        <w:rPr>
          <w:rFonts w:ascii="Play" w:eastAsia="Play" w:hAnsi="Play" w:cs="Play"/>
          <w:color w:val="000000"/>
        </w:rPr>
      </w:pPr>
    </w:p>
    <w:p w14:paraId="49777FC9" w14:textId="77777777" w:rsidR="002507B1" w:rsidRDefault="002507B1">
      <w:pPr>
        <w:tabs>
          <w:tab w:val="left" w:pos="3857"/>
        </w:tabs>
        <w:spacing w:after="0" w:line="276" w:lineRule="auto"/>
        <w:jc w:val="both"/>
        <w:rPr>
          <w:rFonts w:ascii="Play" w:eastAsia="Play" w:hAnsi="Play" w:cs="Play"/>
          <w:color w:val="000000"/>
        </w:rPr>
      </w:pPr>
    </w:p>
    <w:p w14:paraId="028E9FD7" w14:textId="77777777" w:rsidR="002507B1" w:rsidRDefault="002507B1">
      <w:pPr>
        <w:tabs>
          <w:tab w:val="left" w:pos="3857"/>
        </w:tabs>
        <w:spacing w:after="0" w:line="276" w:lineRule="auto"/>
        <w:jc w:val="both"/>
        <w:rPr>
          <w:rFonts w:ascii="Play" w:eastAsia="Play" w:hAnsi="Play" w:cs="Play"/>
          <w:color w:val="000000"/>
        </w:rPr>
      </w:pPr>
    </w:p>
    <w:p w14:paraId="13BA1B8C" w14:textId="77777777" w:rsidR="002507B1" w:rsidRDefault="002507B1">
      <w:pPr>
        <w:tabs>
          <w:tab w:val="left" w:pos="3857"/>
        </w:tabs>
        <w:spacing w:after="0" w:line="276" w:lineRule="auto"/>
        <w:jc w:val="both"/>
        <w:rPr>
          <w:rFonts w:ascii="Play" w:eastAsia="Play" w:hAnsi="Play" w:cs="Play"/>
          <w:color w:val="000000"/>
        </w:rPr>
      </w:pPr>
    </w:p>
    <w:tbl>
      <w:tblPr>
        <w:tblStyle w:val="a4"/>
        <w:tblpPr w:leftFromText="141" w:rightFromText="141" w:vertAnchor="text"/>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072"/>
      </w:tblGrid>
      <w:tr w:rsidR="00AA3432" w14:paraId="51366AFD" w14:textId="77777777">
        <w:trPr>
          <w:trHeight w:val="887"/>
        </w:trPr>
        <w:tc>
          <w:tcPr>
            <w:tcW w:w="9072" w:type="dxa"/>
            <w:tcBorders>
              <w:top w:val="single" w:sz="4" w:space="0" w:color="EBC052"/>
              <w:bottom w:val="single" w:sz="4" w:space="0" w:color="EBC052"/>
            </w:tcBorders>
            <w:vAlign w:val="center"/>
          </w:tcPr>
          <w:p w14:paraId="502F063B" w14:textId="77777777" w:rsidR="00AA3432" w:rsidRDefault="00AA3432">
            <w:pPr>
              <w:rPr>
                <w:rFonts w:ascii="Play" w:eastAsia="Play" w:hAnsi="Play" w:cs="Play"/>
                <w:b/>
                <w:sz w:val="26"/>
                <w:szCs w:val="26"/>
              </w:rPr>
            </w:pPr>
          </w:p>
          <w:p w14:paraId="370EE365" w14:textId="77777777" w:rsidR="00AA3432" w:rsidRDefault="00000000">
            <w:pPr>
              <w:rPr>
                <w:rFonts w:ascii="Play" w:eastAsia="Play" w:hAnsi="Play" w:cs="Play"/>
                <w:b/>
                <w:sz w:val="26"/>
                <w:szCs w:val="26"/>
              </w:rPr>
            </w:pPr>
            <w:r>
              <w:rPr>
                <w:rFonts w:ascii="Play" w:eastAsia="Play" w:hAnsi="Play" w:cs="Play"/>
                <w:b/>
                <w:sz w:val="26"/>
                <w:szCs w:val="26"/>
              </w:rPr>
              <w:t>Załącznik 1</w:t>
            </w:r>
            <w:r>
              <w:rPr>
                <w:rFonts w:ascii="Play" w:eastAsia="Play" w:hAnsi="Play" w:cs="Play"/>
                <w:b/>
                <w:sz w:val="26"/>
                <w:szCs w:val="26"/>
              </w:rPr>
              <w:br/>
            </w:r>
          </w:p>
        </w:tc>
      </w:tr>
    </w:tbl>
    <w:p w14:paraId="2FB348D3" w14:textId="77777777" w:rsidR="00AA3432" w:rsidRDefault="00000000">
      <w:pPr>
        <w:pStyle w:val="Nagwek2"/>
        <w:rPr>
          <w:rFonts w:ascii="Play" w:eastAsia="Play" w:hAnsi="Play" w:cs="Play"/>
          <w:color w:val="2D2D2D"/>
        </w:rPr>
        <w:sectPr w:rsidR="00AA3432">
          <w:type w:val="continuous"/>
          <w:pgSz w:w="11907" w:h="16839"/>
          <w:pgMar w:top="1440" w:right="1440" w:bottom="1440" w:left="1440" w:header="720" w:footer="864" w:gutter="0"/>
          <w:pgNumType w:start="1"/>
          <w:cols w:space="708"/>
        </w:sectPr>
      </w:pPr>
      <w:r>
        <w:rPr>
          <w:rFonts w:ascii="Play" w:eastAsia="Play" w:hAnsi="Play" w:cs="Play"/>
          <w:color w:val="2D2D2D"/>
        </w:rPr>
        <w:br/>
        <w:t>Ogólne warunki świadczenia usług</w:t>
      </w:r>
      <w:r>
        <w:rPr>
          <w:rFonts w:ascii="Play" w:eastAsia="Play" w:hAnsi="Play" w:cs="Play"/>
          <w:color w:val="2D2D2D"/>
        </w:rPr>
        <w:br/>
      </w:r>
    </w:p>
    <w:p w14:paraId="0BFD831F" w14:textId="77777777" w:rsidR="00AA3432" w:rsidRDefault="00000000">
      <w:pPr>
        <w:widowControl w:val="0"/>
        <w:spacing w:after="0" w:line="276" w:lineRule="auto"/>
        <w:jc w:val="both"/>
        <w:rPr>
          <w:rFonts w:ascii="Play" w:eastAsia="Play" w:hAnsi="Play" w:cs="Play"/>
          <w:color w:val="000000"/>
          <w:sz w:val="14"/>
          <w:szCs w:val="14"/>
        </w:rPr>
      </w:pPr>
      <w:r>
        <w:t>Następujące „Ogólne Warunki Świadczenia Usług” obowiązują dla porozumień umownych zawieranych pomiędzy 9111000692 i jej Zleceniodawcami. Ogólne Warunki Świadczenia Usług obowiązują, o ile nie są sprzeczne z przyjętą ofertą lub umową zawartą pisemnie, lub przepisy prawa nie stanowią inaczej.</w:t>
      </w:r>
    </w:p>
    <w:p w14:paraId="179C0625" w14:textId="77777777" w:rsidR="00AA3432" w:rsidRDefault="00000000">
      <w:pPr>
        <w:numPr>
          <w:ilvl w:val="0"/>
          <w:numId w:val="16"/>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Warunki zapłaty wynagrodzenia</w:t>
      </w:r>
    </w:p>
    <w:p w14:paraId="57A470AA" w14:textId="77777777" w:rsidR="00AA3432" w:rsidRDefault="00000000">
      <w:pPr>
        <w:numPr>
          <w:ilvl w:val="0"/>
          <w:numId w:val="17"/>
        </w:numPr>
        <w:tabs>
          <w:tab w:val="left" w:pos="3857"/>
        </w:tabs>
        <w:spacing w:after="0" w:line="276" w:lineRule="auto"/>
        <w:ind w:left="357"/>
        <w:jc w:val="both"/>
        <w:rPr>
          <w:rFonts w:ascii="Play" w:eastAsia="Play" w:hAnsi="Play" w:cs="Play"/>
          <w:b/>
          <w:color w:val="000000"/>
          <w:sz w:val="14"/>
          <w:szCs w:val="14"/>
        </w:rPr>
      </w:pPr>
      <w:r>
        <w:t>Wynagrodzenie płatne jest przez Zleceniodawcę z góry, przed przystąpienie MaxPro do zlecenia; nie później jednak niż w terminie 2 dni roboczych, od dnia akceptacji zlecenia (podpisania niniejszego formularza, oznaczającego akceptację zlecenia). Data zapłaty za zlecenie, przez którą rozumiem się datę wpływu środków na rachunek MaxPro oznacza rozpoczęcie termin wskazanego przez MaxPro i potrzebnego do realizacji zlecenia.</w:t>
      </w:r>
    </w:p>
    <w:p w14:paraId="5A82FE93" w14:textId="77777777" w:rsidR="00AA3432" w:rsidRDefault="00000000">
      <w:pPr>
        <w:numPr>
          <w:ilvl w:val="0"/>
          <w:numId w:val="17"/>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color w:val="000000"/>
          <w:sz w:val="14"/>
          <w:szCs w:val="14"/>
        </w:rPr>
        <w:t>Wynagrodzenie (i wszystkie jego części) określone powyżej podane są w kwocie netto (wymagają doliczenia kwoty podatku VAT wg właściwej stawki).</w:t>
      </w:r>
    </w:p>
    <w:p w14:paraId="6E6D3EEB" w14:textId="77777777" w:rsidR="00AA3432" w:rsidRDefault="00000000">
      <w:pPr>
        <w:numPr>
          <w:ilvl w:val="0"/>
          <w:numId w:val="17"/>
        </w:numPr>
        <w:tabs>
          <w:tab w:val="left" w:pos="3857"/>
        </w:tabs>
        <w:spacing w:after="0" w:line="276" w:lineRule="auto"/>
        <w:ind w:left="357"/>
        <w:jc w:val="both"/>
        <w:rPr>
          <w:rFonts w:ascii="Play" w:eastAsia="Play" w:hAnsi="Play" w:cs="Play"/>
          <w:b/>
          <w:color w:val="000000"/>
          <w:sz w:val="14"/>
          <w:szCs w:val="14"/>
        </w:rPr>
      </w:pPr>
      <w:r>
        <w:t>Wynagrodzenie płatne jest przelewem, na rachunek bankowy MaxPro wskazany na odpowiedniej fakturze VAT lub dokumencie faktura VAT proforma.</w:t>
      </w:r>
    </w:p>
    <w:p w14:paraId="70139E53" w14:textId="77777777" w:rsidR="00AA3432" w:rsidRDefault="00000000">
      <w:pPr>
        <w:numPr>
          <w:ilvl w:val="0"/>
          <w:numId w:val="17"/>
        </w:numPr>
        <w:tabs>
          <w:tab w:val="left" w:pos="3857"/>
        </w:tabs>
        <w:spacing w:after="0" w:line="276" w:lineRule="auto"/>
        <w:ind w:left="357"/>
        <w:jc w:val="both"/>
        <w:rPr>
          <w:rFonts w:ascii="Play" w:eastAsia="Play" w:hAnsi="Play" w:cs="Play"/>
          <w:b/>
          <w:color w:val="000000"/>
          <w:sz w:val="14"/>
          <w:szCs w:val="14"/>
        </w:rPr>
      </w:pPr>
      <w:r>
        <w:t>Wynagrodzenie wskazane powyżej nie obejmuje ewentualnych dodatkowych kosztów wykonania zlecenia, a w szczególności podróży poza miasto będące siedzibą MaxPro, noclegów, kosztów korespondencji, kosztów delegacji pracowniczych itd. Koszty będą zwracane MaxPro.</w:t>
      </w:r>
    </w:p>
    <w:p w14:paraId="3BADD801" w14:textId="77777777" w:rsidR="00AA3432" w:rsidRDefault="00000000">
      <w:pPr>
        <w:numPr>
          <w:ilvl w:val="0"/>
          <w:numId w:val="17"/>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color w:val="000000"/>
          <w:sz w:val="14"/>
          <w:szCs w:val="14"/>
        </w:rPr>
        <w:t xml:space="preserve">Cena podana w powyższej tabeli jest ceną szacunkową usługi. Przedstawione podsumowanie nie stanowi gwarancji ostatecznej ceny. Szacowane wartości mogą ulec zmianie w trakcie realizacji zlecenia, w przypadku zmiany specyfikacji zadania, zmiany kosztów usług firm zewnętrznych przed ostatecznym wykonaniem </w:t>
      </w:r>
      <w:proofErr w:type="gramStart"/>
      <w:r>
        <w:rPr>
          <w:rFonts w:ascii="Play" w:eastAsia="Play" w:hAnsi="Play" w:cs="Play"/>
          <w:color w:val="000000"/>
          <w:sz w:val="14"/>
          <w:szCs w:val="14"/>
        </w:rPr>
        <w:t>umowy,</w:t>
      </w:r>
      <w:proofErr w:type="gramEnd"/>
      <w:r>
        <w:rPr>
          <w:rFonts w:ascii="Play" w:eastAsia="Play" w:hAnsi="Play" w:cs="Play"/>
          <w:color w:val="000000"/>
          <w:sz w:val="14"/>
          <w:szCs w:val="14"/>
        </w:rPr>
        <w:t xml:space="preserve"> lub przy znacznym stopniem skomplikowania sprawy, powodującym konieczność zwiększenia ilości czasu pracy; szczególnie wobec przedstawienia przez Zleceniodawcę nowych faktów, okoliczności sprawy, lub innych. Za wykonane usługi obejmujące czas pracy Zleceniobiorcy w wymiarze przekraczającym szacowany czas pracy Zleceniobiorca otrzyma wynagrodzenie dodatkowe ustalane jako iloczyn dodatkowego czasu (godzin) poświęconego na wykonanie zlecenia oraz stawki &lt;00,00 RBH&gt;.</w:t>
      </w:r>
    </w:p>
    <w:p w14:paraId="17446FF7" w14:textId="77777777" w:rsidR="00AA3432" w:rsidRDefault="00000000">
      <w:pPr>
        <w:numPr>
          <w:ilvl w:val="0"/>
          <w:numId w:val="16"/>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Zakres (zastrzeżenia do zakresu zlecenia) i sposób wykonanie zlecenia:</w:t>
      </w:r>
    </w:p>
    <w:p w14:paraId="378802CA" w14:textId="77777777" w:rsidR="00AA3432" w:rsidRDefault="00000000">
      <w:pPr>
        <w:numPr>
          <w:ilvl w:val="0"/>
          <w:numId w:val="18"/>
        </w:numPr>
        <w:tabs>
          <w:tab w:val="left" w:pos="3857"/>
        </w:tabs>
        <w:spacing w:after="0" w:line="276" w:lineRule="auto"/>
        <w:ind w:left="357"/>
        <w:jc w:val="both"/>
        <w:rPr>
          <w:rFonts w:ascii="Play" w:eastAsia="Play" w:hAnsi="Play" w:cs="Play"/>
          <w:color w:val="000000"/>
          <w:sz w:val="14"/>
          <w:szCs w:val="14"/>
        </w:rPr>
      </w:pPr>
      <w:r>
        <w:t>Zlecenie realizowane przez MaxPro w wariancie STANDARD stanowi informację i zawiera jedynie stanowisko MaxPro co do analizowanego zagadnienia, mające walor edukacyjny. Przedstawione informacje w wersji STANDARD ani w całości, ani w części, nie stanowią porady ani opinii podatkowej czy prawnej w rozumieniu art. 2 ust. 1 i art. 31 ustawy o doradztwie podatkowym (Dz. U. z 1996 r. Nr 102, poz. 475, ze zm.). Z tego powodu przekazane treści ani w całości, ani w części nie powinny stanowić jako jedyne i wyłączne źródło lub wykładnia prawa; nie powinny stanowić podstawy przy podejmowaniu ostatecznych decyzji biznesowych lub podatkowych.</w:t>
      </w:r>
    </w:p>
    <w:p w14:paraId="77DFD1BA" w14:textId="77777777" w:rsidR="00AA3432" w:rsidRDefault="00000000">
      <w:pPr>
        <w:numPr>
          <w:ilvl w:val="0"/>
          <w:numId w:val="18"/>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 xml:space="preserve">W sytuacji, gdy dane zlecenie stanowi poradę podatkową lub prawną, sporządzone zostaje każdorazowo w wersji </w:t>
      </w:r>
      <w:r>
        <w:rPr>
          <w:rFonts w:ascii="Play" w:eastAsia="Play" w:hAnsi="Play" w:cs="Play"/>
          <w:b/>
          <w:color w:val="000000"/>
          <w:sz w:val="14"/>
          <w:szCs w:val="14"/>
        </w:rPr>
        <w:t>EKSPERT</w:t>
      </w:r>
      <w:r>
        <w:rPr>
          <w:rFonts w:ascii="Play" w:eastAsia="Play" w:hAnsi="Play" w:cs="Play"/>
          <w:color w:val="000000"/>
          <w:sz w:val="14"/>
          <w:szCs w:val="14"/>
        </w:rPr>
        <w:t xml:space="preserve"> w odpowiednim kształcie, z oznaczenie autora </w:t>
      </w:r>
      <w:r>
        <w:rPr>
          <w:rFonts w:ascii="Play" w:eastAsia="Play" w:hAnsi="Play" w:cs="Play"/>
          <w:color w:val="000000"/>
          <w:sz w:val="14"/>
          <w:szCs w:val="14"/>
        </w:rPr>
        <w:t>(radcy prawnego, adwokata lub doradcy podatkowego). Zadania takie objęte są oznaczeniem, że należą one do usług z zakresu doradztwa podatkowego, czy też świadczenia pomocy prawnej realizowanego przez adwokata lub doradcę podatkowego, w zależności od charakteru tego doradztwa.</w:t>
      </w:r>
    </w:p>
    <w:p w14:paraId="607DBE4F" w14:textId="77777777" w:rsidR="00AA3432" w:rsidRDefault="00000000">
      <w:pPr>
        <w:numPr>
          <w:ilvl w:val="0"/>
          <w:numId w:val="18"/>
        </w:numPr>
        <w:tabs>
          <w:tab w:val="left" w:pos="3857"/>
        </w:tabs>
        <w:spacing w:after="0" w:line="276" w:lineRule="auto"/>
        <w:ind w:left="357"/>
        <w:jc w:val="both"/>
        <w:rPr>
          <w:rFonts w:ascii="Play" w:eastAsia="Play" w:hAnsi="Play" w:cs="Play"/>
          <w:color w:val="000000"/>
          <w:sz w:val="14"/>
          <w:szCs w:val="14"/>
        </w:rPr>
      </w:pPr>
      <w:r>
        <w:t>Zakres świadczeń wykonywanych przez MaxPro (przez co należy rozumieć każdorazowo: pracownika i każdą inną osobę działającą za MaxPro Lub osobę trzecią zaangażowanych w realizację konkretnego zlecenia indywidualnie, lub grupowo jako zespół) uzależniony jest od treści zlecenia przygotowanego na podstawie informacji przekazanych przez Zleceniodawcę. Zlecenie jest realizowane według najlepszej wiedzy MaxPro, z należytą starannością.</w:t>
      </w:r>
    </w:p>
    <w:p w14:paraId="52FAD290" w14:textId="77777777" w:rsidR="00AA3432" w:rsidRDefault="00000000">
      <w:pPr>
        <w:numPr>
          <w:ilvl w:val="0"/>
          <w:numId w:val="18"/>
        </w:numPr>
        <w:tabs>
          <w:tab w:val="left" w:pos="3857"/>
        </w:tabs>
        <w:spacing w:after="0" w:line="276" w:lineRule="auto"/>
        <w:ind w:left="357"/>
        <w:jc w:val="both"/>
        <w:rPr>
          <w:rFonts w:ascii="Play" w:eastAsia="Play" w:hAnsi="Play" w:cs="Play"/>
          <w:color w:val="000000"/>
          <w:sz w:val="14"/>
          <w:szCs w:val="14"/>
        </w:rPr>
      </w:pPr>
      <w:r>
        <w:t>MaxPro powinna otrzymać od Zleceniodawcy wszystkie niezbędne dokumenty i wyjaśnienia. Sprawdzenie poprawności, kompletności i rzetelności przekazanych dokumentów i danych jest przedmiotem zlecenia tylko po uprzednim, pisemnym uzgodnieniu. MaxPro przyjmuje dane podane przez Zleceniodawcę, w szczególności dane liczbowe jako prawidłowe MaxPro ma obowiązek wskazania Zleceniodawcy oczywistych nieprawidłowości, jeżeli takie stwierdzi.</w:t>
      </w:r>
    </w:p>
    <w:p w14:paraId="7B6CAD6F" w14:textId="77777777" w:rsidR="00AA3432" w:rsidRDefault="00000000">
      <w:pPr>
        <w:numPr>
          <w:ilvl w:val="0"/>
          <w:numId w:val="18"/>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Zlecenie nie stanowi upoważnienia do reprezentowania Zleceniodawcy przed urzędami, sądami i innymi instytucjami. Ewentualnego upoważnienia (pełnomocnictwa) należy udzielić w drodze odrębnych ustaleń i spełniając wymogi prawne co do formy i podstawy prawnej konkretnego upoważnienia.</w:t>
      </w:r>
    </w:p>
    <w:p w14:paraId="13467456" w14:textId="77777777" w:rsidR="00AA3432" w:rsidRDefault="00000000">
      <w:pPr>
        <w:numPr>
          <w:ilvl w:val="0"/>
          <w:numId w:val="18"/>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W przypadku nieprzyjęcia oferty w terminie 14 dni od jej otrzymania, z zastrzeżeniem sytuacji dłuższego terminu ustalonego przez Strony, oferta traci ważność.</w:t>
      </w:r>
    </w:p>
    <w:p w14:paraId="10E9C835" w14:textId="77777777" w:rsidR="00AA3432" w:rsidRDefault="00000000">
      <w:pPr>
        <w:numPr>
          <w:ilvl w:val="0"/>
          <w:numId w:val="16"/>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Obowiązek zachowania tajemnicy:</w:t>
      </w:r>
    </w:p>
    <w:p w14:paraId="73B25F3C" w14:textId="77777777" w:rsidR="00AA3432" w:rsidRDefault="00000000">
      <w:pPr>
        <w:numPr>
          <w:ilvl w:val="0"/>
          <w:numId w:val="19"/>
        </w:numPr>
        <w:tabs>
          <w:tab w:val="left" w:pos="3857"/>
        </w:tabs>
        <w:spacing w:after="0" w:line="276" w:lineRule="auto"/>
        <w:ind w:left="357"/>
        <w:jc w:val="both"/>
        <w:rPr>
          <w:rFonts w:ascii="Play" w:eastAsia="Play" w:hAnsi="Play" w:cs="Play"/>
          <w:color w:val="000000"/>
          <w:sz w:val="14"/>
          <w:szCs w:val="14"/>
        </w:rPr>
      </w:pPr>
      <w:r>
        <w:t>MaxPro zobowiązana jest do zachowania w tajemnicy wszystkich faktów związanych z wykonaniem zlecenia, chyba że Zleceniodawca pisemnie zwolni go z tego obowiązku. Obowiązek zachowania tajemnicy jest nieograniczony w czasie i obowiązuje również po ustaniu stosunku prawnego. Obowiązek zachowania tajemnicy obejmuje w takim samym zakresie wszystkich pracowników MaxPro i każdą inną osobę działającą za MaxPro</w:t>
      </w:r>
    </w:p>
    <w:p w14:paraId="1CFC73AA" w14:textId="77777777" w:rsidR="00AA3432" w:rsidRDefault="00000000">
      <w:pPr>
        <w:numPr>
          <w:ilvl w:val="0"/>
          <w:numId w:val="19"/>
        </w:numPr>
        <w:tabs>
          <w:tab w:val="left" w:pos="3857"/>
        </w:tabs>
        <w:spacing w:after="0" w:line="276" w:lineRule="auto"/>
        <w:ind w:left="357"/>
        <w:jc w:val="both"/>
        <w:rPr>
          <w:rFonts w:ascii="Play" w:eastAsia="Play" w:hAnsi="Play" w:cs="Play"/>
          <w:color w:val="000000"/>
          <w:sz w:val="14"/>
          <w:szCs w:val="14"/>
        </w:rPr>
      </w:pPr>
      <w:r>
        <w:t>MaxPro może ujawnić fakty objęte tajemnicą wyłącznie w celu zabezpieczenia swoich uzasadnionych interesów, w szczególności w związku z wniesieniem powództwa przeciwko Zleceniodawcy. MaxPro jest także zwolniona z obowiązku zachowania tajemnicy w zakresie, w jakim jest on zobowiązany do udzielenia informacji oraz do współdziałania zgodnie z warunkami jego obowiązkowego ubezpieczenia od odpowiedzialności cywilnej.</w:t>
      </w:r>
    </w:p>
    <w:p w14:paraId="1BEE05C5" w14:textId="77777777" w:rsidR="00AA3432" w:rsidRDefault="00000000">
      <w:pPr>
        <w:numPr>
          <w:ilvl w:val="0"/>
          <w:numId w:val="19"/>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Ustawowe prawa odmowy udzielenia informacji oraz odmowy składania zeznań określone w art. 195 pkt. 2 ustawy z dnia 29 sierpnia 1997 r. Ordynacja Podatkowa, art. 180 § 2 ustawy z dnia 6 czerwca 1997 r. Kodeks postępowania karnego, art. 261 § 2 ustawy z dnia 17 listopada 1964 r. Kodeks postępowania cywilnego pozostają nienaruszone.</w:t>
      </w:r>
    </w:p>
    <w:p w14:paraId="15601536" w14:textId="77777777" w:rsidR="00AA3432" w:rsidRDefault="00000000">
      <w:pPr>
        <w:numPr>
          <w:ilvl w:val="0"/>
          <w:numId w:val="19"/>
        </w:numPr>
        <w:tabs>
          <w:tab w:val="left" w:pos="3857"/>
        </w:tabs>
        <w:spacing w:after="0" w:line="276" w:lineRule="auto"/>
        <w:ind w:left="357"/>
        <w:jc w:val="both"/>
        <w:rPr>
          <w:rFonts w:ascii="Play" w:eastAsia="Play" w:hAnsi="Play" w:cs="Play"/>
          <w:color w:val="000000"/>
          <w:sz w:val="14"/>
          <w:szCs w:val="14"/>
        </w:rPr>
      </w:pPr>
      <w:r>
        <w:t>Obowiązek zachowania tajemnicy zawodowej (gdy usługa - szczególnie w wersji EKSPERT - realizowana jest przez przedstawicieli tzw. wolnych zawodów objętych tajemnicą zawodową), nie narusza ustawowych obowiązków udzielania informacji przez MaxPro jako „instytucji obowiązanej” stosownie do przepisów ustawy z dnia 16 listopada 2000 r. o przeciwdziałaniu praniu pieniędzy oraz finansowaniu terroryzmu.</w:t>
      </w:r>
    </w:p>
    <w:p w14:paraId="221A6667" w14:textId="77777777" w:rsidR="00AA3432" w:rsidRDefault="00000000">
      <w:pPr>
        <w:numPr>
          <w:ilvl w:val="0"/>
          <w:numId w:val="19"/>
        </w:numPr>
        <w:tabs>
          <w:tab w:val="left" w:pos="3857"/>
        </w:tabs>
        <w:spacing w:after="0" w:line="276" w:lineRule="auto"/>
        <w:ind w:left="357"/>
        <w:jc w:val="both"/>
        <w:rPr>
          <w:rFonts w:ascii="Play" w:eastAsia="Play" w:hAnsi="Play" w:cs="Play"/>
          <w:color w:val="000000"/>
          <w:sz w:val="14"/>
          <w:szCs w:val="14"/>
        </w:rPr>
      </w:pPr>
      <w:r>
        <w:t>W ramach zlecenia MaxPro ma prawo do przetwarzania danych osobowych Zleceniodawcy i jego współpracowników, w tym również w formie elektronicznej.</w:t>
      </w:r>
    </w:p>
    <w:p w14:paraId="69D73038" w14:textId="77777777" w:rsidR="00AA3432" w:rsidRDefault="00000000">
      <w:pPr>
        <w:numPr>
          <w:ilvl w:val="0"/>
          <w:numId w:val="19"/>
        </w:numPr>
        <w:tabs>
          <w:tab w:val="left" w:pos="3857"/>
        </w:tabs>
        <w:spacing w:after="0" w:line="276" w:lineRule="auto"/>
        <w:ind w:left="357"/>
        <w:jc w:val="both"/>
        <w:rPr>
          <w:rFonts w:ascii="Play" w:eastAsia="Play" w:hAnsi="Play" w:cs="Play"/>
          <w:color w:val="000000"/>
          <w:sz w:val="14"/>
          <w:szCs w:val="14"/>
        </w:rPr>
      </w:pPr>
      <w:r>
        <w:t>Zleceniodawca z kolei zapewni, że on, jako odbiorca informacji, będzie przestrzegał stosownych zasad bezpieczeństwa w ten sposób, że wszystkie dostarczone mu informacje, bez względu na formę, trafią wyłącznie do upoważnionych osób. Powyższe zasady obowiązują także przy przesyłaniu informacji faksem lub pocztą elektroniczną. W celu ochrony poufnych informacji i plików koniecznym jest podjęcie odpowiednich kroków technicznych i organizacyjnych. Jeżeli będzie konieczne przedsięwzięcie środków zaradczych, które wykraczają ponad miarę, MaxPro oraz Zleceniodawca zawrą odpowiednie pisemne porozumienie o wdrożeniu dodatkowych środków ostrożności dla zapewnienia bezpieczeństwa, w szczególności o konieczności szyfrowania danych w korespondencji elektronicznej.</w:t>
      </w:r>
    </w:p>
    <w:p w14:paraId="7F61B406" w14:textId="77777777" w:rsidR="00AA3432" w:rsidRDefault="00000000">
      <w:pPr>
        <w:numPr>
          <w:ilvl w:val="0"/>
          <w:numId w:val="16"/>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Współdziałanie z osobami trzecimi:</w:t>
      </w:r>
    </w:p>
    <w:p w14:paraId="624448A8" w14:textId="77777777" w:rsidR="00AA3432" w:rsidRDefault="00000000">
      <w:pPr>
        <w:numPr>
          <w:ilvl w:val="0"/>
          <w:numId w:val="20"/>
        </w:numPr>
        <w:tabs>
          <w:tab w:val="left" w:pos="3857"/>
        </w:tabs>
        <w:spacing w:after="0" w:line="276" w:lineRule="auto"/>
        <w:ind w:left="357"/>
        <w:jc w:val="both"/>
        <w:rPr>
          <w:rFonts w:ascii="Play" w:eastAsia="Play" w:hAnsi="Play" w:cs="Play"/>
          <w:color w:val="000000"/>
          <w:sz w:val="14"/>
          <w:szCs w:val="14"/>
        </w:rPr>
      </w:pPr>
      <w:r>
        <w:t>MaxPro ma prawo do zaangażowania pracowników lub innych profesjonalistów (szczególnie w wersji EKSPERT) będących osobami trzecimi, w celu wykonywania zlecenia. W przypadku zaangażowania profesjonalistów będących osobami trzecimi MaxPro jest obowiązana zapewnić, aby osoby te zobowiązały się do zachowania tajemnicy zawodowej na zasadach określonych powyżej.</w:t>
      </w:r>
    </w:p>
    <w:p w14:paraId="70A4463F" w14:textId="77777777" w:rsidR="00AA3432" w:rsidRDefault="00000000">
      <w:pPr>
        <w:numPr>
          <w:ilvl w:val="0"/>
          <w:numId w:val="20"/>
        </w:numPr>
        <w:tabs>
          <w:tab w:val="left" w:pos="3857"/>
        </w:tabs>
        <w:spacing w:after="0" w:line="276" w:lineRule="auto"/>
        <w:ind w:left="357"/>
        <w:jc w:val="both"/>
        <w:rPr>
          <w:rFonts w:ascii="Play" w:eastAsia="Play" w:hAnsi="Play" w:cs="Play"/>
          <w:color w:val="000000"/>
          <w:sz w:val="14"/>
          <w:szCs w:val="14"/>
        </w:rPr>
      </w:pPr>
      <w:r>
        <w:t>MaxPro ma prawo do ustanowienia Administratora danych osobowych w celu wykonania swoich obowiązków zgodnie z ustawą z dnia 29 sierpnia 1997 r. o ochronie danych osobowych. MaxPro jest obowiązana odebrać od Administratora danych oświadczenie o zachowaniu w tajemnicy danych na zasadach określonych w pkt 2 ust. 1.</w:t>
      </w:r>
    </w:p>
    <w:p w14:paraId="6927CA55" w14:textId="77777777" w:rsidR="00AA3432" w:rsidRDefault="00000000">
      <w:pPr>
        <w:numPr>
          <w:ilvl w:val="0"/>
          <w:numId w:val="16"/>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Odpowiedzialność:</w:t>
      </w:r>
    </w:p>
    <w:p w14:paraId="368A0ADA" w14:textId="77777777" w:rsidR="00AA3432" w:rsidRDefault="00000000">
      <w:pPr>
        <w:numPr>
          <w:ilvl w:val="0"/>
          <w:numId w:val="21"/>
        </w:numPr>
        <w:tabs>
          <w:tab w:val="left" w:pos="3857"/>
        </w:tabs>
        <w:spacing w:after="0" w:line="276" w:lineRule="auto"/>
        <w:ind w:left="357"/>
        <w:jc w:val="both"/>
        <w:rPr>
          <w:rFonts w:ascii="Play" w:eastAsia="Play" w:hAnsi="Play" w:cs="Play"/>
          <w:color w:val="000000"/>
          <w:sz w:val="14"/>
          <w:szCs w:val="14"/>
        </w:rPr>
      </w:pPr>
      <w:r>
        <w:t>MaxPro ponosi odpowiedzialność za zawinienie własne, jak również osób, którym powierzył wykonanie zlecenia.</w:t>
      </w:r>
    </w:p>
    <w:p w14:paraId="68CF1D37" w14:textId="77777777" w:rsidR="00AA3432" w:rsidRDefault="00000000">
      <w:pPr>
        <w:numPr>
          <w:ilvl w:val="0"/>
          <w:numId w:val="21"/>
        </w:numPr>
        <w:tabs>
          <w:tab w:val="left" w:pos="3857"/>
        </w:tabs>
        <w:spacing w:after="0" w:line="276" w:lineRule="auto"/>
        <w:ind w:left="357"/>
        <w:jc w:val="both"/>
        <w:rPr>
          <w:rFonts w:ascii="Play" w:eastAsia="Play" w:hAnsi="Play" w:cs="Play"/>
          <w:color w:val="000000"/>
          <w:sz w:val="14"/>
          <w:szCs w:val="14"/>
        </w:rPr>
      </w:pPr>
      <w:r>
        <w:t>Roszczenie Zleceniodawcy wobec MaxPro o naprawienie szkód poniesionych w wyniku uchybień zgodnie z lit a powyżej, ograniczone jest do dwukrotności wartości zlecenie przyjętego do relacji przez MaxPro.</w:t>
      </w:r>
    </w:p>
    <w:p w14:paraId="6CA0C6E1" w14:textId="77777777" w:rsidR="00AA3432" w:rsidRDefault="00000000">
      <w:pPr>
        <w:numPr>
          <w:ilvl w:val="0"/>
          <w:numId w:val="21"/>
        </w:numPr>
        <w:tabs>
          <w:tab w:val="left" w:pos="3857"/>
        </w:tabs>
        <w:spacing w:after="0" w:line="276" w:lineRule="auto"/>
        <w:ind w:left="357"/>
        <w:jc w:val="both"/>
        <w:rPr>
          <w:rFonts w:ascii="Play" w:eastAsia="Play" w:hAnsi="Play" w:cs="Play"/>
          <w:color w:val="000000"/>
          <w:sz w:val="14"/>
          <w:szCs w:val="14"/>
        </w:rPr>
      </w:pPr>
      <w:r>
        <w:t>Ustalenia lit. a-b powyżej obowiązują także wobec innych osób niż Zleceniodawca, jeżeli w konkretnym przypadku istnieją, w drodze wyjątku, stosunki pozaumowne pomiędzy nimi a MaxPro.</w:t>
      </w:r>
    </w:p>
    <w:p w14:paraId="6EFAA843" w14:textId="77777777" w:rsidR="00AA3432" w:rsidRDefault="00000000">
      <w:pPr>
        <w:numPr>
          <w:ilvl w:val="0"/>
          <w:numId w:val="21"/>
        </w:numPr>
        <w:tabs>
          <w:tab w:val="left" w:pos="3857"/>
        </w:tabs>
        <w:spacing w:after="0" w:line="276" w:lineRule="auto"/>
        <w:ind w:left="357"/>
        <w:jc w:val="both"/>
        <w:rPr>
          <w:rFonts w:ascii="Play" w:eastAsia="Play" w:hAnsi="Play" w:cs="Play"/>
          <w:color w:val="000000"/>
          <w:sz w:val="14"/>
          <w:szCs w:val="14"/>
        </w:rPr>
      </w:pPr>
      <w:r>
        <w:t>MaxPro nie ponosi odpowiedzialności za szkodę związaną z niewłaściwą interpretacją czy celowym działaniem Zleceniodawcy, jak również za porady, które nie zostały udzielone w formie pisemnej.</w:t>
      </w:r>
    </w:p>
    <w:p w14:paraId="2115FC37" w14:textId="77777777" w:rsidR="00AA3432" w:rsidRDefault="00000000">
      <w:pPr>
        <w:numPr>
          <w:ilvl w:val="0"/>
          <w:numId w:val="21"/>
        </w:numPr>
        <w:tabs>
          <w:tab w:val="left" w:pos="3857"/>
        </w:tabs>
        <w:spacing w:after="0" w:line="276" w:lineRule="auto"/>
        <w:ind w:left="357"/>
        <w:jc w:val="both"/>
        <w:rPr>
          <w:rFonts w:ascii="Play" w:eastAsia="Play" w:hAnsi="Play" w:cs="Play"/>
          <w:color w:val="000000"/>
          <w:sz w:val="16"/>
          <w:szCs w:val="16"/>
        </w:rPr>
      </w:pPr>
      <w:r>
        <w:t>W razie zaistnienia sporu procesy o naprawienie szkody oraz inne roszczenia wytaczane przez Zleceniodawcę będą uważane za procesy o szkodę przeciwko MaxPro, a nie przeciwko osobom współpracującym z MaxPro, bez względu na formę prawną tej współpracy.</w:t>
      </w:r>
    </w:p>
    <w:p w14:paraId="637996C8" w14:textId="77777777" w:rsidR="00AA3432" w:rsidRDefault="00000000">
      <w:pPr>
        <w:numPr>
          <w:ilvl w:val="0"/>
          <w:numId w:val="16"/>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Obowiązki Zleceniodawcy; zaniechanie współpracy i zwłoka Zleceniodawcy w odbiorze świadczenia</w:t>
      </w:r>
      <w:r>
        <w:rPr>
          <w:rFonts w:ascii="Play" w:eastAsia="Play" w:hAnsi="Play" w:cs="Play"/>
          <w:color w:val="000000"/>
          <w:sz w:val="16"/>
          <w:szCs w:val="16"/>
        </w:rPr>
        <w:t>:</w:t>
      </w:r>
    </w:p>
    <w:p w14:paraId="4A9A5777" w14:textId="77777777" w:rsidR="00AA3432" w:rsidRDefault="00000000">
      <w:pPr>
        <w:numPr>
          <w:ilvl w:val="0"/>
          <w:numId w:val="22"/>
        </w:numPr>
        <w:tabs>
          <w:tab w:val="left" w:pos="3857"/>
        </w:tabs>
        <w:spacing w:after="0" w:line="276" w:lineRule="auto"/>
        <w:ind w:left="357"/>
        <w:jc w:val="both"/>
        <w:rPr>
          <w:rFonts w:ascii="Play" w:eastAsia="Play" w:hAnsi="Play" w:cs="Play"/>
          <w:color w:val="000000"/>
          <w:sz w:val="16"/>
          <w:szCs w:val="16"/>
        </w:rPr>
      </w:pPr>
      <w:r>
        <w:t>Zleceniodawca zobowiązany jest do współdziałania z MaxPro w zakresie niezbędnym do należytego wykonania zlecenia. W szczególności ma on obowiązek przekazania Kancelarii Weber Prawnicy, z własnej inicjatywy i odpowiednio wcześniej, wszystkich dokumentów niezbędnych do realizacji zlecenia tak, aby MaxPro dysponowała odpowiednim czasem na realizację zlecenia oraz informacjami potrzebnymi do wyceny danego zlecenia. To samo dotyczy przekazywania informacji o wszystkich zdarzeniach i okolicznościach, które mają lub mogą mieć znaczenie dla sposobu realizacji zlecenia.</w:t>
      </w:r>
    </w:p>
    <w:p w14:paraId="1E1A3DC9" w14:textId="77777777" w:rsidR="00AA3432" w:rsidRDefault="00000000">
      <w:pPr>
        <w:numPr>
          <w:ilvl w:val="0"/>
          <w:numId w:val="22"/>
        </w:numPr>
        <w:tabs>
          <w:tab w:val="left" w:pos="3857"/>
        </w:tabs>
        <w:spacing w:after="0" w:line="276" w:lineRule="auto"/>
        <w:ind w:left="357"/>
        <w:jc w:val="both"/>
        <w:rPr>
          <w:rFonts w:ascii="Play" w:eastAsia="Play" w:hAnsi="Play" w:cs="Play"/>
          <w:color w:val="000000"/>
          <w:sz w:val="16"/>
          <w:szCs w:val="16"/>
        </w:rPr>
      </w:pPr>
      <w:r>
        <w:t>Zleceniodawca zobowiązany jest do powstrzymywania się od wszelkich działań, które mogłyby naruszać niezależność MaxPro lub osób, którym powierzył on wykonanie zlecenia.</w:t>
      </w:r>
    </w:p>
    <w:p w14:paraId="6FC0FB6B" w14:textId="77777777" w:rsidR="00AA3432" w:rsidRDefault="00000000">
      <w:pPr>
        <w:numPr>
          <w:ilvl w:val="0"/>
          <w:numId w:val="22"/>
        </w:numPr>
        <w:tabs>
          <w:tab w:val="left" w:pos="3857"/>
        </w:tabs>
        <w:spacing w:after="0" w:line="276" w:lineRule="auto"/>
        <w:ind w:left="357"/>
        <w:jc w:val="both"/>
        <w:rPr>
          <w:rFonts w:ascii="Play" w:eastAsia="Play" w:hAnsi="Play" w:cs="Play"/>
          <w:color w:val="000000"/>
          <w:sz w:val="16"/>
          <w:szCs w:val="16"/>
        </w:rPr>
      </w:pPr>
      <w:r>
        <w:t>Zleceniodawca jest uprawniony do przekazywania osobom trzecim wyników pracy MaxPro wyłącznie za pisemną zgodą MaxPro, o ile zgoda na przekazanie tych prac określonym osobom trzecim nie wynika wprost z warunków zlecenia.</w:t>
      </w:r>
    </w:p>
    <w:p w14:paraId="597A28F0" w14:textId="77777777" w:rsidR="00AA3432" w:rsidRDefault="00000000">
      <w:pPr>
        <w:numPr>
          <w:ilvl w:val="0"/>
          <w:numId w:val="22"/>
        </w:numPr>
        <w:tabs>
          <w:tab w:val="left" w:pos="3857"/>
        </w:tabs>
        <w:spacing w:after="0" w:line="276" w:lineRule="auto"/>
        <w:ind w:left="357"/>
        <w:jc w:val="both"/>
        <w:rPr>
          <w:rFonts w:ascii="Play" w:eastAsia="Play" w:hAnsi="Play" w:cs="Play"/>
          <w:color w:val="000000"/>
          <w:sz w:val="16"/>
          <w:szCs w:val="16"/>
        </w:rPr>
      </w:pPr>
      <w:r>
        <w:t xml:space="preserve">Jeśli Zleceniodawca nie wywiązuje się z zasad współpracy określonych w pkt 5 lit. a-b lub z jakichkolwiek innych zobowiązań względem MaxPro, bądź dopuści się zwłoki w odbiorze świadczenia oferowanego przez MaxPro, MaxPro ma prawo do wyznaczenia Zleceniodawcy odpowiedniego terminu ze wskazaniem, iż po jego upływie odstąpi od wykonania zlecenia. Po bezskutecznym upływie terminu, MaxPro może wypowiedzieć zlecenie bez zachowania jakichkolwiek terminów. </w:t>
      </w:r>
    </w:p>
    <w:p w14:paraId="3E815CC6" w14:textId="77777777" w:rsidR="00AA3432" w:rsidRDefault="00000000">
      <w:pPr>
        <w:numPr>
          <w:ilvl w:val="0"/>
          <w:numId w:val="16"/>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Zakończenie współpracy</w:t>
      </w:r>
      <w:r>
        <w:rPr>
          <w:rFonts w:ascii="Play" w:eastAsia="Play" w:hAnsi="Play" w:cs="Play"/>
          <w:color w:val="000000"/>
          <w:sz w:val="16"/>
          <w:szCs w:val="16"/>
        </w:rPr>
        <w:t>:</w:t>
      </w:r>
    </w:p>
    <w:p w14:paraId="03D0ECC1" w14:textId="77777777" w:rsidR="00AA3432" w:rsidRDefault="00000000">
      <w:pPr>
        <w:numPr>
          <w:ilvl w:val="0"/>
          <w:numId w:val="23"/>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Stosunek prawny ulega rozwiązaniu z chwilą wykonania zlecenia lub po upływie czasu współpracy umówionego przez Strony.</w:t>
      </w:r>
    </w:p>
    <w:p w14:paraId="01174CE8" w14:textId="77777777" w:rsidR="00AA3432" w:rsidRDefault="00000000">
      <w:pPr>
        <w:numPr>
          <w:ilvl w:val="0"/>
          <w:numId w:val="23"/>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Stosunek prawny może zostać wypowiedziany przez każdą ze stron zgodnie z art. 746 § 1 i 2 ustawy z dnia 23 kwietnia 1964 r. Kodeks cywilny. Strony mogą ustalić inne warunki wypowiedzenia stosunku prawnego, niemniej ustalenie takie wymaga dla swej ważności formy pisemnej.</w:t>
      </w:r>
    </w:p>
    <w:p w14:paraId="75EE1ADF" w14:textId="77777777" w:rsidR="00AA3432" w:rsidRDefault="00000000">
      <w:pPr>
        <w:numPr>
          <w:ilvl w:val="0"/>
          <w:numId w:val="23"/>
        </w:numPr>
        <w:tabs>
          <w:tab w:val="left" w:pos="3857"/>
        </w:tabs>
        <w:spacing w:after="0" w:line="276" w:lineRule="auto"/>
        <w:ind w:left="357"/>
        <w:jc w:val="both"/>
        <w:rPr>
          <w:rFonts w:ascii="Play" w:eastAsia="Play" w:hAnsi="Play" w:cs="Play"/>
          <w:color w:val="000000"/>
          <w:sz w:val="16"/>
          <w:szCs w:val="16"/>
        </w:rPr>
      </w:pPr>
      <w:r>
        <w:t>W przypadku wypowiedzenia umowy przez MaxPro, jest ona obowiązana podjąć w każdym przypadku czynności, które powinny być wykonane bez zbędnej zwłoki, w celu uchronienia Zleceniodawcy od skutków zaniechania.</w:t>
      </w:r>
    </w:p>
    <w:p w14:paraId="4A89DEDD" w14:textId="77777777" w:rsidR="00AA3432" w:rsidRDefault="00000000">
      <w:pPr>
        <w:numPr>
          <w:ilvl w:val="0"/>
          <w:numId w:val="16"/>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Prawo stosowane i miejsce wykonywania zobowiązania</w:t>
      </w:r>
      <w:r>
        <w:rPr>
          <w:rFonts w:ascii="Play" w:eastAsia="Play" w:hAnsi="Play" w:cs="Play"/>
          <w:color w:val="000000"/>
          <w:sz w:val="16"/>
          <w:szCs w:val="16"/>
        </w:rPr>
        <w:t>:</w:t>
      </w:r>
    </w:p>
    <w:p w14:paraId="2637A146" w14:textId="77777777" w:rsidR="00AA3432" w:rsidRDefault="00000000">
      <w:pPr>
        <w:numPr>
          <w:ilvl w:val="0"/>
          <w:numId w:val="24"/>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Do zlecenia, jego wykonania oraz wynikających z niego roszczeń zastosowanie mają przepisy prawa Rzeczpospolitej Polskiej.</w:t>
      </w:r>
    </w:p>
    <w:p w14:paraId="3F32BDDE" w14:textId="77777777" w:rsidR="00AA3432" w:rsidRDefault="00000000">
      <w:pPr>
        <w:numPr>
          <w:ilvl w:val="0"/>
          <w:numId w:val="24"/>
        </w:numPr>
        <w:tabs>
          <w:tab w:val="left" w:pos="3857"/>
        </w:tabs>
        <w:spacing w:after="0" w:line="276" w:lineRule="auto"/>
        <w:ind w:left="357"/>
        <w:jc w:val="both"/>
        <w:rPr>
          <w:rFonts w:ascii="Play" w:eastAsia="Play" w:hAnsi="Play" w:cs="Play"/>
          <w:color w:val="000000"/>
          <w:sz w:val="16"/>
          <w:szCs w:val="16"/>
        </w:rPr>
        <w:sectPr w:rsidR="00AA3432">
          <w:type w:val="continuous"/>
          <w:pgSz w:w="11907" w:h="16839"/>
          <w:pgMar w:top="1440" w:right="1440" w:bottom="1440" w:left="1440" w:header="720" w:footer="864" w:gutter="0"/>
          <w:cols w:num="2" w:space="708" w:equalWidth="0">
            <w:col w:w="4159" w:space="708"/>
            <w:col w:w="4159" w:space="0"/>
          </w:cols>
        </w:sectPr>
      </w:pPr>
      <w:r>
        <w:t>Miejscem wykonania zobowiązania jest miejsce siedziby MaxPro.</w:t>
      </w:r>
    </w:p>
    <w:p w14:paraId="795D9DD0" w14:textId="77777777" w:rsidR="001E02F2" w:rsidRDefault="001E02F2">
      <w:pPr>
        <w:tabs>
          <w:tab w:val="left" w:pos="3857"/>
        </w:tabs>
        <w:spacing w:after="0" w:line="276" w:lineRule="auto"/>
        <w:jc w:val="both"/>
        <w:rPr>
          <w:rFonts w:ascii="Play" w:eastAsia="Play" w:hAnsi="Play" w:cs="Play"/>
          <w:color w:val="000000"/>
        </w:rPr>
      </w:pPr>
    </w:p>
    <w:p w14:paraId="72AD75A3" w14:textId="2C1ED28D" w:rsidR="001E02F2" w:rsidRPr="002507B1" w:rsidRDefault="00000000" w:rsidP="002507B1">
      <w:pPr>
        <w:tabs>
          <w:tab w:val="left" w:pos="3857"/>
        </w:tabs>
        <w:spacing w:after="0" w:line="276" w:lineRule="auto"/>
        <w:jc w:val="both"/>
        <w:rPr>
          <w:rFonts w:ascii="Play" w:eastAsia="Play" w:hAnsi="Play" w:cs="Play"/>
          <w:color w:val="000000"/>
        </w:rPr>
      </w:pPr>
      <w:r>
        <w:rPr>
          <w:rFonts w:ascii="Play" w:eastAsia="Play" w:hAnsi="Play" w:cs="Play"/>
          <w:noProof/>
          <w:color w:val="FFFFFF"/>
          <w:sz w:val="24"/>
          <w:szCs w:val="24"/>
        </w:rPr>
        <mc:AlternateContent>
          <mc:Choice Requires="wpg">
            <w:drawing>
              <wp:inline distT="0" distB="0" distL="0" distR="0" wp14:anchorId="6FD6B090" wp14:editId="1A407EAC">
                <wp:extent cx="5732145" cy="25400"/>
                <wp:effectExtent l="0" t="0" r="0" b="0"/>
                <wp:docPr id="41" name="Łącznik prosty ze strzałką 5"/>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42" name="image7.png"/>
                <a:graphic>
                  <a:graphicData uri="http://schemas.openxmlformats.org/drawingml/2006/picture">
                    <pic:pic>
                      <pic:nvPicPr>
                        <pic:cNvPr id="13" name="image7.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p>
    <w:p w14:paraId="31110CB4" w14:textId="77777777" w:rsidR="00AA3432" w:rsidRDefault="00AA3432">
      <w:pPr>
        <w:tabs>
          <w:tab w:val="left" w:pos="3857"/>
        </w:tabs>
        <w:spacing w:after="0" w:line="276" w:lineRule="auto"/>
        <w:jc w:val="both"/>
        <w:rPr>
          <w:rFonts w:ascii="Play" w:eastAsia="Play" w:hAnsi="Play" w:cs="Play"/>
          <w:color w:val="000000"/>
        </w:rPr>
      </w:pPr>
    </w:p>
    <w:p w14:paraId="1EBE9C53" w14:textId="77777777" w:rsidR="00AA3432" w:rsidRDefault="00000000">
      <w:pPr>
        <w:pStyle w:val="Nagwek2"/>
        <w:rPr>
          <w:rFonts w:ascii="Play" w:eastAsia="Play" w:hAnsi="Play" w:cs="Play"/>
          <w:color w:val="2D2D2D"/>
          <w:sz w:val="28"/>
          <w:szCs w:val="28"/>
        </w:rPr>
      </w:pPr>
      <w:r>
        <w:rPr>
          <w:rFonts w:ascii="Play" w:eastAsia="Play" w:hAnsi="Play" w:cs="Play"/>
          <w:color w:val="2D2D2D"/>
          <w:sz w:val="28"/>
          <w:szCs w:val="28"/>
        </w:rPr>
        <w:t>Akceptacja Ogólnych Warunków</w:t>
      </w:r>
      <w:r>
        <w:rPr>
          <w:rFonts w:ascii="Play" w:eastAsia="Play" w:hAnsi="Play" w:cs="Play"/>
          <w:color w:val="2D2D2D"/>
          <w:sz w:val="28"/>
          <w:szCs w:val="28"/>
        </w:rPr>
        <w:br/>
      </w:r>
    </w:p>
    <w:tbl>
      <w:tblPr>
        <w:tblStyle w:val="a4"/>
        <w:tblW w:w="90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288"/>
        <w:gridCol w:w="5729"/>
      </w:tblGrid>
      <w:tr w:rsidR="00AA3432" w14:paraId="6FC2FFDB" w14:textId="77777777" w:rsidTr="00AA3432">
        <w:trPr>
          <w:cnfStyle w:val="100000000000" w:firstRow="1" w:lastRow="0" w:firstColumn="0" w:lastColumn="0" w:oddVBand="0" w:evenVBand="0" w:oddHBand="0" w:evenHBand="0" w:firstRowFirstColumn="0" w:firstRowLastColumn="0" w:lastRowFirstColumn="0" w:lastRowLastColumn="0"/>
        </w:trPr>
        <w:tc>
          <w:tcPr>
            <w:tcW w:w="9017" w:type="dxa"/>
            <w:gridSpan w:val="2"/>
            <w:shd w:val="clear" w:color="auto" w:fill="EBC052"/>
          </w:tcPr>
          <w:p w14:paraId="117FD2B4" w14:textId="77777777" w:rsidR="00AA3432" w:rsidRDefault="00000000">
            <w:pPr>
              <w:spacing w:after="120"/>
              <w:rPr>
                <w:rFonts w:ascii="Play" w:eastAsia="Play" w:hAnsi="Play" w:cs="Play"/>
                <w:color w:val="404040"/>
                <w:sz w:val="20"/>
                <w:szCs w:val="20"/>
              </w:rPr>
            </w:pPr>
            <w:r>
              <w:rPr>
                <w:rFonts w:ascii="Play" w:eastAsia="Play" w:hAnsi="Play" w:cs="Play"/>
                <w:color w:val="404040"/>
                <w:sz w:val="20"/>
                <w:szCs w:val="20"/>
              </w:rPr>
              <w:t>Przyjąłem do wiadomości oraz akceptuję powyższe Ogólne Warunki Świadczenia Usług</w:t>
            </w:r>
          </w:p>
        </w:tc>
      </w:tr>
      <w:tr w:rsidR="00AA3432" w14:paraId="42991645" w14:textId="77777777" w:rsidTr="00AA3432">
        <w:tc>
          <w:tcPr>
            <w:tcW w:w="3288" w:type="dxa"/>
            <w:shd w:val="clear" w:color="auto" w:fill="FFFFFF"/>
          </w:tcPr>
          <w:p w14:paraId="26DE64CE" w14:textId="77777777" w:rsidR="00AA3432" w:rsidRDefault="00000000">
            <w:pPr>
              <w:rPr>
                <w:rFonts w:ascii="Play" w:eastAsia="Play" w:hAnsi="Play" w:cs="Play"/>
                <w:sz w:val="20"/>
                <w:szCs w:val="20"/>
              </w:rPr>
            </w:pPr>
            <w:r>
              <w:rPr>
                <w:rFonts w:ascii="Play" w:eastAsia="Play" w:hAnsi="Play" w:cs="Play"/>
                <w:sz w:val="20"/>
                <w:szCs w:val="20"/>
              </w:rPr>
              <w:t>Data i miejsce</w:t>
            </w:r>
          </w:p>
        </w:tc>
        <w:tc>
          <w:tcPr>
            <w:tcW w:w="5729" w:type="dxa"/>
            <w:shd w:val="clear" w:color="auto" w:fill="FFFFFF"/>
          </w:tcPr>
          <w:p w14:paraId="3CCDEA0F" w14:textId="77777777" w:rsidR="00AA3432" w:rsidRDefault="00000000">
            <w:pPr>
              <w:spacing w:after="120"/>
              <w:rPr>
                <w:rFonts w:ascii="Play" w:eastAsia="Play" w:hAnsi="Play" w:cs="Play"/>
                <w:sz w:val="20"/>
                <w:szCs w:val="20"/>
              </w:rPr>
            </w:pPr>
            <w:r>
              <w:rPr>
                <w:rFonts w:ascii="Play" w:eastAsia="Play" w:hAnsi="Play" w:cs="Play"/>
                <w:sz w:val="20"/>
                <w:szCs w:val="20"/>
              </w:rPr>
              <w:t>(xxx)</w:t>
            </w:r>
          </w:p>
        </w:tc>
      </w:tr>
      <w:tr w:rsidR="00AA3432" w14:paraId="59819675" w14:textId="77777777" w:rsidTr="00AA3432">
        <w:trPr>
          <w:cnfStyle w:val="010000000000" w:firstRow="0" w:lastRow="1" w:firstColumn="0" w:lastColumn="0" w:oddVBand="0" w:evenVBand="0" w:oddHBand="0" w:evenHBand="0" w:firstRowFirstColumn="0" w:firstRowLastColumn="0" w:lastRowFirstColumn="0" w:lastRowLastColumn="0"/>
        </w:trPr>
        <w:tc>
          <w:tcPr>
            <w:tcW w:w="3288" w:type="dxa"/>
            <w:shd w:val="clear" w:color="auto" w:fill="FFFFFF"/>
          </w:tcPr>
          <w:p w14:paraId="05F82039" w14:textId="77777777" w:rsidR="00AA3432" w:rsidRDefault="00AA3432">
            <w:pPr>
              <w:rPr>
                <w:rFonts w:ascii="Play" w:eastAsia="Play" w:hAnsi="Play" w:cs="Play"/>
                <w:sz w:val="20"/>
                <w:szCs w:val="20"/>
              </w:rPr>
            </w:pPr>
          </w:p>
        </w:tc>
        <w:tc>
          <w:tcPr>
            <w:tcW w:w="5729" w:type="dxa"/>
            <w:shd w:val="clear" w:color="auto" w:fill="FFFFFF"/>
          </w:tcPr>
          <w:p w14:paraId="1AF8E54E" w14:textId="77777777" w:rsidR="00AA3432" w:rsidRDefault="00AA3432">
            <w:pPr>
              <w:spacing w:after="120"/>
              <w:rPr>
                <w:rFonts w:ascii="Play" w:eastAsia="Play" w:hAnsi="Play" w:cs="Play"/>
                <w:sz w:val="20"/>
                <w:szCs w:val="20"/>
              </w:rPr>
            </w:pPr>
          </w:p>
        </w:tc>
      </w:tr>
    </w:tbl>
    <w:p w14:paraId="5B75FE63" w14:textId="77777777" w:rsidR="00AA3432" w:rsidRDefault="00AA3432">
      <w:pPr>
        <w:pBdr>
          <w:top w:val="nil"/>
          <w:left w:val="nil"/>
          <w:bottom w:val="nil"/>
          <w:right w:val="nil"/>
          <w:between w:val="nil"/>
        </w:pBdr>
        <w:spacing w:before="960" w:after="0" w:line="240" w:lineRule="auto"/>
        <w:rPr>
          <w:rFonts w:ascii="Play" w:eastAsia="Play" w:hAnsi="Play" w:cs="Play"/>
        </w:rPr>
      </w:pPr>
    </w:p>
    <w:sectPr w:rsidR="00AA3432">
      <w:type w:val="continuous"/>
      <w:pgSz w:w="11907" w:h="16839"/>
      <w:pgMar w:top="1440" w:right="1440" w:bottom="1440" w:left="1440" w:header="720" w:footer="86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75600" w14:textId="77777777" w:rsidR="00F479C3" w:rsidRDefault="00F479C3">
      <w:pPr>
        <w:spacing w:after="0" w:line="240" w:lineRule="auto"/>
      </w:pPr>
      <w:r>
        <w:separator/>
      </w:r>
    </w:p>
  </w:endnote>
  <w:endnote w:type="continuationSeparator" w:id="0">
    <w:p w14:paraId="6111238A" w14:textId="77777777" w:rsidR="00F479C3" w:rsidRDefault="00F4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03B9B3E4-F94B-4847-8C90-238A6A8111F3}"/>
  </w:font>
  <w:font w:name="Calibri">
    <w:panose1 w:val="020F0502020204030204"/>
    <w:charset w:val="00"/>
    <w:family w:val="swiss"/>
    <w:pitch w:val="variable"/>
    <w:sig w:usb0="E0002AFF" w:usb1="C000247B" w:usb2="00000009" w:usb3="00000000" w:csb0="000001FF" w:csb1="00000000"/>
    <w:embedRegular r:id="rId3" w:fontKey="{0360A8A3-4D85-9643-84B0-2AA91676B108}"/>
    <w:embedBold r:id="rId4" w:fontKey="{18017F95-069E-EC47-A5FE-48B9A81EA206}"/>
  </w:font>
  <w:font w:name="Times New Roman">
    <w:panose1 w:val="02020603050405020304"/>
    <w:charset w:val="00"/>
    <w:family w:val="roman"/>
    <w:pitch w:val="variable"/>
    <w:sig w:usb0="E0002EFF" w:usb1="C000785B" w:usb2="00000009" w:usb3="00000000" w:csb0="000001FF" w:csb1="00000000"/>
    <w:embedRegular r:id="rId5" w:fontKey="{C1744E08-4EF7-EB43-A856-51CD306DE638}"/>
  </w:font>
  <w:font w:name="Arial">
    <w:panose1 w:val="020B0604020202020204"/>
    <w:charset w:val="00"/>
    <w:family w:val="swiss"/>
    <w:pitch w:val="variable"/>
    <w:sig w:usb0="E0002AFF" w:usb1="C0007843" w:usb2="00000009" w:usb3="00000000" w:csb0="000001FF" w:csb1="00000000"/>
    <w:embedRegular r:id="rId6" w:fontKey="{5C0FDFB8-D952-1540-B682-E860A55A09F0}"/>
    <w:embedBold r:id="rId7" w:fontKey="{4CFC27AF-9659-8941-AF84-831158271A37}"/>
  </w:font>
  <w:font w:name="Arial Black">
    <w:panose1 w:val="020B0A04020102020204"/>
    <w:charset w:val="00"/>
    <w:family w:val="swiss"/>
    <w:pitch w:val="variable"/>
    <w:sig w:usb0="A00002AF" w:usb1="400078FB" w:usb2="00000000" w:usb3="00000000" w:csb0="0000009F" w:csb1="00000000"/>
    <w:embedRegular r:id="rId8" w:fontKey="{0EB079FD-AE1B-8245-A241-3BB384D699BE}"/>
  </w:font>
  <w:font w:name="Play">
    <w:charset w:val="00"/>
    <w:family w:val="auto"/>
    <w:pitch w:val="default"/>
    <w:embedBold r:id="rId10" w:fontKey="{EDADCF0E-CD58-FE45-AC3D-C9A0E63193C5}"/>
  </w:font>
  <w:font w:name="Cambria">
    <w:panose1 w:val="02040503050406030204"/>
    <w:charset w:val="00"/>
    <w:family w:val="roman"/>
    <w:pitch w:val="variable"/>
    <w:sig w:usb0="E00002FF" w:usb1="400004FF" w:usb2="00000000" w:usb3="00000000" w:csb0="0000019F" w:csb1="00000000"/>
    <w:embedRegular r:id="rId11" w:fontKey="{F4A6213D-1891-B240-8500-1C9CC3B471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ACCC" w14:textId="77777777" w:rsidR="00AA3432" w:rsidRDefault="00000000">
    <w:pPr>
      <w:rPr>
        <w:rFonts w:ascii="Play" w:eastAsia="Play" w:hAnsi="Play" w:cs="Play"/>
        <w:sz w:val="16"/>
        <w:szCs w:val="16"/>
      </w:rPr>
    </w:pPr>
    <w:r>
      <w:rPr>
        <w:noProof/>
      </w:rPr>
      <w:drawing>
        <wp:anchor distT="114300" distB="114300" distL="114300" distR="114300" simplePos="0" relativeHeight="251659264" behindDoc="1" locked="0" layoutInCell="1" hidden="0" allowOverlap="1" wp14:anchorId="1BE1B9BE" wp14:editId="3D9F6CAA">
          <wp:simplePos x="0" y="0"/>
          <wp:positionH relativeFrom="column">
            <wp:posOffset>2124075</wp:posOffset>
          </wp:positionH>
          <wp:positionV relativeFrom="paragraph">
            <wp:posOffset>247650</wp:posOffset>
          </wp:positionV>
          <wp:extent cx="4510088" cy="1408466"/>
          <wp:effectExtent l="0" t="0" r="0" b="0"/>
          <wp:wrapNone/>
          <wp:docPr id="44" name="image1.jpg"/>
          <wp:cNvGraphicFramePr/>
          <a:graphic xmlns:a="http://schemas.openxmlformats.org/drawingml/2006/main">
            <a:graphicData uri="http://schemas.openxmlformats.org/drawingml/2006/picture">
              <pic:pic xmlns:pic="http://schemas.openxmlformats.org/drawingml/2006/picture">
                <pic:nvPicPr>
                  <pic:cNvPr id="15" name="image1.jpg"/>
                  <pic:cNvPicPr preferRelativeResize="0"/>
                </pic:nvPicPr>
                <pic:blipFill>
                  <a:blip r:embed="rId1"/>
                  <a:srcRect/>
                  <a:stretch>
                    <a:fillRect/>
                  </a:stretch>
                </pic:blipFill>
                <pic:spPr>
                  <a:xfrm>
                    <a:off x="0" y="0"/>
                    <a:ext cx="4510088" cy="1408466"/>
                  </a:xfrm>
                  <a:prstGeom prst="rect">
                    <a:avLst/>
                  </a:prstGeom>
                  <a:ln/>
                </pic:spPr>
              </pic:pic>
            </a:graphicData>
          </a:graphic>
        </wp:anchor>
      </w:drawing>
    </w:r>
  </w:p>
  <w:tbl>
    <w:tblPr>
      <w:tblStyle w:val="a4"/>
      <w:tblW w:w="902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4"/>
    </w:tblGrid>
    <w:tr w:rsidR="00AA3432" w14:paraId="74BD3B8B" w14:textId="77777777">
      <w:trPr>
        <w:trHeight w:val="380"/>
      </w:trPr>
      <w:tc>
        <w:tcPr>
          <w:tcW w:w="4513" w:type="dxa"/>
          <w:tcBorders>
            <w:top w:val="nil"/>
            <w:left w:val="nil"/>
            <w:bottom w:val="nil"/>
            <w:right w:val="nil"/>
          </w:tcBorders>
          <w:tcMar>
            <w:top w:w="100" w:type="dxa"/>
            <w:left w:w="100" w:type="dxa"/>
            <w:bottom w:w="100" w:type="dxa"/>
            <w:right w:w="100" w:type="dxa"/>
          </w:tcMar>
        </w:tcPr>
        <w:p w14:paraId="7440EC24" w14:textId="77777777" w:rsidR="00AA3432" w:rsidRDefault="00000000">
          <w:pPr>
            <w:widowControl w:val="0"/>
            <w:pBdr>
              <w:top w:val="nil"/>
              <w:left w:val="nil"/>
              <w:bottom w:val="nil"/>
              <w:right w:val="nil"/>
              <w:between w:val="nil"/>
            </w:pBdr>
            <w:spacing w:after="0" w:line="240" w:lineRule="auto"/>
            <w:rPr>
              <w:rFonts w:ascii="Play" w:eastAsia="Play" w:hAnsi="Play" w:cs="Play"/>
              <w:color w:val="666666"/>
              <w:sz w:val="16"/>
              <w:szCs w:val="16"/>
            </w:rPr>
          </w:pPr>
          <w:r>
            <w:rPr>
              <w:rFonts w:ascii="Play" w:eastAsia="Play" w:hAnsi="Play" w:cs="Play"/>
              <w:color w:val="666666"/>
              <w:sz w:val="16"/>
              <w:szCs w:val="16"/>
            </w:rPr>
            <w:t xml:space="preserve">Wygenerowane przez app.aidrops.pl </w:t>
          </w:r>
        </w:p>
      </w:tc>
      <w:tc>
        <w:tcPr>
          <w:tcW w:w="4513" w:type="dxa"/>
          <w:tcBorders>
            <w:top w:val="nil"/>
            <w:left w:val="nil"/>
            <w:bottom w:val="nil"/>
            <w:right w:val="nil"/>
          </w:tcBorders>
          <w:tcMar>
            <w:top w:w="100" w:type="dxa"/>
            <w:left w:w="100" w:type="dxa"/>
            <w:bottom w:w="100" w:type="dxa"/>
            <w:right w:w="100" w:type="dxa"/>
          </w:tcMar>
        </w:tcPr>
        <w:p w14:paraId="79B01FB4" w14:textId="77777777" w:rsidR="00AA3432" w:rsidRDefault="00000000">
          <w:pPr>
            <w:widowControl w:val="0"/>
            <w:pBdr>
              <w:top w:val="nil"/>
              <w:left w:val="nil"/>
              <w:bottom w:val="nil"/>
              <w:right w:val="nil"/>
              <w:between w:val="nil"/>
            </w:pBdr>
            <w:spacing w:after="0" w:line="240" w:lineRule="auto"/>
            <w:jc w:val="right"/>
            <w:rPr>
              <w:rFonts w:ascii="Play" w:eastAsia="Play" w:hAnsi="Play" w:cs="Play"/>
              <w:sz w:val="16"/>
              <w:szCs w:val="16"/>
            </w:rPr>
          </w:pPr>
          <w:r>
            <w:rPr>
              <w:rFonts w:ascii="Play" w:eastAsia="Play" w:hAnsi="Play" w:cs="Play"/>
              <w:sz w:val="16"/>
              <w:szCs w:val="16"/>
            </w:rPr>
            <w:fldChar w:fldCharType="begin"/>
          </w:r>
          <w:r>
            <w:rPr>
              <w:rFonts w:ascii="Play" w:eastAsia="Play" w:hAnsi="Play" w:cs="Play"/>
              <w:sz w:val="16"/>
              <w:szCs w:val="16"/>
            </w:rPr>
            <w:instrText>PAGE</w:instrText>
          </w:r>
          <w:r>
            <w:rPr>
              <w:rFonts w:ascii="Play" w:eastAsia="Play" w:hAnsi="Play" w:cs="Play"/>
              <w:sz w:val="16"/>
              <w:szCs w:val="16"/>
            </w:rPr>
            <w:fldChar w:fldCharType="separate"/>
          </w:r>
          <w:r w:rsidR="001E02F2">
            <w:rPr>
              <w:rFonts w:ascii="Play" w:eastAsia="Play" w:hAnsi="Play" w:cs="Play"/>
              <w:noProof/>
              <w:sz w:val="16"/>
              <w:szCs w:val="16"/>
            </w:rPr>
            <w:t>1</w:t>
          </w:r>
          <w:r>
            <w:rPr>
              <w:rFonts w:ascii="Play" w:eastAsia="Play" w:hAnsi="Play" w:cs="Play"/>
              <w:sz w:val="16"/>
              <w:szCs w:val="16"/>
            </w:rPr>
            <w:fldChar w:fldCharType="end"/>
          </w:r>
        </w:p>
      </w:tc>
    </w:tr>
  </w:tbl>
  <w:p w14:paraId="1AA226C7" w14:textId="77777777" w:rsidR="00AA3432" w:rsidRDefault="00AA3432">
    <w:pPr>
      <w:rPr>
        <w:rFonts w:ascii="Play" w:eastAsia="Play" w:hAnsi="Play" w:cs="Play"/>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2C9B" w14:textId="77777777" w:rsidR="00AA3432" w:rsidRDefault="00AA34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0AEE4" w14:textId="77777777" w:rsidR="00F479C3" w:rsidRDefault="00F479C3">
      <w:pPr>
        <w:spacing w:after="0" w:line="240" w:lineRule="auto"/>
      </w:pPr>
      <w:r>
        <w:separator/>
      </w:r>
    </w:p>
  </w:footnote>
  <w:footnote w:type="continuationSeparator" w:id="0">
    <w:p w14:paraId="07C23A6A" w14:textId="77777777" w:rsidR="00F479C3" w:rsidRDefault="00F47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3F00" w14:textId="77777777" w:rsidR="00AA3432" w:rsidRDefault="00000000">
    <w:pPr>
      <w:pBdr>
        <w:top w:val="nil"/>
        <w:left w:val="nil"/>
        <w:bottom w:val="nil"/>
        <w:right w:val="nil"/>
        <w:between w:val="nil"/>
      </w:pBdr>
      <w:tabs>
        <w:tab w:val="center" w:pos="4680"/>
        <w:tab w:val="right" w:pos="9360"/>
      </w:tabs>
      <w:spacing w:after="0" w:line="240" w:lineRule="auto"/>
    </w:pPr>
    <w:r>
      <w:rPr>
        <w:noProof/>
      </w:rPr>
      <w:drawing>
        <wp:anchor distT="114300" distB="114300" distL="114300" distR="114300" simplePos="0" relativeHeight="251658240" behindDoc="1" locked="0" layoutInCell="1" hidden="0" allowOverlap="1" wp14:anchorId="6E15FBED" wp14:editId="5C6EA5F6">
          <wp:simplePos x="0" y="0"/>
          <wp:positionH relativeFrom="column">
            <wp:posOffset>-963449</wp:posOffset>
          </wp:positionH>
          <wp:positionV relativeFrom="paragraph">
            <wp:posOffset>-342899</wp:posOffset>
          </wp:positionV>
          <wp:extent cx="7658100" cy="819150"/>
          <wp:effectExtent l="0" t="0" r="0" b="0"/>
          <wp:wrapNone/>
          <wp:docPr id="43" name="image2.jpg"/>
          <wp:cNvGraphicFramePr/>
          <a:graphic xmlns:a="http://schemas.openxmlformats.org/drawingml/2006/main">
            <a:graphicData uri="http://schemas.openxmlformats.org/drawingml/2006/picture">
              <pic:pic xmlns:pic="http://schemas.openxmlformats.org/drawingml/2006/picture">
                <pic:nvPicPr>
                  <pic:cNvPr id="14" name="image2.jpg"/>
                  <pic:cNvPicPr preferRelativeResize="0"/>
                </pic:nvPicPr>
                <pic:blipFill>
                  <a:blip r:embed="rId1"/>
                  <a:srcRect/>
                  <a:stretch>
                    <a:fillRect/>
                  </a:stretch>
                </pic:blipFill>
                <pic:spPr>
                  <a:xfrm>
                    <a:off x="0" y="0"/>
                    <a:ext cx="7658100" cy="8191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117E" w14:textId="77777777" w:rsidR="00AA3432" w:rsidRDefault="00AA34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0CF"/>
    <w:multiLevelType w:val="multilevel"/>
    <w:tmpl w:val="2D72C298"/>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 w15:restartNumberingAfterBreak="0">
    <w:nsid w:val="0C0C6094"/>
    <w:multiLevelType w:val="multilevel"/>
    <w:tmpl w:val="BCD4B5EA"/>
    <w:lvl w:ilvl="0">
      <w:start w:val="1"/>
      <w:numFmt w:val="bullet"/>
      <w:lvlText w:val="●"/>
      <w:lvlJc w:val="left"/>
      <w:pPr>
        <w:ind w:left="504" w:hanging="360"/>
      </w:pPr>
      <w:rPr>
        <w:rFonts w:ascii="Noto Sans Symbols" w:eastAsia="Noto Sans Symbols" w:hAnsi="Noto Sans Symbols" w:cs="Noto Sans Symbols"/>
        <w:color w:val="EBC05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62F5625"/>
    <w:multiLevelType w:val="multilevel"/>
    <w:tmpl w:val="338AC73E"/>
    <w:lvl w:ilvl="0">
      <w:start w:val="1"/>
      <w:numFmt w:val="bullet"/>
      <w:lvlText w:val="●"/>
      <w:lvlJc w:val="left"/>
      <w:pPr>
        <w:ind w:left="504" w:hanging="360"/>
      </w:pPr>
      <w:rPr>
        <w:rFonts w:ascii="Noto Sans Symbols" w:eastAsia="Noto Sans Symbols" w:hAnsi="Noto Sans Symbols" w:cs="Noto Sans Symbols"/>
        <w:color w:val="EBC05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7AC6F13"/>
    <w:multiLevelType w:val="multilevel"/>
    <w:tmpl w:val="0756CF1A"/>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4" w15:restartNumberingAfterBreak="0">
    <w:nsid w:val="3FFE3C6F"/>
    <w:multiLevelType w:val="multilevel"/>
    <w:tmpl w:val="6AC8D5DE"/>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5" w15:restartNumberingAfterBreak="0">
    <w:nsid w:val="46CB1377"/>
    <w:multiLevelType w:val="multilevel"/>
    <w:tmpl w:val="D2105AE6"/>
    <w:lvl w:ilvl="0">
      <w:start w:val="1"/>
      <w:numFmt w:val="lowerLetter"/>
      <w:lvlText w:val="%1)"/>
      <w:lvlJc w:val="left"/>
      <w:pPr>
        <w:ind w:left="720" w:hanging="360"/>
      </w:pPr>
      <w:rPr>
        <w:rFonts w:ascii="Calibri" w:eastAsia="Calibri" w:hAnsi="Calibri" w:cs="Calibri"/>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7DD3D1F"/>
    <w:multiLevelType w:val="multilevel"/>
    <w:tmpl w:val="38069D8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8703203"/>
    <w:multiLevelType w:val="multilevel"/>
    <w:tmpl w:val="95847CE2"/>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8" w15:restartNumberingAfterBreak="0">
    <w:nsid w:val="545E7120"/>
    <w:multiLevelType w:val="multilevel"/>
    <w:tmpl w:val="4810F914"/>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9" w15:restartNumberingAfterBreak="0">
    <w:nsid w:val="6D3857BC"/>
    <w:multiLevelType w:val="multilevel"/>
    <w:tmpl w:val="415A6FFC"/>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0" w15:restartNumberingAfterBreak="0">
    <w:nsid w:val="7BDC7A23"/>
    <w:multiLevelType w:val="multilevel"/>
    <w:tmpl w:val="C9EAB026"/>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1" w15:restartNumberingAfterBreak="0">
    <w:nsid w:val="0222DD38"/>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3D4538"/>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1" w15:restartNumberingAfterBreak="0">
    <w:nsid w:val="0481476B"/>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B40EE3"/>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D2656D"/>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2" w15:restartNumberingAfterBreak="0">
    <w:nsid w:val="04F34FCF"/>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6BBCB3"/>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0827301"/>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3" w15:restartNumberingAfterBreak="0">
    <w:nsid w:val="0399C7F6"/>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4ACB069"/>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3373883"/>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4" w15:restartNumberingAfterBreak="0">
    <w:nsid w:val="048BEE87"/>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38AF90A"/>
    <w:multiLevelType w:val="multilevel"/>
    <w:tmpl w:val="38069D8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0796131"/>
    <w:multiLevelType w:val="multilevel"/>
    <w:tmpl w:val="D2105AE6"/>
    <w:lvl w:ilvl="0">
      <w:start w:val="1"/>
      <w:numFmt w:val="lowerLetter"/>
      <w:lvlText w:val="%1)"/>
      <w:lvlJc w:val="left"/>
      <w:pPr>
        <w:ind w:left="720" w:hanging="360"/>
      </w:pPr>
      <w:rPr>
        <w:rFonts w:ascii="Calibri" w:eastAsia="Calibri" w:hAnsi="Calibri" w:cs="Calibri"/>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047F7BD"/>
    <w:multiLevelType w:val="multilevel"/>
    <w:tmpl w:val="C9EAB026"/>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8" w15:restartNumberingAfterBreak="0">
    <w:nsid w:val="052600DB"/>
    <w:multiLevelType w:val="multilevel"/>
    <w:tmpl w:val="2D72C298"/>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9" w15:restartNumberingAfterBreak="0">
    <w:nsid w:val="00CC985E"/>
    <w:multiLevelType w:val="multilevel"/>
    <w:tmpl w:val="0756CF1A"/>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0" w15:restartNumberingAfterBreak="0">
    <w:nsid w:val="04665BF9"/>
    <w:multiLevelType w:val="multilevel"/>
    <w:tmpl w:val="4810F914"/>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21" w15:restartNumberingAfterBreak="0">
    <w:nsid w:val="04059E4D"/>
    <w:multiLevelType w:val="multilevel"/>
    <w:tmpl w:val="415A6FFC"/>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22" w15:restartNumberingAfterBreak="0">
    <w:nsid w:val="00C6AABA"/>
    <w:multiLevelType w:val="multilevel"/>
    <w:tmpl w:val="95847CE2"/>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23" w15:restartNumberingAfterBreak="0">
    <w:nsid w:val="0220220A"/>
    <w:multiLevelType w:val="multilevel"/>
    <w:tmpl w:val="6AC8D5DE"/>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num w:numId="1" w16cid:durableId="1352679194">
    <w:abstractNumId w:val="9"/>
  </w:num>
  <w:num w:numId="2" w16cid:durableId="201551833">
    <w:abstractNumId w:val="7"/>
  </w:num>
  <w:num w:numId="3" w16cid:durableId="2087530842">
    <w:abstractNumId w:val="2"/>
  </w:num>
  <w:num w:numId="4" w16cid:durableId="803088069">
    <w:abstractNumId w:val="1"/>
  </w:num>
  <w:num w:numId="5" w16cid:durableId="2036883746">
    <w:abstractNumId w:val="4"/>
  </w:num>
  <w:num w:numId="6" w16cid:durableId="958951394">
    <w:abstractNumId w:val="0"/>
  </w:num>
  <w:num w:numId="7" w16cid:durableId="1622028617">
    <w:abstractNumId w:val="10"/>
  </w:num>
  <w:num w:numId="8" w16cid:durableId="121264487">
    <w:abstractNumId w:val="8"/>
  </w:num>
  <w:num w:numId="9" w16cid:durableId="1745492183">
    <w:abstractNumId w:val="6"/>
  </w:num>
  <w:num w:numId="10" w16cid:durableId="213275469">
    <w:abstractNumId w:val="3"/>
  </w:num>
  <w:num w:numId="12" w16cid:durableId="603540400">
    <w:abstractNumId w:val="11"/>
  </w:num>
  <w:num w:numId="12" w16cid:durableId="2077777249">
    <w:abstractNumId w:val="11"/>
  </w:num>
  <w:num w:numId="12" w16cid:durableId="842551627">
    <w:abstractNumId w:val="11"/>
  </w:num>
  <w:num w:numId="13" w16cid:durableId="603540400">
    <w:abstractNumId w:val="12"/>
  </w:num>
  <w:num w:numId="13" w16cid:durableId="2077777249">
    <w:abstractNumId w:val="12"/>
  </w:num>
  <w:num w:numId="13" w16cid:durableId="842551627">
    <w:abstractNumId w:val="12"/>
  </w:num>
  <w:num w:numId="14" w16cid:durableId="603540400">
    <w:abstractNumId w:val="13"/>
  </w:num>
  <w:num w:numId="14" w16cid:durableId="2077777249">
    <w:abstractNumId w:val="13"/>
  </w:num>
  <w:num w:numId="14" w16cid:durableId="842551627">
    <w:abstractNumId w:val="13"/>
  </w:num>
  <w:num w:numId="15" w16cid:durableId="603540400">
    <w:abstractNumId w:val="14"/>
  </w:num>
  <w:num w:numId="15" w16cid:durableId="2077777249">
    <w:abstractNumId w:val="14"/>
  </w:num>
  <w:num w:numId="15" w16cid:durableId="842551627">
    <w:abstractNumId w:val="14"/>
  </w:num>
  <w:num w:numId="16" w16cid:durableId="1745492183">
    <w:abstractNumId w:val="15"/>
  </w:num>
  <w:num w:numId="17" w16cid:durableId="333071935">
    <w:abstractNumId w:val="16"/>
  </w:num>
  <w:num w:numId="18" w16cid:durableId="1622028617">
    <w:abstractNumId w:val="17"/>
  </w:num>
  <w:num w:numId="19" w16cid:durableId="958951394">
    <w:abstractNumId w:val="18"/>
  </w:num>
  <w:num w:numId="20" w16cid:durableId="213275469">
    <w:abstractNumId w:val="19"/>
  </w:num>
  <w:num w:numId="21" w16cid:durableId="121264487">
    <w:abstractNumId w:val="20"/>
  </w:num>
  <w:num w:numId="22" w16cid:durableId="1352679194">
    <w:abstractNumId w:val="21"/>
  </w:num>
  <w:num w:numId="23" w16cid:durableId="201551833">
    <w:abstractNumId w:val="22"/>
  </w:num>
  <w:num w:numId="24" w16cid:durableId="2036883746">
    <w:abstractNumId w:val="23"/>
  </w:num>
  <w:num w:numId="11" w16cid:durableId="333071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432"/>
    <w:rsid w:val="00067961"/>
    <w:rsid w:val="0019326E"/>
    <w:rsid w:val="001E02F2"/>
    <w:rsid w:val="002507B1"/>
    <w:rsid w:val="003C6054"/>
    <w:rsid w:val="005923F7"/>
    <w:rsid w:val="00AA3432"/>
    <w:rsid w:val="00CF4DA2"/>
    <w:rsid w:val="00EE1C6F"/>
    <w:rsid w:val="00F479C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506F3C15"/>
  <w15:docId w15:val="{9B8506F2-7DD8-7B47-B2C8-C6C481ED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18"/>
        <w:szCs w:val="18"/>
        <w:lang w:val="pl-PL" w:eastAsia="pl-PL"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600" w:after="240" w:line="240" w:lineRule="auto"/>
      <w:outlineLvl w:val="0"/>
    </w:pPr>
    <w:rPr>
      <w:b/>
      <w:smallCaps/>
      <w:color w:val="1F4E79"/>
      <w:sz w:val="28"/>
      <w:szCs w:val="28"/>
    </w:rPr>
  </w:style>
  <w:style w:type="paragraph" w:styleId="Nagwek2">
    <w:name w:val="heading 2"/>
    <w:basedOn w:val="Normalny"/>
    <w:next w:val="Normalny"/>
    <w:uiPriority w:val="9"/>
    <w:unhideWhenUsed/>
    <w:qFormat/>
    <w:pPr>
      <w:keepNext/>
      <w:keepLines/>
      <w:spacing w:before="360" w:after="120" w:line="240" w:lineRule="auto"/>
      <w:outlineLvl w:val="1"/>
    </w:pPr>
    <w:rPr>
      <w:b/>
      <w:color w:val="5B9BD5"/>
      <w:sz w:val="24"/>
      <w:szCs w:val="24"/>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sz w:val="24"/>
      <w:szCs w:val="24"/>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pBdr>
        <w:left w:val="single" w:sz="18" w:space="4" w:color="1F4E79"/>
      </w:pBdr>
      <w:spacing w:after="0" w:line="420" w:lineRule="auto"/>
    </w:pPr>
    <w:rPr>
      <w:rFonts w:ascii="Arial Black" w:eastAsia="Arial Black" w:hAnsi="Arial Black" w:cs="Arial Black"/>
      <w:smallCaps/>
      <w:color w:val="1F4E79"/>
      <w:sz w:val="38"/>
      <w:szCs w:val="38"/>
    </w:rPr>
  </w:style>
  <w:style w:type="paragraph" w:styleId="Podtytu">
    <w:name w:val="Subtitle"/>
    <w:basedOn w:val="Normalny"/>
    <w:next w:val="Normalny"/>
    <w:uiPriority w:val="11"/>
    <w:qFormat/>
    <w:pPr>
      <w:pBdr>
        <w:left w:val="single" w:sz="18" w:space="4" w:color="1F4E79"/>
      </w:pBdr>
      <w:spacing w:before="80" w:after="0" w:line="280" w:lineRule="auto"/>
    </w:pPr>
    <w:rPr>
      <w:b/>
      <w:color w:val="5B9BD5"/>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1">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4">
    <w:basedOn w:val="TableNormal"/>
    <w:tblPr>
      <w:tblStyleRowBandSize w:val="1"/>
      <w:tblStyleColBandSize w:val="1"/>
    </w:tblPr>
  </w:style>
  <w:style w:type="paragraph" w:styleId="Akapitzlist">
    <w:name w:val="List Paragraph"/>
    <w:basedOn w:val="Normalny"/>
    <w:uiPriority w:val="34"/>
    <w:qFormat/>
    <w:rsid w:val="00D806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15"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1758</Words>
  <Characters>10551</Characters>
  <Application>Microsoft Office Word</Application>
  <DocSecurity>0</DocSecurity>
  <Lines>87</Lines>
  <Paragraphs>24</Paragraphs>
  <ScaleCrop>false</ScaleCrop>
  <Company/>
  <LinksUpToDate>false</LinksUpToDate>
  <CharactersWithSpaces>12285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Maksymilian Siwecki (RZGW Wrocław)</cp:lastModifiedBy>
  <cp:revision>5</cp:revision>
  <dcterms:created xsi:type="dcterms:W3CDTF">2025-10-21T17:32:00Z</dcterms:created>
  <dcterms:modified xsi:type="dcterms:W3CDTF">2025-10-22T17:24:00Z</dcterms:modified>
</cp:coreProperties>
</file>