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4787C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0FF14C0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4CBCC37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96611E1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BC8AB8C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7C69E64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B462D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4101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D2A1A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37911BD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4E54D7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7BDA7419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06A4CC0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7B35215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404D8BF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9FEFF0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68BC01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A55CE1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№8</w:t>
      </w:r>
    </w:p>
    <w:p w14:paraId="48D0DD2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FC08752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«Основы управления интеллектуальной собственности»</w:t>
      </w:r>
    </w:p>
    <w:p w14:paraId="6814151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«Имущественные и неимущественные права авторов программных продуктов»</w:t>
      </w:r>
    </w:p>
    <w:p w14:paraId="6579744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F6DF99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90C179A">
      <w:pPr>
        <w:pStyle w:val="10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1FF2466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C831CD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F5DB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EE6A90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1EFADF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F2961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F746EE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0D08F5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18694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8CA7AF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1F7723BE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78AFF323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110F7B48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9F92C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2C54C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BD5E4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D70A5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53E3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20B92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4DE3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Цель: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особенности принадлежности прав на служебные программы и базы данных.</w:t>
      </w:r>
    </w:p>
    <w:p w14:paraId="642988B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86DB7E2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62DD6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особенности принадлежности прав на служебные компьютерные программы и базы данных в РБ.</w:t>
      </w:r>
    </w:p>
    <w:p w14:paraId="2B5251C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Республике Беларусь регулирование прав на служебные произведения, в том числе компьютерные программы и базы данных, осуществляется в рамках авторского права. Основные принципы принадлежащих прав установлены в Законе Республики Беларусь «Об авторском праве и смежных правах», в редакции от 17 мая 2011 года.</w:t>
      </w:r>
    </w:p>
    <w:p w14:paraId="7FB4511B">
      <w:pPr>
        <w:numPr>
          <w:ilvl w:val="0"/>
          <w:numId w:val="1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Права на служебные произведения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если компьютерная программа или база данных создана в рамках выполнения трудовых обязанностей работника, то права на них принадлежат работодателю. Работник считается автором, однако исключительные имущественные права обычно принадлежат работодателю.</w:t>
      </w:r>
    </w:p>
    <w:p w14:paraId="49E8EB1D">
      <w:pPr>
        <w:numPr>
          <w:ilvl w:val="0"/>
          <w:numId w:val="1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Порядок передачи прав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работодатель обладает правом использовать программу или базу данных, распространять её, модифицировать и распоряжаться правами. Сотрудник сохраняет авторское право, но не имеет имущественных прав на использование программы, созданной в ходе выполнения служебного задания.</w:t>
      </w:r>
    </w:p>
    <w:p w14:paraId="4E121979">
      <w:pPr>
        <w:numPr>
          <w:ilvl w:val="0"/>
          <w:numId w:val="1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Вознаграждение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за создание служебного произведения автор имеет право на вознаграждение. Размер и условия вознаграждения могут определяться трудовым договором, положениями внутреннего распорядка, либо специальными соглашениями.</w:t>
      </w:r>
    </w:p>
    <w:p w14:paraId="5D8D1CF6">
      <w:pPr>
        <w:numPr>
          <w:ilvl w:val="0"/>
          <w:numId w:val="1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Исключительные права работодателя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исключительные права переходят к работодателю, если иное не предусмотрено в трудовом или ином договоре. Также законодательство предусматривает, что работодатель может передавать исключительные права третьим лицам.</w:t>
      </w:r>
    </w:p>
    <w:p w14:paraId="099CFAD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Таким образом, в Беларуси права на служебные программы принадлежат работодателю, если программа создана в рамках трудовых обязанностей, при этом у работника сохраняется право авторства.</w:t>
      </w:r>
    </w:p>
    <w:p w14:paraId="45ECDD0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938F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0954D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особенности принадлежности прав на служебные компьютерные программы и базы данных в РФ.</w:t>
      </w:r>
    </w:p>
    <w:p w14:paraId="5349FD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Российской Федерации правовая основа принадлежности прав на служебные произведения установлена в Гражданском кодексе Российской Федерации (часть четвертая).</w:t>
      </w:r>
    </w:p>
    <w:p w14:paraId="1BF6C2D7">
      <w:pPr>
        <w:numPr>
          <w:ilvl w:val="0"/>
          <w:numId w:val="2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Правовой режим служебного произведения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если программа или база данных создана в рамках трудовых обязанностей сотрудника, то исключительные права на неё принадлежат работодателю. Это установлено статьёй 1295 Гражданского кодекса РФ.</w:t>
      </w:r>
    </w:p>
    <w:p w14:paraId="09C12397">
      <w:pPr>
        <w:numPr>
          <w:ilvl w:val="0"/>
          <w:numId w:val="2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Права работодателя и автора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работодатель получает исключительные права на использование произведения, созданного в рамках выполнения служебного задания, при этом автор сохраняет личные неимущественные права. Это включает право на признание авторства.</w:t>
      </w:r>
    </w:p>
    <w:p w14:paraId="1477AFCF">
      <w:pPr>
        <w:numPr>
          <w:ilvl w:val="0"/>
          <w:numId w:val="2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Вознаграждение автора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автор имеет право на вознаграждение за создание служебного произведения. Условия и размер оплаты труда за создание программ и баз данных обычно устанавливаются трудовым договором или другими соглашениями.</w:t>
      </w:r>
    </w:p>
    <w:p w14:paraId="7821EAE5">
      <w:pPr>
        <w:numPr>
          <w:ilvl w:val="0"/>
          <w:numId w:val="2"/>
        </w:numPr>
        <w:tabs>
          <w:tab w:val="left" w:pos="993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GB"/>
        </w:rPr>
        <w:t>Дополнительные соглашения</w:t>
      </w: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: исключительные права могут быть переданы работодателем третьим лицам. Работник может сохранить право на долю вознаграждения, если это предусмотрено договором.</w:t>
      </w:r>
    </w:p>
    <w:p w14:paraId="483D40F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GB"/>
        </w:rPr>
        <w:t>Таким образом, российское законодательство аналогично белорусскому в вопросах правовой принадлежности служебных программ. Основное отличие состоит в более строгом регулировании права на вознаграждение, которое должно быть установлено трудовым договором или иными соглашениями</w:t>
      </w:r>
      <w:r>
        <w:rPr>
          <w:rFonts w:ascii="Times New Roman" w:hAnsi="Times New Roman" w:eastAsia="Times New Roman" w:cs="Times New Roman"/>
          <w:sz w:val="24"/>
          <w:szCs w:val="24"/>
          <w:lang w:eastAsia="en-GB"/>
        </w:rPr>
        <w:t>.</w:t>
      </w:r>
    </w:p>
    <w:p w14:paraId="0AB071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F82C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были изучены особенности принадлежности прав на служебные программы и базы данных.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A4F66"/>
    <w:multiLevelType w:val="multilevel"/>
    <w:tmpl w:val="19AA4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17E3439"/>
    <w:multiLevelType w:val="multilevel"/>
    <w:tmpl w:val="417E34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4A"/>
    <w:rsid w:val="000738FD"/>
    <w:rsid w:val="0010250F"/>
    <w:rsid w:val="00184616"/>
    <w:rsid w:val="00192702"/>
    <w:rsid w:val="00205C3D"/>
    <w:rsid w:val="00272F71"/>
    <w:rsid w:val="00283A84"/>
    <w:rsid w:val="00335F72"/>
    <w:rsid w:val="0039380A"/>
    <w:rsid w:val="003B037F"/>
    <w:rsid w:val="005E0392"/>
    <w:rsid w:val="005F025C"/>
    <w:rsid w:val="005F5944"/>
    <w:rsid w:val="00675E3F"/>
    <w:rsid w:val="0071100F"/>
    <w:rsid w:val="0075006E"/>
    <w:rsid w:val="00873F94"/>
    <w:rsid w:val="008824A7"/>
    <w:rsid w:val="008830CB"/>
    <w:rsid w:val="00911FD7"/>
    <w:rsid w:val="00942B17"/>
    <w:rsid w:val="009501AC"/>
    <w:rsid w:val="0097294A"/>
    <w:rsid w:val="00AB6B2F"/>
    <w:rsid w:val="00B50C4C"/>
    <w:rsid w:val="00B7314F"/>
    <w:rsid w:val="00BD3A6E"/>
    <w:rsid w:val="00CC74E1"/>
    <w:rsid w:val="00CF0D51"/>
    <w:rsid w:val="00DD7CC3"/>
    <w:rsid w:val="00E028A2"/>
    <w:rsid w:val="00E17775"/>
    <w:rsid w:val="00E36C58"/>
    <w:rsid w:val="00F94825"/>
    <w:rsid w:val="389238DF"/>
    <w:rsid w:val="75C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7">
    <w:name w:val="Subtitle"/>
    <w:basedOn w:val="1"/>
    <w:link w:val="8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8">
    <w:name w:val="Подзаголовок Знак"/>
    <w:basedOn w:val="2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9">
    <w:name w:val="Текст выноски Знак"/>
    <w:basedOn w:val="2"/>
    <w:link w:val="5"/>
    <w:semiHidden/>
    <w:uiPriority w:val="99"/>
    <w:rPr>
      <w:rFonts w:ascii="Tahoma" w:hAnsi="Tahoma" w:eastAsia="Calibri" w:cs="Tahoma"/>
      <w:sz w:val="16"/>
      <w:szCs w:val="16"/>
    </w:rPr>
  </w:style>
  <w:style w:type="paragraph" w:customStyle="1" w:styleId="10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581</Words>
  <Characters>3318</Characters>
  <Lines>27</Lines>
  <Paragraphs>7</Paragraphs>
  <TotalTime>162</TotalTime>
  <ScaleCrop>false</ScaleCrop>
  <LinksUpToDate>false</LinksUpToDate>
  <CharactersWithSpaces>3892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2024-10-25T13:13:00Z</dcterms:created>
  <dc:creator>Viktor Zukovskij</dc:creator>
  <cp:lastModifiedBy>Lolita Lazareva</cp:lastModifiedBy>
  <dcterms:modified xsi:type="dcterms:W3CDTF">2024-11-18T10:43:41Z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72E4213C792846F299194B6B51DFFB2D_13</vt:lpwstr>
  </property>
</Properties>
</file>