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ICAM ASSET MANAGER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─────────────────────────────────────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Guía de Implementación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2E86C1"/>
          <w:sz w:val="52"/>
          <w:szCs w:val="52"/>
        </w:rPr>
        <w:t xml:space="preserve">Microsoft Power BI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Dashboard de Portfolio Inmobiliario</w:t>
      </w:r>
    </w:p>
    <w:p>
      <w:pPr>
        <w:spacing w:after="24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Proyectos únicos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28 (filtro: Es Ultima Fila = 1)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Proyectos activos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11 en marcha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Proyectos culminados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17 cerrados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Inversión total real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~682M€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GDV total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~880M€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Beneficios agregados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~172M€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Unidades totales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1.415 unidades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TIR media ponderada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14.6%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Abril 2026  ·  Confidencial  ·  Datos extraídos del fichero MAESTRO_VEHICULOS_ICAM.xlsm</w:t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0. CRÍTICO: Estructura del fichero Excel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ATENCIÓN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Esta sección es fundamental antes de conectar Power BI. Ignorarla produce datos incorrectos.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Cómo está organizada la Tabla madre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 fichero MAESTRO_VEHICULOS_ICAM.xlsm tiene 88 filas en la Tabla madre, pero NO son 88 proyectos distintos. Cada proyecto tiene múltiples filas que representan el avance trimestral a lo largo del tiempo.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GQ8 (Glorieta de Quevedo 8) aparece en varias filas: una por cada trimestre en que se ha actualizado el seguimiento. La inversión real del proyecto es 22M€, no la suma de todas sus filas.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La columna clave: 'Es Ultima Fila'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 columna 'Es Ultima Fila' (con espacio al final) identifica la fila definitiva y representativa de cada proyecto. Solo las filas con valor 1 en esta columna deben usarse para el análisis de portfolio.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 Ultima Fila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Fila representativa de un proyecto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INCLUIR en el modelo Power BI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Fila de seguimiento trimestral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(vacío o 0)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EXCLUIR — no sumar ni contar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 filas en el Excel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88 filas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Solo 28 tienen Es Ultima Fila = 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Datos reales del portfolio (con filtro correcto)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Una vez aplicado el filtro Es Ultima Fila = 1, los datos reales de vuestra cartera son: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Proyectos únicos identificados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28 proyectos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88 filas totales en el Excel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Proyectos activos (En Marcha)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11 proyectos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Con seguimiento trimestral activo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Proyectos culminados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17 proyectos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Cerrados y desinvertidos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 datos financieros completos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25 proyectos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3 sin datos de inversión/rentabilidad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Inversión total real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~682M€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No 2.527M€ (suma incorrecta de todas las filas)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GDV total estimado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~880M€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Ingresos por ventas proyectados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Beneficios agregados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~172M€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Proyectos con datos disponibles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Unidades totales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1.415 uds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En los 25 proyectos con datos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TIR media ponderada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14.6%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Proyectos con TIR &gt; 0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Múltiplo medio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1.51x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Cartera completa con datos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Preparación del fichero Excel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 la estructura del fichero clara, la preparación para Power BI requiere un paso crítico que muchos omiten: el filtro de filas.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Subir a SharePoint / OneDrive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Guardar una copia limpia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Guardar el fichero .xlsm en una carpeta de SharePoint o OneDrive for Business (no OneDrive personal). Nombre sugerido: MAESTRO_VEHICULOS_ICAM.xlsm.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Obtener URL del fichero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Clic derecho en SharePoint → 'Copiar vínculo'. Guardar esta URL: se necesitará en Power BI Desktop para conectar.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Verificar permisos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El CTO necesita acceso de lectura/escritura al fichero. Los miembros del comité sólo necesitan acceso al dashboard publicado en Power BI Service.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 mover ni renombrar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Una vez conectado a Power BI, mover o renombrar el fichero rompe la conexión. Acordad la ubicación definitiva antes de conectar.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El fichero es .xlsm (con macros). Power BI lo puede leer igualmente: conectar a la hoja 'Tabla madre' exactamente igual que un .xlsx.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Verificar la columna 'Es Ultima Fila'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Antes de conectar, confirmar en el Excel que: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 columna se llama exactamente 'Es Ultima Fila ' (con espacio al final del nombre)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Las filas representativas de cada proyecto tienen valor 1.0 en esa columna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Las filas trimestrales tienen la celda vacía o con valor distinto de 1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Conexión en Power BI Desktop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Instalación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Ir a https://powerbi.microsoft.com/desktop y descargar Power BI Desktop (gratuito, solo Windows)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Instalar y abrir. Iniciar sesión con la cuenta corporativa de Microsoft 365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Verificar que la versión es de 2024 o posterior para compatibilidad óptima con Excel .xlsm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Conectar el fichero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Obtener datos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Inicio → Obtener datos → Excel Workbook. En el cuadro de URL, pegar la ruta de SharePoint del fichero.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Autenticarse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 solicita credenciales, seleccionar 'Cuenta Microsoft' e iniciar sesión con las credenciales corporativas.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Seleccionar hoja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 el Navegador, seleccionar 'Tabla madre'. Previsualizar que aparecen las 88 filas con todos los campos. Hacer clic en 'Transformar datos' (NO en Cargar directamente).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Filtro crítico en Power Query — EL PASO MÁS IMPORTANTE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Este filtro es el paso más importante de toda la implementación. Sin él, Power BI mostrará datos incorrectos: sumas multiplicadas por el número de actualizaciones trimestrales de cada proyecto.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 el editor de Power Query, aplicar este filtro: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Localizar la columna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 la barra de columnas, buscar 'Es Ultima Fila ' (con el espacio al final). Si no aparece con ese nombre exacto, usar la primera fila como encabezado.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Filtrar por valor 1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Clic en la flecha de filtro de la columna → Filtros de número → Es igual a → 1. Esto reduce las 88 filas a las 28 filas representativas.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Verificar el resultado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 barra inferior debe mostrar '28 filas' (o el número de proyectos con Es Ultima Fila = 1). Si muestra 88, el filtro no se aplicó correctamente.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Ajustar tipos de datos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Revisar que TIR desp. IS, ROE desp. IS, Múltiplo y Project IRR sean tipo 'Número decimal'. Las columnas de fecha (Fecha Inicio, End Quarter) deben ser tipo 'Fecha'.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Cerrar y aplicar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Clic en 'Cerrar y aplicar'. Power BI cargará las 28 filas con los datos correctos de cada proyecto.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Tras cargar, crear una medida COUNT de proyectos y comprobar que da 28. Si da 88, revisar el filtro de Power Query.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Modelo de datos y medidas DAX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 los 28 proyectos cargados correctamente, crear las siguientes medidas DAX. Todas trabajan sobre la tabla ya filtrada, por lo que los cálculos serán automáticamente correctos.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Medidas de conteo y volumen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Medida DAX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Fórmula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Nº Proyectos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Nº Proyectos = COUNTROWS('Tabla madre')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Proyectos Activos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Proyectos Activos = COUNTROWS(FILTER('Tabla madre','Tabla madre'[Situacion]="En Marcha"))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Proyectos Culminados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Proyectos Culminados = COUNTROWS(FILTER('Tabla madre','Tabla madre'[Situacion]="Culminado"))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Unidades Totales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Unidades = SUM('Tabla madre'[Unidades Totales])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Medidas financieras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Medida DAX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Fórmula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Inversión Total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Inversión Total = SUM('Tabla madre'[Inversión total])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GDV Total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GDV Total = SUM('Tabla madre'[Total Ingresos por venta\xa0])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Beneficio Total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Beneficio Total = SUM('Tabla madre'[Beneficios])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Margen %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Margen % = DIVIDE([Beneficio Total],[Inversión Total],0)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Inversión Media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Inversión Media = AVERAGEX(FILTER('Tabla madre','Tabla madre'[Inversión total]&gt;0),'Tabla madre'[Inversión total])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Medidas de rentabilidad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Medida DAX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Fórmula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TIR Media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TIR Media = AVERAGEX(FILTER('Tabla madre','Tabla madre'[TIR desp. IS]&gt;0),'Tabla madre'[TIR desp. IS])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ROE Medio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ROE Medio = AVERAGEX(FILTER('Tabla madre','Tabla madre'[ROE desp. IS]&gt;0),'Tabla madre'[ROE desp. IS])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Múltiplo Medio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Múltiplo Medio = AVERAGEX(FILTER('Tabla madre','Tabla madre'[Múltiplo]&gt;0),'Tabla madre'[Múltiplo])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Project IRR Medio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PIRR Medio = AVERAGEX(FILTER('Tabla madre','Tabla madre'[Project IRR]&gt;0),'Tabla madre'[Project IRR])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TIR Ponderada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TIR Pond. = SUMX(FILTER('Tabla madre','Tabla madre'[TIR desp. IS]&gt;0),'Tabla madre'[TIR desp. IS]*'Tabla madre'[Inversión total]) / SUMX(FILTER('Tabla madre','Tabla madre'[TIR desp. IS]&gt;0),'Tabla madre'[Inversión total])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Estructura del dashboard — 5 páginas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 dashboard se organiza en 5 páginas pensadas para el comité corporativo. Todas funcionan con los 28 proyectos filtrados y se actualizan automáticamente al refrescar.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Página 1 — Executive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KPI Cards: Nº Proyectos (28), Inversión Total (682M€), GDV (880M€), Beneficio (172M€), TIR Media (14.6%)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Gráfico de barras: Top 10 proyectos por inversión real (Impar SICC 98M€, Camino 1 80.6M€, VBARE 71.7M€...)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Donut charts: distribución por Tipo (Promoción 24 / Fondo 4) y Situación (En Marcha 11 / Culminado 17)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Segmentadores: Situacion, Tipo de Proyecto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Página 2 — Distribución Geográfica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Mapa de burbujas: proyectos por Ubicación (campo texto del Excel, Power BI geocodifica)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Tamaño de burbuja: Inversión total. Color: Situacion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Barras: distribución de proyectos por ciudad estimada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Madrid concentra la mayor parte de la cartera (~85% de inversión)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Página 3 — Análisis de Rentabilidad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Scatter TIR vs ROE: cada punto es un proyecto (25 con datos), tamaño proporcional a inversión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Distribución de TIR: 5 proyectos &gt; 20%, 12 entre 15-20%, 6 entre 10-15%, 2 por debajo del 10%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Tabla completa de métricas: TIR, ROE, Beneficio, Múltiplo, BCR, Project IRR por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Destacados: VBARE TIR 24.7%, Coruña 13 TIR 25.4%, Toledo 123 TIR 21.6%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Página 4 — Ficha de Proyectos Activos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Cards individuales: una por cada uno de los 11 proyectos En Marcha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Cada card muestra: Inversión, TIR, ROE, Beneficio proyectado, Múltiplo, Unidades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Color del encabezado según nivel de TIR (verde &gt; 20%, azul &gt; 15%, naranja resto)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Proyectos activos: Impar SICC, Camino 1, VBARE, Padre Claret 25, Can Espanyol, Nuñez Balboa, Costanilla SP10, Hotel Salamera, Glorieta Quevedo, Velarde 1, Locales SE84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Página 5 — Tendencias e Histórico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Barras por vintage estimado: evolución de inversión comprometida por año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TIR por generación de proyecto: cómo han evolucionado las rentabilidades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Comparativa culminados vs activos: métricas medias de cada segmento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Notas metodológicas: documentación del filtro aplicado y fuente de datos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Publicación y acceso del comité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Guardar el .pbix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Archivo → Guardar como → 'ICAM_Portfolio_Dashboard.pbix'. Guardar en el ordenador del CTO.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Publicar en Power BI Service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Inicio → Publicar → Seleccionar workspace 'ICAM' (crear si no existe). El proceso tarda 1-3 minutos.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Configurar actualización automática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 app.powerbi.com → Dataset → Programar actualización → activar frecuencia diaria o semanal. Requiere credenciales de SharePoint.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Compartir con el comité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Workspace → Compartir → introducir emails corporativos. Cada miembro recibe un enlace para ver el dashboard desde navegador o app móvil Power BI.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LICENCIAS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Power BI Desktop es gratuito para el CTO. Power BI Pro (~10€/usuario/mes) es necesario para compartir con el comité. Verificar si Microsoft 365 Business/Enterprise ya lo incluye.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Flujo de trabajo habitual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 gestor actualiza la Tabla madre del Excel en SharePoint (como siempre, sin tocar Power BI)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Power BI refresca automáticamente a la hora programada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 filtro 'Es Ultima Fila = 1' se re-aplica automáticamente en cada refresco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 comité ve los datos actualizados desde el navegador o la app móvil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MANTENIMIENTO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 se añaden nuevas columnas al Excel, el CTO debe abrir el .pbix y actualizarlas manualmente en Power Query. Si solo se añaden filas (nuevos proyectos o trimestres), el refresco automático las incluye.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1"/>
      </w:pBd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Página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de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7F8C8D"/>
        <w:sz w:val="17"/>
        <w:szCs w:val="17"/>
      </w:rPr>
      <w:t xml:space="preserve">ICAM Asset Manager  ·  Guía Power BI  ·  Datos reales (28 proyectos)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2026-04-15T10:09:09.463Z</dcterms:created>
  <dcterms:modified xsi:type="dcterms:W3CDTF">2026-04-15T10:09:09.464Z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