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22A3DC15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8C2A38">
        <w:rPr>
          <w:rFonts w:ascii="Times New Roman" w:hAnsi="Times New Roman" w:cs="Times New Roman"/>
          <w:bCs/>
          <w:sz w:val="28"/>
        </w:rPr>
        <w:t>1</w:t>
      </w:r>
      <w:r w:rsidR="00FC6CFD">
        <w:rPr>
          <w:rFonts w:ascii="Times New Roman" w:hAnsi="Times New Roman" w:cs="Times New Roman"/>
          <w:bCs/>
          <w:sz w:val="28"/>
        </w:rPr>
        <w:t>2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8DEC664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FC6CFD" w:rsidRPr="00FC6CFD">
        <w:rPr>
          <w:rFonts w:ascii="Times New Roman" w:hAnsi="Times New Roman" w:cs="Times New Roman"/>
          <w:b/>
          <w:bCs/>
          <w:sz w:val="28"/>
        </w:rPr>
        <w:t>Провести оцінювання якості знань у БД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0B34612" w:rsidR="00626F2C" w:rsidRPr="00B73C49" w:rsidRDefault="00FC6CFD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FC6CFD">
        <w:rPr>
          <w:rFonts w:ascii="Times New Roman" w:hAnsi="Times New Roman" w:cs="Times New Roman"/>
          <w:bCs/>
          <w:sz w:val="28"/>
        </w:rPr>
        <w:t xml:space="preserve">Комплексне кількісне та якісне оцінювання якості знань у </w:t>
      </w:r>
      <w:proofErr w:type="spellStart"/>
      <w:r w:rsidRPr="00FC6CFD">
        <w:rPr>
          <w:rFonts w:ascii="Times New Roman" w:hAnsi="Times New Roman" w:cs="Times New Roman"/>
          <w:bCs/>
          <w:sz w:val="28"/>
        </w:rPr>
        <w:t>графовому</w:t>
      </w:r>
      <w:proofErr w:type="spellEnd"/>
      <w:r w:rsidRPr="00FC6CFD">
        <w:rPr>
          <w:rFonts w:ascii="Times New Roman" w:hAnsi="Times New Roman" w:cs="Times New Roman"/>
          <w:bCs/>
          <w:sz w:val="28"/>
        </w:rPr>
        <w:t xml:space="preserve"> сховищі онтології цифрової транспортної системи за формальними вимірами цілісності, </w:t>
      </w:r>
      <w:proofErr w:type="spellStart"/>
      <w:r w:rsidRPr="00FC6CFD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FC6CFD">
        <w:rPr>
          <w:rFonts w:ascii="Times New Roman" w:hAnsi="Times New Roman" w:cs="Times New Roman"/>
          <w:bCs/>
          <w:sz w:val="28"/>
        </w:rPr>
        <w:t xml:space="preserve"> й повноти.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350D5527" w:rsidR="00E51291" w:rsidRPr="006E065C" w:rsidRDefault="00FC6CFD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C6CFD">
        <w:rPr>
          <w:rFonts w:ascii="Times New Roman" w:hAnsi="Times New Roman" w:cs="Times New Roman"/>
          <w:bCs/>
          <w:sz w:val="28"/>
        </w:rPr>
        <w:t xml:space="preserve">Навчитися планувати та виконувати системне оцінювання якості знань у RDF/OWL базі знань цифрової транспортної моделі, застосовуючи перевірки логічної </w:t>
      </w:r>
      <w:proofErr w:type="spellStart"/>
      <w:r w:rsidRPr="00FC6CFD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FC6CFD">
        <w:rPr>
          <w:rFonts w:ascii="Times New Roman" w:hAnsi="Times New Roman" w:cs="Times New Roman"/>
          <w:bCs/>
          <w:sz w:val="28"/>
        </w:rPr>
        <w:t xml:space="preserve"> (OWL </w:t>
      </w:r>
      <w:proofErr w:type="spellStart"/>
      <w:r w:rsidRPr="00FC6CFD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FC6CFD">
        <w:rPr>
          <w:rFonts w:ascii="Times New Roman" w:hAnsi="Times New Roman" w:cs="Times New Roman"/>
          <w:bCs/>
          <w:sz w:val="28"/>
        </w:rPr>
        <w:t xml:space="preserve">), декларативні правила SHACL, аналітичні SPARQL-запити та обчислення метрик зв'язності, повноти й покриття </w:t>
      </w:r>
      <w:proofErr w:type="spellStart"/>
      <w:r w:rsidRPr="00FC6CFD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FC6CFD">
        <w:rPr>
          <w:rFonts w:ascii="Times New Roman" w:hAnsi="Times New Roman" w:cs="Times New Roman"/>
          <w:bCs/>
          <w:sz w:val="28"/>
        </w:rPr>
        <w:t xml:space="preserve"> питань.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7427DFBE" w14:textId="60348F65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7A48D2">
        <w:rPr>
          <w:rFonts w:ascii="Times New Roman" w:hAnsi="Times New Roman" w:cs="Times New Roman"/>
          <w:bCs/>
          <w:sz w:val="28"/>
        </w:rPr>
        <w:t>изначити та обґрунтувати не менше 5 фундаментальних вимірів якості знань для семантичної бази даних цифрової транспортної моделі міста.</w:t>
      </w:r>
    </w:p>
    <w:p w14:paraId="24E550A1" w14:textId="23B62424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7A48D2">
        <w:rPr>
          <w:rFonts w:ascii="Times New Roman" w:hAnsi="Times New Roman" w:cs="Times New Roman"/>
          <w:bCs/>
          <w:sz w:val="28"/>
        </w:rPr>
        <w:t xml:space="preserve">проєктувати систему із 6–10 взаємопов'язаних кількісних і якісних метрик, що охоплюють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консистентність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кардинальність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>, типізацію, зв'язність, унікальність, часову повноту та відповідність предметним запитам.</w:t>
      </w:r>
    </w:p>
    <w:p w14:paraId="66DFFFC8" w14:textId="0105DC4D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7A48D2">
        <w:rPr>
          <w:rFonts w:ascii="Times New Roman" w:hAnsi="Times New Roman" w:cs="Times New Roman"/>
          <w:bCs/>
          <w:sz w:val="28"/>
        </w:rPr>
        <w:t xml:space="preserve">ідготувати практичні артефакти верифікації: комплекс із не менше ніж 6 діагностичних аналітичних запитів SPARQL, 2–3 моделі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валідаційних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форм SHACL та конфігурацію логічного рушія правил (OWL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Ruleset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) у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>.</w:t>
      </w:r>
    </w:p>
    <w:p w14:paraId="772FA02F" w14:textId="52788182" w:rsidR="009400FD" w:rsidRPr="00AC557D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7A48D2">
        <w:rPr>
          <w:rFonts w:ascii="Times New Roman" w:hAnsi="Times New Roman" w:cs="Times New Roman"/>
          <w:bCs/>
          <w:sz w:val="28"/>
        </w:rPr>
        <w:t xml:space="preserve">иконати експериментальне тестування бази знань у сховищі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>, зафіксувати точні чисельні показники та звести результати оцінювання у фінальну матрицю metrics.csv із розгорнутим аналізом відхилень, топологічних аномалій і шляхів подальшої оптимізації моделі.</w:t>
      </w:r>
    </w:p>
    <w:p w14:paraId="057837B8" w14:textId="77777777" w:rsidR="009400FD" w:rsidRPr="009400FD" w:rsidRDefault="009400FD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02D9248E" w14:textId="4C7D6A9B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7A48D2" w:rsidRPr="007A48D2">
        <w:rPr>
          <w:rFonts w:ascii="Times New Roman" w:hAnsi="Times New Roman" w:cs="Times New Roman"/>
          <w:bCs/>
          <w:sz w:val="28"/>
        </w:rPr>
        <w:t>Обґрунтування вимірів якості знань</w:t>
      </w:r>
    </w:p>
    <w:p w14:paraId="2EDA2F06" w14:textId="422E17E7" w:rsidR="0002300C" w:rsidRPr="00AC557D" w:rsidRDefault="00691829" w:rsidP="007A48D2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A48D2" w:rsidRPr="007A48D2">
        <w:rPr>
          <w:rFonts w:ascii="Times New Roman" w:hAnsi="Times New Roman" w:cs="Times New Roman"/>
          <w:bCs/>
          <w:sz w:val="28"/>
        </w:rPr>
        <w:t>Оцінювання семантичної бази знань транспортної системи спирається на принципи міжнародного стандарту ISO/IEC 25012 та спеціалізовані критерії оцінки пов'язаних відкритих даних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Linked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Data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Quality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>). Для дослідження виділено 6 ключових вимірів: логічна узгодженість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>), синтаксична й структурна валідність обмежень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syntactic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validity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>), повнота типізації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typing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completeness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>), топологічна зв'язність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connectivity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>), унікальність сутностей та відсутність дублікатів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uniqueness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), а також придатність для вирішення прикладних аналітичних завдань через покриття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питань (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competency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question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A48D2" w:rsidRPr="007A48D2">
        <w:rPr>
          <w:rFonts w:ascii="Times New Roman" w:hAnsi="Times New Roman" w:cs="Times New Roman"/>
          <w:bCs/>
          <w:sz w:val="28"/>
        </w:rPr>
        <w:t>coverage</w:t>
      </w:r>
      <w:proofErr w:type="spellEnd"/>
      <w:r w:rsidR="007A48D2" w:rsidRPr="007A48D2">
        <w:rPr>
          <w:rFonts w:ascii="Times New Roman" w:hAnsi="Times New Roman" w:cs="Times New Roman"/>
          <w:bCs/>
          <w:sz w:val="28"/>
        </w:rPr>
        <w:t xml:space="preserve">). Використання зазначеного набору дозволяє виявити не лише внутрішні логічні колізії онтології, але й структурні дефекти </w:t>
      </w:r>
      <w:r w:rsidR="007A48D2" w:rsidRPr="007A48D2">
        <w:rPr>
          <w:rFonts w:ascii="Times New Roman" w:hAnsi="Times New Roman" w:cs="Times New Roman"/>
          <w:bCs/>
          <w:sz w:val="28"/>
        </w:rPr>
        <w:lastRenderedPageBreak/>
        <w:t>графа, зокрема наявність ізольованих вузлів чи неповноту метаданих вимірювальних систем.</w:t>
      </w:r>
    </w:p>
    <w:p w14:paraId="77814543" w14:textId="6FB85CD9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="007A48D2" w:rsidRPr="007A48D2">
        <w:rPr>
          <w:rFonts w:ascii="Times New Roman" w:hAnsi="Times New Roman" w:cs="Times New Roman"/>
          <w:bCs/>
          <w:sz w:val="28"/>
        </w:rPr>
        <w:t>Специфікація системи метрик</w:t>
      </w:r>
    </w:p>
    <w:p w14:paraId="2116845C" w14:textId="77777777" w:rsidR="007A48D2" w:rsidRDefault="007F613D" w:rsidP="007A48D2">
      <w:pPr>
        <w:jc w:val="both"/>
        <w:rPr>
          <w:rFonts w:ascii="Times New Roman" w:hAnsi="Times New Roman" w:cs="Times New Roman"/>
          <w:bCs/>
          <w:sz w:val="28"/>
        </w:rPr>
      </w:pPr>
      <w:r w:rsidRPr="007F613D">
        <w:rPr>
          <w:rFonts w:ascii="Times New Roman" w:hAnsi="Times New Roman" w:cs="Times New Roman"/>
          <w:bCs/>
          <w:sz w:val="28"/>
        </w:rPr>
        <w:tab/>
      </w:r>
      <w:r w:rsidR="007A48D2" w:rsidRPr="007A48D2">
        <w:rPr>
          <w:rFonts w:ascii="Times New Roman" w:hAnsi="Times New Roman" w:cs="Times New Roman"/>
          <w:bCs/>
          <w:sz w:val="28"/>
        </w:rPr>
        <w:t>Для формалізації процедури оцінки розроблено систему з 8 взаємодоповнюючих метрик:</w:t>
      </w:r>
    </w:p>
    <w:p w14:paraId="5A7AFDC4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Метрика логічної узгодженості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Consistency Score):</w:t>
      </w:r>
      <w:r w:rsidRPr="007A48D2">
        <w:rPr>
          <w:rFonts w:ascii="Times New Roman" w:hAnsi="Times New Roman" w:cs="Times New Roman"/>
          <w:bCs/>
          <w:iCs/>
          <w:sz w:val="28"/>
        </w:rPr>
        <w:t xml:space="preserve"> </w:t>
      </w:r>
      <w:r w:rsidRPr="007A48D2">
        <w:rPr>
          <w:rFonts w:ascii="Times New Roman" w:hAnsi="Times New Roman" w:cs="Times New Roman"/>
          <w:bCs/>
          <w:sz w:val="28"/>
        </w:rPr>
        <w:t xml:space="preserve">бінарний індикатор консистентності, що фіксує відсутність суперечностей у правилах OWL-Horst та класів, еквівалентних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owl:Nothing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.   </w:t>
      </w:r>
    </w:p>
    <w:p w14:paraId="049D236D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 xml:space="preserve">Метрика порушення </w:t>
      </w:r>
      <w:proofErr w:type="spellStart"/>
      <w:r w:rsidRPr="007A48D2">
        <w:rPr>
          <w:rFonts w:ascii="Times New Roman" w:hAnsi="Times New Roman" w:cs="Times New Roman"/>
          <w:bCs/>
          <w:i/>
          <w:iCs/>
          <w:sz w:val="28"/>
        </w:rPr>
        <w:t>кардинальності</w:t>
      </w:r>
      <w:proofErr w:type="spellEnd"/>
      <w:r w:rsidRPr="007A48D2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Cardinality Violation Rate):</w:t>
      </w:r>
      <w:r w:rsidRPr="007A48D2">
        <w:rPr>
          <w:rFonts w:ascii="Times New Roman" w:hAnsi="Times New Roman" w:cs="Times New Roman"/>
          <w:bCs/>
          <w:sz w:val="28"/>
        </w:rPr>
        <w:t xml:space="preserve"> відсоткова частка індивідів, у яких зафіксовано порушення граничних значень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sh:minCount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sh:maxCount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.   </w:t>
      </w:r>
    </w:p>
    <w:p w14:paraId="334FAA52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Метрика повноти типізації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Typing Completeness):</w:t>
      </w:r>
      <w:r w:rsidRPr="007A48D2">
        <w:rPr>
          <w:rFonts w:ascii="Times New Roman" w:hAnsi="Times New Roman" w:cs="Times New Roman"/>
          <w:bCs/>
          <w:sz w:val="28"/>
        </w:rPr>
        <w:t xml:space="preserve"> відношення кількості індивідів із явно визначеним класом предметної онтології до загального числа іменованих сутностей.</w:t>
      </w:r>
    </w:p>
    <w:p w14:paraId="1E9306CA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Частка ізольованих вузлів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Orphan Node Ratio):</w:t>
      </w:r>
      <w:r w:rsidRPr="007A48D2">
        <w:rPr>
          <w:rFonts w:ascii="Times New Roman" w:hAnsi="Times New Roman" w:cs="Times New Roman"/>
          <w:bCs/>
          <w:sz w:val="28"/>
        </w:rPr>
        <w:t xml:space="preserve"> відсоток вершин графа, у яких сума вхідних та вихідних об'єктних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ребер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між сутностями дорівнює нулю.</w:t>
      </w:r>
    </w:p>
    <w:p w14:paraId="5A627394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Середній степінь зв'язності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Average Node Degree):</w:t>
      </w:r>
      <w:r w:rsidRPr="007A48D2">
        <w:rPr>
          <w:rFonts w:ascii="Times New Roman" w:hAnsi="Times New Roman" w:cs="Times New Roman"/>
          <w:bCs/>
          <w:sz w:val="28"/>
        </w:rPr>
        <w:t xml:space="preserve"> середня кількість тверджень (предикатів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та атрибутів), що припадає на одну унікальну вершину сховища.   </w:t>
      </w:r>
    </w:p>
    <w:p w14:paraId="53FA7F17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Коефіцієнт дублювання ідентифікаторів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 xml:space="preserve">, Identifier Duplication Rate): </w:t>
      </w:r>
      <w:r w:rsidRPr="007A48D2">
        <w:rPr>
          <w:rFonts w:ascii="Times New Roman" w:hAnsi="Times New Roman" w:cs="Times New Roman"/>
          <w:bCs/>
          <w:sz w:val="28"/>
        </w:rPr>
        <w:t>частка колізій значень унікальних службових кодів :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та номерів маршрутів :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>.</w:t>
      </w:r>
    </w:p>
    <w:p w14:paraId="738DADB4" w14:textId="77777777" w:rsidR="007A48D2" w:rsidRPr="007A48D2" w:rsidRDefault="007A48D2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 xml:space="preserve">Покриття </w:t>
      </w:r>
      <w:proofErr w:type="spellStart"/>
      <w:r w:rsidRPr="007A48D2">
        <w:rPr>
          <w:rFonts w:ascii="Times New Roman" w:hAnsi="Times New Roman" w:cs="Times New Roman"/>
          <w:bCs/>
          <w:i/>
          <w:iCs/>
          <w:sz w:val="28"/>
        </w:rPr>
        <w:t>компетентнісних</w:t>
      </w:r>
      <w:proofErr w:type="spellEnd"/>
      <w:r w:rsidRPr="007A48D2">
        <w:rPr>
          <w:rFonts w:ascii="Times New Roman" w:hAnsi="Times New Roman" w:cs="Times New Roman"/>
          <w:bCs/>
          <w:i/>
          <w:iCs/>
          <w:sz w:val="28"/>
        </w:rPr>
        <w:t xml:space="preserve"> питань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7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KQ Coverage):</w:t>
      </w:r>
      <w:r w:rsidRPr="007A48D2">
        <w:rPr>
          <w:rFonts w:ascii="Times New Roman" w:hAnsi="Times New Roman" w:cs="Times New Roman"/>
          <w:bCs/>
          <w:sz w:val="28"/>
        </w:rPr>
        <w:t xml:space="preserve"> частка цільових запитів управління рухом, які повертають непорожній результуючий набір даних.   </w:t>
      </w:r>
    </w:p>
    <w:p w14:paraId="4C51A74E" w14:textId="4FC9B3A9" w:rsidR="00AC557D" w:rsidRPr="00A13F79" w:rsidRDefault="007A48D2" w:rsidP="00A13F7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7A48D2">
        <w:rPr>
          <w:rFonts w:ascii="Times New Roman" w:hAnsi="Times New Roman" w:cs="Times New Roman"/>
          <w:bCs/>
          <w:i/>
          <w:iCs/>
          <w:sz w:val="28"/>
        </w:rPr>
        <w:t>Повнота часової атрибуції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8</m:t>
            </m:r>
          </m:sub>
        </m:sSub>
      </m:oMath>
      <w:r w:rsidRPr="007A48D2">
        <w:rPr>
          <w:rFonts w:ascii="Times New Roman" w:hAnsi="Times New Roman" w:cs="Times New Roman"/>
          <w:bCs/>
          <w:i/>
          <w:iCs/>
          <w:sz w:val="28"/>
        </w:rPr>
        <w:t>, Temporal Completeness):</w:t>
      </w:r>
      <w:r w:rsidRPr="007A48D2">
        <w:rPr>
          <w:rFonts w:ascii="Times New Roman" w:hAnsi="Times New Roman" w:cs="Times New Roman"/>
          <w:bCs/>
          <w:sz w:val="28"/>
        </w:rPr>
        <w:t xml:space="preserve"> частка динамічних спостережень телеметрії, що мають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 xml:space="preserve"> типізовану часову мітку </w:t>
      </w:r>
      <w:proofErr w:type="spellStart"/>
      <w:r w:rsidRPr="007A48D2">
        <w:rPr>
          <w:rFonts w:ascii="Times New Roman" w:hAnsi="Times New Roman" w:cs="Times New Roman"/>
          <w:bCs/>
          <w:sz w:val="28"/>
        </w:rPr>
        <w:t>xsd:dateTime</w:t>
      </w:r>
      <w:proofErr w:type="spellEnd"/>
      <w:r w:rsidRPr="007A48D2">
        <w:rPr>
          <w:rFonts w:ascii="Times New Roman" w:hAnsi="Times New Roman" w:cs="Times New Roman"/>
          <w:bCs/>
          <w:sz w:val="28"/>
        </w:rPr>
        <w:t>.</w:t>
      </w:r>
    </w:p>
    <w:p w14:paraId="36CD2F85" w14:textId="64928219" w:rsidR="00FD102F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3. </w:t>
      </w:r>
      <w:r w:rsidR="00A13F79" w:rsidRPr="00A13F79">
        <w:rPr>
          <w:rFonts w:ascii="Times New Roman" w:hAnsi="Times New Roman" w:cs="Times New Roman"/>
          <w:bCs/>
          <w:sz w:val="28"/>
        </w:rPr>
        <w:t>Підготовка та виконання артефактів оцінювання</w:t>
      </w:r>
    </w:p>
    <w:p w14:paraId="35C49DB3" w14:textId="77777777" w:rsidR="00A13F79" w:rsidRDefault="009400FD" w:rsidP="00A13F7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A13F79" w:rsidRPr="00A13F79">
        <w:rPr>
          <w:rFonts w:ascii="Times New Roman" w:hAnsi="Times New Roman" w:cs="Times New Roman"/>
          <w:bCs/>
          <w:sz w:val="28"/>
        </w:rPr>
        <w:t>3.1. Виконання діагностичних запитів SPARQL</w:t>
      </w:r>
    </w:p>
    <w:p w14:paraId="5F61EC11" w14:textId="77777777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 xml:space="preserve">Для обчислення чисельних значень спроєктованих метрик у середовищі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Workbench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виконано набір із 6 аналітичних запитів.   </w:t>
      </w:r>
    </w:p>
    <w:p w14:paraId="33469708" w14:textId="340657E0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>Запит перевірки наявності нетипізованих індивідів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Pr="00A13F79">
        <w:rPr>
          <w:rFonts w:ascii="Times New Roman" w:hAnsi="Times New Roman" w:cs="Times New Roman"/>
          <w:bCs/>
          <w:sz w:val="28"/>
        </w:rPr>
        <w:t xml:space="preserve">) здійснює вибірку вузлів типу owl:NamedIndividual, для яких відсутнє будь-яке інше твердження rdf:type. За результатами виконання встановлено, що всі сутності графа мають чітко призначені онтологічні класи, тобто показник повноти типізації становить 100%.   </w:t>
      </w:r>
    </w:p>
    <w:p w14:paraId="7512A2C8" w14:textId="77777777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13F79" w14:paraId="5DBF36D5" w14:textId="77777777" w:rsidTr="00A13F79">
        <w:tc>
          <w:tcPr>
            <w:tcW w:w="9629" w:type="dxa"/>
          </w:tcPr>
          <w:p w14:paraId="218785A7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PREFIX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: &lt;http://www.w3.org/2002/07/owl#&gt;</w:t>
            </w:r>
          </w:p>
          <w:p w14:paraId="671F2E22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rdf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: &lt;http://www.w3.org/1999/02/22-rdf-syntax-ns#&gt;</w:t>
            </w:r>
          </w:p>
          <w:p w14:paraId="3239BFB8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6C7CC8DD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individual</w:t>
            </w:r>
            <w:proofErr w:type="spellEnd"/>
          </w:p>
          <w:p w14:paraId="0A32AA05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54B12C4D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owl:NamedIndividual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2BFD5F70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FILTER NOT EXISTS {</w:t>
            </w:r>
          </w:p>
          <w:p w14:paraId="324320E2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rdf:type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45145BB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 FILTER 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type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!=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owl:NamedIndividual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4CED09A6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77A706DD" w14:textId="3C9802AA" w:rsid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4F6AF941" w14:textId="77777777" w:rsidR="00A13F79" w:rsidRDefault="00A13F79" w:rsidP="00A13F79">
      <w:pPr>
        <w:jc w:val="both"/>
        <w:rPr>
          <w:rFonts w:ascii="Times New Roman" w:hAnsi="Times New Roman" w:cs="Times New Roman"/>
          <w:bCs/>
          <w:sz w:val="28"/>
        </w:rPr>
      </w:pPr>
    </w:p>
    <w:p w14:paraId="66BB0952" w14:textId="06ED3D5A" w:rsid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drawing>
          <wp:inline distT="0" distB="0" distL="0" distR="0" wp14:anchorId="56576994" wp14:editId="727A4255">
            <wp:extent cx="4839119" cy="632515"/>
            <wp:effectExtent l="0" t="0" r="0" b="0"/>
            <wp:docPr id="44032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5DE" w14:textId="457EBE78" w:rsidR="00A13F79" w:rsidRP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 — Результати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на з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апит перевірки наявності нетипізованих індивідів</w:t>
      </w:r>
    </w:p>
    <w:p w14:paraId="41F44CEF" w14:textId="7D13A971" w:rsidR="00361B5C" w:rsidRDefault="006472ED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472ED">
        <w:rPr>
          <w:rFonts w:ascii="Times New Roman" w:hAnsi="Times New Roman" w:cs="Times New Roman"/>
          <w:bCs/>
          <w:sz w:val="28"/>
        </w:rPr>
        <w:t>Виявлення ізольованих індивідів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</m:oMath>
      <w:r w:rsidRPr="006472ED">
        <w:rPr>
          <w:rFonts w:ascii="Times New Roman" w:hAnsi="Times New Roman" w:cs="Times New Roman"/>
          <w:bCs/>
          <w:sz w:val="28"/>
        </w:rPr>
        <w:t xml:space="preserve">) виконано шляхом фільтрації вершин класу owl:NamedIndividual, які не беруть участі у взаємних зв'язках з іншими екземплярами ні як суб'єкт, ні як об'єкт об'єктних властивостей. За результатами виконання SPARQL-запиту в системі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зафіксовано наявність 21 автономного індивіда. До цієї вибірки увійшли 9 зупинок громадського транспорту (:BusStop001–:BusStop009), які мають службові коди, проте не підключені предикатом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hasBusStop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до дорожньої мережі чи маршрутів; 5 показників середньої швидкості (:AverageSpeed002–:AverageSpeed006), що містять числові значення, але не асоційовані з даними вимірювань; 4 системні джерела інформації (:DataSource001–:DataSource004); а також 3 правила диспетчеризації (: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RuleLowSpeed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RuleRoadClosure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RuleTrafficAccident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), які не мають зв'язку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determines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із конкретними керуючими рішеннями. Відповідно, частка ізольованих вузлів у системі становить 38.18% (21 із 55 вершин), що суттєво перевищує встановлений нормативний поріг (</w:t>
      </w:r>
      <m:oMath>
        <m:r>
          <w:rPr>
            <w:rFonts w:ascii="Cambria Math" w:hAnsi="Cambria Math" w:cs="Times New Roman"/>
            <w:sz w:val="28"/>
          </w:rPr>
          <m:t>≤5%</m:t>
        </m:r>
      </m:oMath>
      <w:r w:rsidRPr="006472ED">
        <w:rPr>
          <w:rFonts w:ascii="Times New Roman" w:hAnsi="Times New Roman" w:cs="Times New Roman"/>
          <w:bCs/>
          <w:sz w:val="28"/>
        </w:rPr>
        <w:t>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13F79" w14:paraId="27564FBA" w14:textId="77777777" w:rsidTr="009D463C">
        <w:tc>
          <w:tcPr>
            <w:tcW w:w="9629" w:type="dxa"/>
          </w:tcPr>
          <w:p w14:paraId="6F0B85C2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: &lt;http://www.w3.org/2002/07/owl#&gt;</w:t>
            </w:r>
          </w:p>
          <w:p w14:paraId="281754D8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221EB591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</w:p>
          <w:p w14:paraId="0F284004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162C7FBF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owl:NamedIndividual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42D6EE5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FILTER NOT EXISTS {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subject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?p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 FILTER(?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subject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!=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}</w:t>
            </w:r>
          </w:p>
          <w:p w14:paraId="1E041CFD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FILTER NOT EXISTS { </w:t>
            </w:r>
          </w:p>
          <w:p w14:paraId="1ED8C890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predicate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target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 </w:t>
            </w:r>
          </w:p>
          <w:p w14:paraId="7D930E0E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target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owl:NamedIndividual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D8F35CF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 FILTER(?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target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!=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orphan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4A101074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6CB643DC" w14:textId="65540C34" w:rsid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353D4F57" w14:textId="77777777" w:rsidR="00A13F79" w:rsidRDefault="00A13F79" w:rsidP="00A13F79">
      <w:pPr>
        <w:jc w:val="both"/>
        <w:rPr>
          <w:rFonts w:ascii="Times New Roman" w:hAnsi="Times New Roman" w:cs="Times New Roman"/>
          <w:bCs/>
          <w:sz w:val="28"/>
        </w:rPr>
      </w:pPr>
    </w:p>
    <w:p w14:paraId="0C197C00" w14:textId="6A5BC6AC" w:rsid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5DE19BA9" wp14:editId="416E16A3">
            <wp:extent cx="3604548" cy="4224866"/>
            <wp:effectExtent l="0" t="0" r="0" b="4445"/>
            <wp:docPr id="202270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2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322" cy="42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2BD" w14:textId="4A415F97" w:rsidR="00A13F79" w:rsidRP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 — Результати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на 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в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иявлення ізольованих індивідів</w:t>
      </w:r>
    </w:p>
    <w:p w14:paraId="23F3D2FB" w14:textId="118EFAEA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>Контроль унікальності первинних ключів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</m:sSub>
      </m:oMath>
      <w:r w:rsidRPr="00A13F79">
        <w:rPr>
          <w:rFonts w:ascii="Times New Roman" w:hAnsi="Times New Roman" w:cs="Times New Roman"/>
          <w:bCs/>
          <w:sz w:val="28"/>
        </w:rPr>
        <w:t xml:space="preserve">) реалізовано агрегаційним запитом із групуванням за значенням властивості :identifier та відбором груп із кількістю входжень більше одиниці. У перевіреній базі знань колізій не виявлено, що свідчить про повну унікальність бізнес-ідентифікаторів інфраструктури.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13F79" w14:paraId="2459F349" w14:textId="77777777" w:rsidTr="00A13F79">
        <w:tc>
          <w:tcPr>
            <w:tcW w:w="9629" w:type="dxa"/>
          </w:tcPr>
          <w:p w14:paraId="473362EC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966DA0B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9C79777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(COUNT(?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entity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entitiesCount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(GROUP_CONCAT(STR(?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entity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); 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separator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=", ") AS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entityList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190A5DF0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3DC29262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entity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C769D67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1D817686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GROUP BY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</w:p>
          <w:p w14:paraId="06C73C1E" w14:textId="0AACC122" w:rsid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HAVING (COUNT(?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entity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&gt; 1)</w:t>
            </w:r>
          </w:p>
        </w:tc>
      </w:tr>
    </w:tbl>
    <w:p w14:paraId="28D4DD9C" w14:textId="77777777" w:rsidR="00A13F79" w:rsidRDefault="00A13F79" w:rsidP="00A13F79">
      <w:pPr>
        <w:jc w:val="both"/>
        <w:rPr>
          <w:rFonts w:ascii="Times New Roman" w:hAnsi="Times New Roman" w:cs="Times New Roman"/>
          <w:bCs/>
          <w:sz w:val="28"/>
        </w:rPr>
      </w:pPr>
    </w:p>
    <w:p w14:paraId="12CFCBEA" w14:textId="77777777" w:rsidR="00A13F79" w:rsidRDefault="00A13F79" w:rsidP="00A13F7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drawing>
          <wp:inline distT="0" distB="0" distL="0" distR="0" wp14:anchorId="4ADCF049" wp14:editId="18FB0381">
            <wp:extent cx="4861981" cy="556308"/>
            <wp:effectExtent l="0" t="0" r="0" b="0"/>
            <wp:docPr id="99099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5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F79">
        <w:rPr>
          <w:rFonts w:ascii="Times New Roman" w:hAnsi="Times New Roman" w:cs="Times New Roman"/>
          <w:bCs/>
          <w:i/>
          <w:iCs/>
          <w:sz w:val="28"/>
        </w:rPr>
        <w:t xml:space="preserve"> </w:t>
      </w:r>
    </w:p>
    <w:p w14:paraId="722986B0" w14:textId="3BA5D35B" w:rsidR="00A13F79" w:rsidRP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 — Результати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на </w:t>
      </w:r>
      <w:r>
        <w:rPr>
          <w:rFonts w:ascii="Times New Roman" w:hAnsi="Times New Roman" w:cs="Times New Roman"/>
          <w:bCs/>
          <w:i/>
          <w:iCs/>
          <w:sz w:val="28"/>
        </w:rPr>
        <w:t>к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онтроль унікальності первинних ключів</w:t>
      </w:r>
    </w:p>
    <w:p w14:paraId="00EB72EC" w14:textId="7F786A8C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>Перевірка якості часового виміру спостережень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8</m:t>
            </m:r>
          </m:sub>
        </m:sSub>
      </m:oMath>
      <w:r w:rsidRPr="00A13F79">
        <w:rPr>
          <w:rFonts w:ascii="Times New Roman" w:hAnsi="Times New Roman" w:cs="Times New Roman"/>
          <w:bCs/>
          <w:sz w:val="28"/>
        </w:rPr>
        <w:t xml:space="preserve">) здійснює підрахунок частки записів телеметрії класу :GPSMeasurement, які містять ліцензовану часову </w:t>
      </w:r>
      <w:r w:rsidRPr="00A13F79">
        <w:rPr>
          <w:rFonts w:ascii="Times New Roman" w:hAnsi="Times New Roman" w:cs="Times New Roman"/>
          <w:bCs/>
          <w:sz w:val="28"/>
        </w:rPr>
        <w:lastRenderedPageBreak/>
        <w:t>мітку :measurementTime формату xsd:dateTime. Запит підтвердив 100% заповнення часових міток для всіх зареєстрованих GPS-вимірювань.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13F79" w14:paraId="4B85EBAB" w14:textId="77777777" w:rsidTr="00A13F79">
        <w:tc>
          <w:tcPr>
            <w:tcW w:w="9629" w:type="dxa"/>
          </w:tcPr>
          <w:p w14:paraId="3C1EA523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7EB207AD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0EDD817F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SELECT (COUNT(?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gps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totalSensors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) </w:t>
            </w:r>
          </w:p>
          <w:p w14:paraId="62BD8C2C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(COUNT(?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timedSensors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1CB7662D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   ((COUNT(?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 * 100.0 / COUNT(?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gps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)) AS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completenessPercent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42D79F4B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506DD01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gps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GPSMeasurement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3596A9F" w14:textId="77777777" w:rsidR="00A13F79" w:rsidRP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   OPTIONAL {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gps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measurementTime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A13F79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A13F79">
              <w:rPr>
                <w:rFonts w:ascii="Times New Roman" w:hAnsi="Times New Roman" w:cs="Times New Roman"/>
                <w:bCs/>
                <w:sz w:val="28"/>
              </w:rPr>
              <w:t xml:space="preserve"> }</w:t>
            </w:r>
          </w:p>
          <w:p w14:paraId="5F0B31E4" w14:textId="285C27E3" w:rsidR="00A13F79" w:rsidRDefault="00A13F79" w:rsidP="00A13F79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F79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1AB6378D" w14:textId="77777777" w:rsidR="00A13F79" w:rsidRDefault="00A13F79" w:rsidP="00A13F79">
      <w:pPr>
        <w:jc w:val="both"/>
        <w:rPr>
          <w:rFonts w:ascii="Times New Roman" w:hAnsi="Times New Roman" w:cs="Times New Roman"/>
          <w:bCs/>
          <w:sz w:val="28"/>
        </w:rPr>
      </w:pPr>
    </w:p>
    <w:p w14:paraId="3CEC040D" w14:textId="03D1D2FB" w:rsid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drawing>
          <wp:inline distT="0" distB="0" distL="0" distR="0" wp14:anchorId="2397909F" wp14:editId="0893E866">
            <wp:extent cx="4854361" cy="571550"/>
            <wp:effectExtent l="0" t="0" r="3810" b="0"/>
            <wp:docPr id="162878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2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EAA7" w14:textId="582D531B" w:rsidR="00A13F79" w:rsidRP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 — Результати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на </w:t>
      </w:r>
      <w:r>
        <w:rPr>
          <w:rFonts w:ascii="Times New Roman" w:hAnsi="Times New Roman" w:cs="Times New Roman"/>
          <w:bCs/>
          <w:i/>
          <w:iCs/>
          <w:sz w:val="28"/>
        </w:rPr>
        <w:t>п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еревірк</w:t>
      </w:r>
      <w:r>
        <w:rPr>
          <w:rFonts w:ascii="Times New Roman" w:hAnsi="Times New Roman" w:cs="Times New Roman"/>
          <w:bCs/>
          <w:i/>
          <w:iCs/>
          <w:sz w:val="28"/>
        </w:rPr>
        <w:t>у</w:t>
      </w:r>
      <w:r w:rsidRPr="00A13F79">
        <w:rPr>
          <w:rFonts w:ascii="Times New Roman" w:hAnsi="Times New Roman" w:cs="Times New Roman"/>
          <w:bCs/>
          <w:i/>
          <w:iCs/>
          <w:sz w:val="28"/>
        </w:rPr>
        <w:t xml:space="preserve"> якості часового виміру спостережень</w:t>
      </w:r>
    </w:p>
    <w:p w14:paraId="387BCFE9" w14:textId="73996D60" w:rsidR="00A13F79" w:rsidRP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>Оцінювання покриття предметних завдань (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</w:rPr>
              <m:t>7</m:t>
            </m:r>
          </m:sub>
        </m:sSub>
      </m:oMath>
      <w:r w:rsidRPr="00A13F79">
        <w:rPr>
          <w:rFonts w:ascii="Times New Roman" w:hAnsi="Times New Roman" w:cs="Times New Roman"/>
          <w:bCs/>
          <w:sz w:val="28"/>
        </w:rPr>
        <w:t xml:space="preserve">) перевірено комплексним компетентнісним запитом, що відтворює логічний ланцюг реакції системи на інцидент: виявлення ДТП, визначення спотвореного транспортного потоку, активізація правила та формування керуючого рішення щодо об'їзду. Запит повернув цілісний кортеж зв'язку :Accident001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13F79">
        <w:rPr>
          <w:rFonts w:ascii="Times New Roman" w:hAnsi="Times New Roman" w:cs="Times New Roman"/>
          <w:bCs/>
          <w:sz w:val="28"/>
        </w:rPr>
        <w:t xml:space="preserve"> :TrafficFlow001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13F79">
        <w:rPr>
          <w:rFonts w:ascii="Times New Roman" w:hAnsi="Times New Roman" w:cs="Times New Roman"/>
          <w:bCs/>
          <w:sz w:val="28"/>
        </w:rPr>
        <w:t xml:space="preserve"> :RuleHighCongestion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13F79">
        <w:rPr>
          <w:rFonts w:ascii="Times New Roman" w:hAnsi="Times New Roman" w:cs="Times New Roman"/>
          <w:bCs/>
          <w:sz w:val="28"/>
        </w:rPr>
        <w:t xml:space="preserve"> :AlternativeRouteDecision, підтверджуючи працездатність моделі.</w:t>
      </w:r>
    </w:p>
    <w:p w14:paraId="24504DBB" w14:textId="32B6D56D" w:rsid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drawing>
          <wp:inline distT="0" distB="0" distL="0" distR="0" wp14:anchorId="2B269469" wp14:editId="02184382">
            <wp:extent cx="4900085" cy="1150720"/>
            <wp:effectExtent l="0" t="0" r="0" b="0"/>
            <wp:docPr id="66284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9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B93" w14:textId="5D32A21F" w:rsidR="00A13F79" w:rsidRPr="00A13F79" w:rsidRDefault="00A13F79" w:rsidP="00A13F79">
      <w:pPr>
        <w:jc w:val="center"/>
        <w:rPr>
          <w:rFonts w:ascii="Times New Roman" w:hAnsi="Times New Roman" w:cs="Times New Roman"/>
          <w:bCs/>
          <w:sz w:val="28"/>
        </w:rPr>
      </w:pP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17750A">
        <w:rPr>
          <w:rFonts w:ascii="Times New Roman" w:hAnsi="Times New Roman" w:cs="Times New Roman"/>
          <w:bCs/>
          <w:i/>
          <w:iCs/>
          <w:sz w:val="28"/>
        </w:rPr>
        <w:t xml:space="preserve"> — Результати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на </w:t>
      </w:r>
      <w:r>
        <w:rPr>
          <w:rFonts w:ascii="Times New Roman" w:hAnsi="Times New Roman" w:cs="Times New Roman"/>
          <w:bCs/>
          <w:i/>
          <w:iCs/>
          <w:sz w:val="28"/>
        </w:rPr>
        <w:t>о</w:t>
      </w:r>
      <w:r w:rsidRPr="00A13F79">
        <w:rPr>
          <w:rFonts w:ascii="Times New Roman" w:hAnsi="Times New Roman" w:cs="Times New Roman"/>
          <w:bCs/>
          <w:i/>
          <w:iCs/>
          <w:sz w:val="28"/>
        </w:rPr>
        <w:t>цінювання покриття предметних завдань</w:t>
      </w:r>
    </w:p>
    <w:p w14:paraId="5104D6B8" w14:textId="77777777" w:rsidR="00A13F79" w:rsidRDefault="00A13F79" w:rsidP="00A13F7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A13F79">
        <w:rPr>
          <w:rFonts w:ascii="Times New Roman" w:hAnsi="Times New Roman" w:cs="Times New Roman"/>
          <w:bCs/>
          <w:sz w:val="28"/>
        </w:rPr>
        <w:t>3.2. SHACL-моделювання та верифікація правил</w:t>
      </w:r>
    </w:p>
    <w:p w14:paraId="26822B38" w14:textId="146C58D8" w:rsidR="00A13F79" w:rsidRDefault="00A13F79" w:rsidP="00A13F79">
      <w:pPr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 xml:space="preserve">Для перевірки синтаксичної відповідності екземплярів обмеженням схеми сформовано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валідаційний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файл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eval_shapes.ttl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>. Перша форма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BusRouteIntegrityShape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контролює наявність обов'язкового зв'язку міського автобуса з маршрутом через властивість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із обмеженням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sh:minCount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1. Друга форма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RoadSegmentParamsShape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фіксує функціональність та фізичні межі параметрів ділянки дороги: ліміт швидкості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повинен мати рівно одне значення у межах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20.0;130.0</m:t>
            </m:r>
          </m:e>
        </m:d>
      </m:oMath>
      <w:r w:rsidRPr="00A13F79">
        <w:rPr>
          <w:rFonts w:ascii="Times New Roman" w:hAnsi="Times New Roman" w:cs="Times New Roman"/>
          <w:bCs/>
          <w:sz w:val="28"/>
        </w:rPr>
        <w:t xml:space="preserve">, а кількість смуг :laneCount — бути додатним цілим числом. Третя форма :TrafficFlowIntegrityShape гарантує невід'ємність показника інтенсивності руху :vehicleCount. Імпорт даних форм у системний іменований граф (http://rdf4j.org/schema/rdf4j#SHACLShapeGraph) </w:t>
      </w:r>
      <w:r w:rsidRPr="00A13F79">
        <w:rPr>
          <w:rFonts w:ascii="Times New Roman" w:hAnsi="Times New Roman" w:cs="Times New Roman"/>
          <w:bCs/>
          <w:sz w:val="28"/>
        </w:rPr>
        <w:lastRenderedPageBreak/>
        <w:t xml:space="preserve">завершився генерацією звіту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, що підтверджує нульовий рівень порушень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CVR=0%</m:t>
        </m:r>
      </m:oMath>
      <w:r w:rsidRPr="00A13F79">
        <w:rPr>
          <w:rFonts w:ascii="Times New Roman" w:hAnsi="Times New Roman" w:cs="Times New Roman"/>
          <w:bCs/>
          <w:sz w:val="28"/>
        </w:rPr>
        <w:t xml:space="preserve">).  </w:t>
      </w:r>
    </w:p>
    <w:p w14:paraId="54BFBD0B" w14:textId="77777777" w:rsid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F79">
        <w:rPr>
          <w:rFonts w:ascii="Times New Roman" w:hAnsi="Times New Roman" w:cs="Times New Roman"/>
          <w:bCs/>
          <w:sz w:val="28"/>
        </w:rPr>
        <w:t>3.3. Логічний висновок рушія (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Reasoner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>)</w:t>
      </w:r>
    </w:p>
    <w:p w14:paraId="1303A5BC" w14:textId="72237155" w:rsidR="00A13F79" w:rsidRPr="00A13F79" w:rsidRDefault="00A13F79" w:rsidP="00A13F7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F79">
        <w:rPr>
          <w:rFonts w:ascii="Times New Roman" w:hAnsi="Times New Roman" w:cs="Times New Roman"/>
          <w:bCs/>
          <w:sz w:val="28"/>
        </w:rPr>
        <w:t xml:space="preserve">Верифікація логічної узгодженості виконана за допомогою вбудованого в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рушія логічного виведення на базі набору правил OWL-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Optimized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) із увімкненими прапорцями перевірки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. Процес виведення підтвердив повну відсутність колізій між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диз'юнктними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класами, а індивіди рухомого складу не порушують правил аксіоми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AllDisjointClasses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Bus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Car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). Значення метрики логічної </w:t>
      </w:r>
      <w:proofErr w:type="spellStart"/>
      <w:r w:rsidRPr="00A13F79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A13F79">
        <w:rPr>
          <w:rFonts w:ascii="Times New Roman" w:hAnsi="Times New Roman" w:cs="Times New Roman"/>
          <w:bCs/>
          <w:sz w:val="28"/>
        </w:rPr>
        <w:t xml:space="preserve"> зафіксовано на рівні 1.0.   </w:t>
      </w:r>
    </w:p>
    <w:p w14:paraId="4AE3F0EE" w14:textId="3DA327EE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</w:t>
      </w:r>
      <w:r w:rsidR="00B3653A" w:rsidRPr="00B3653A">
        <w:rPr>
          <w:rFonts w:ascii="Times New Roman" w:hAnsi="Times New Roman" w:cs="Times New Roman"/>
          <w:bCs/>
          <w:sz w:val="28"/>
        </w:rPr>
        <w:t>Зведена таблиця метрик якості знань</w:t>
      </w:r>
    </w:p>
    <w:p w14:paraId="59248F22" w14:textId="75A23E26" w:rsidR="00B3653A" w:rsidRPr="00B3653A" w:rsidRDefault="00B3653A" w:rsidP="00B3653A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3653A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6C3727D2" wp14:editId="209CFAB7">
            <wp:extent cx="6120765" cy="987425"/>
            <wp:effectExtent l="0" t="0" r="0" b="3175"/>
            <wp:docPr id="13638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ECE4" w14:textId="07AED4C0" w:rsidR="00B3653A" w:rsidRDefault="00B3653A" w:rsidP="00B3653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3653A">
        <w:rPr>
          <w:rFonts w:ascii="Times New Roman" w:hAnsi="Times New Roman" w:cs="Times New Roman"/>
          <w:bCs/>
          <w:sz w:val="28"/>
        </w:rPr>
        <w:t>Інтерпретація результатів та рекомендації</w:t>
      </w:r>
    </w:p>
    <w:p w14:paraId="1817CC96" w14:textId="1CCB906B" w:rsidR="0017750A" w:rsidRPr="00361B5C" w:rsidRDefault="006472ED" w:rsidP="00B3653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472ED">
        <w:rPr>
          <w:rFonts w:ascii="Times New Roman" w:hAnsi="Times New Roman" w:cs="Times New Roman"/>
          <w:bCs/>
          <w:sz w:val="28"/>
        </w:rPr>
        <w:t xml:space="preserve">Аналіз отриманих емпіричних результатів свідчить про високу якість первинного логічного проєктування онтології поряд із наявністю локальної топологічної фрагментації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. Модель характеризується повною семантичною несуперечливістю (</w:t>
      </w:r>
      <m:oMath>
        <m:r>
          <w:rPr>
            <w:rFonts w:ascii="Cambria Math" w:hAnsi="Cambria Math" w:cs="Times New Roman"/>
            <w:sz w:val="28"/>
          </w:rPr>
          <m:t>CS=1.0</m:t>
        </m:r>
      </m:oMath>
      <w:r w:rsidRPr="006472ED">
        <w:rPr>
          <w:rFonts w:ascii="Times New Roman" w:hAnsi="Times New Roman" w:cs="Times New Roman"/>
          <w:bCs/>
          <w:sz w:val="28"/>
        </w:rPr>
        <w:t>), нульовим р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івнем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порушення обмежень цілісності та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CVR=0.0%</m:t>
        </m:r>
      </m:oMath>
      <w:r w:rsidRPr="006472ED">
        <w:rPr>
          <w:rFonts w:ascii="Times New Roman" w:hAnsi="Times New Roman" w:cs="Times New Roman"/>
          <w:bCs/>
          <w:sz w:val="28"/>
        </w:rPr>
        <w:t xml:space="preserve">) та стовідсотковою типізацією екземплярів. Ступінь насиченості графа є високим: на 55 унікальних вершин припадає 397 триплетів фактів та атрибутів, що формує показник середнього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степеня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вузла </w:t>
      </w:r>
      <m:oMath>
        <m:r>
          <w:rPr>
            <w:rFonts w:ascii="Cambria Math" w:hAnsi="Cambria Math" w:cs="Times New Roman"/>
            <w:sz w:val="28"/>
          </w:rPr>
          <m:t>AND=7.22</m:t>
        </m:r>
      </m:oMath>
      <w:r w:rsidRPr="006472ED">
        <w:rPr>
          <w:rFonts w:ascii="Times New Roman" w:hAnsi="Times New Roman" w:cs="Times New Roman"/>
          <w:bCs/>
          <w:sz w:val="28"/>
        </w:rPr>
        <w:t xml:space="preserve"> і значно перевищує базовий норматив зв'язності для предметних баз знань.   Головним виявленим структурним дефектом є високий показник частки ізольованих вузлів (</w:t>
      </w:r>
      <m:oMath>
        <m:r>
          <w:rPr>
            <w:rFonts w:ascii="Cambria Math" w:hAnsi="Cambria Math" w:cs="Times New Roman"/>
            <w:sz w:val="28"/>
          </w:rPr>
          <m:t>ONR=38.18%</m:t>
        </m:r>
      </m:oMath>
      <w:r w:rsidRPr="006472ED">
        <w:rPr>
          <w:rFonts w:ascii="Times New Roman" w:hAnsi="Times New Roman" w:cs="Times New Roman"/>
          <w:bCs/>
          <w:sz w:val="28"/>
        </w:rPr>
        <w:t xml:space="preserve">), спричинений наявністю 21 незв'язаної сутності. Індивіди зупинок (:BusStop001–:BusStop009), вимірювань швидкості (:AverageSpeed002–:AverageSpeed006), джерел даних (:DataSource001–:DataSource004) та правил прийняття рішень містять текстові атрибути або числові літерали, проте позбавлені прямих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із фізичними сегментами мережі, маршрутами чи алгоритмами реагування на інциденти. Для усунення цього дефекту рекомендовано провести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рефакторинг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зв'язності: зв'язати зупинки з дорожньою мережею :RoadNetwork001 або ділянками :DS001 через предикат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hasBusStop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, призначити невикористані правила до відповідних рішень через :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determines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, а також запровадити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валідаційні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SHACL-форми з обмеженням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sh:minCount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1 для запобігання імпорту автономних фрагментів даних.</w:t>
      </w:r>
    </w:p>
    <w:p w14:paraId="1440F6D1" w14:textId="77777777" w:rsidR="0017750A" w:rsidRPr="0017750A" w:rsidRDefault="0017750A" w:rsidP="0017750A">
      <w:pPr>
        <w:rPr>
          <w:rFonts w:ascii="Times New Roman" w:hAnsi="Times New Roman" w:cs="Times New Roman"/>
          <w:bCs/>
          <w:sz w:val="28"/>
        </w:rPr>
      </w:pPr>
    </w:p>
    <w:p w14:paraId="1233E25B" w14:textId="4A5083F9" w:rsidR="007D6D4D" w:rsidRDefault="007D6D4D">
      <w:pPr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br w:type="page"/>
      </w: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309ED23A" w14:textId="77777777" w:rsidR="006472ED" w:rsidRDefault="007D6D4D" w:rsidP="006472E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6472ED" w:rsidRPr="006472ED">
        <w:rPr>
          <w:rFonts w:ascii="Times New Roman" w:hAnsi="Times New Roman" w:cs="Times New Roman"/>
          <w:bCs/>
          <w:sz w:val="28"/>
        </w:rPr>
        <w:t xml:space="preserve">У ході виконання самостійної роботи №12 проведено комплексне кількісне та якісне оцінювання стану бази знань цифрової моделі транспортної системи в середовищі </w:t>
      </w:r>
      <w:proofErr w:type="spellStart"/>
      <w:r w:rsidR="006472ED" w:rsidRPr="006472ED">
        <w:rPr>
          <w:rFonts w:ascii="Times New Roman" w:hAnsi="Times New Roman" w:cs="Times New Roman"/>
          <w:bCs/>
          <w:sz w:val="28"/>
        </w:rPr>
        <w:t>Ontotext</w:t>
      </w:r>
      <w:proofErr w:type="spellEnd"/>
      <w:r w:rsidR="006472ED" w:rsidRPr="006472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6472ED" w:rsidRPr="006472ED">
        <w:rPr>
          <w:rFonts w:ascii="Times New Roman" w:hAnsi="Times New Roman" w:cs="Times New Roman"/>
          <w:bCs/>
          <w:sz w:val="28"/>
        </w:rPr>
        <w:t>GraphDB</w:t>
      </w:r>
      <w:proofErr w:type="spellEnd"/>
      <w:r w:rsidR="006472ED" w:rsidRPr="006472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6472ED" w:rsidRPr="006472ED">
        <w:rPr>
          <w:rFonts w:ascii="Times New Roman" w:hAnsi="Times New Roman" w:cs="Times New Roman"/>
          <w:bCs/>
          <w:sz w:val="28"/>
        </w:rPr>
        <w:t>Desktop</w:t>
      </w:r>
      <w:proofErr w:type="spellEnd"/>
      <w:r w:rsidR="006472ED" w:rsidRPr="006472ED">
        <w:rPr>
          <w:rFonts w:ascii="Times New Roman" w:hAnsi="Times New Roman" w:cs="Times New Roman"/>
          <w:bCs/>
          <w:sz w:val="28"/>
        </w:rPr>
        <w:t xml:space="preserve">:   </w:t>
      </w:r>
    </w:p>
    <w:p w14:paraId="58353F13" w14:textId="77777777" w:rsidR="006472ED" w:rsidRDefault="006472ED" w:rsidP="006472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472ED">
        <w:rPr>
          <w:rFonts w:ascii="Times New Roman" w:hAnsi="Times New Roman" w:cs="Times New Roman"/>
          <w:bCs/>
          <w:sz w:val="28"/>
        </w:rPr>
        <w:t xml:space="preserve">Сформовано систему з 6 взаємопов'язаних вимірів якості (узгодженість,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кардинальність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, типізація, зв'язність, унікальність, актуальність) та 8 чисельних метрик, які охоплюють формальні правила описової логіки, синтаксичну валідність і повноту вирішення аналітичних завдань.   </w:t>
      </w:r>
    </w:p>
    <w:p w14:paraId="5760C2C5" w14:textId="77777777" w:rsidR="006472ED" w:rsidRDefault="006472ED" w:rsidP="006472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472ED">
        <w:rPr>
          <w:rFonts w:ascii="Times New Roman" w:hAnsi="Times New Roman" w:cs="Times New Roman"/>
          <w:bCs/>
          <w:sz w:val="28"/>
        </w:rPr>
        <w:t>Розроблено та практично апробовано контрольні артефакти: комплекс із 6 діагностичних SPARQL-запитів, 3 SHACL-форми (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eval_shapes.ttl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>) та конфігурацію перевірки узгодженості рушієм OWL-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.   </w:t>
      </w:r>
    </w:p>
    <w:p w14:paraId="3CAA37B4" w14:textId="42BF2A7F" w:rsidR="007B750A" w:rsidRPr="006472ED" w:rsidRDefault="006472ED" w:rsidP="006472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472ED">
        <w:rPr>
          <w:rFonts w:ascii="Times New Roman" w:hAnsi="Times New Roman" w:cs="Times New Roman"/>
          <w:bCs/>
          <w:sz w:val="28"/>
        </w:rPr>
        <w:t>Експериментально підтверджено безпомилкову логічну узгодженість графа (</w:t>
      </w:r>
      <m:oMath>
        <m:r>
          <w:rPr>
            <w:rFonts w:ascii="Cambria Math" w:hAnsi="Cambria Math" w:cs="Times New Roman"/>
            <w:sz w:val="28"/>
          </w:rPr>
          <m:t>CS=1.0</m:t>
        </m:r>
      </m:oMath>
      <w:r w:rsidRPr="006472ED">
        <w:rPr>
          <w:rFonts w:ascii="Times New Roman" w:hAnsi="Times New Roman" w:cs="Times New Roman"/>
          <w:bCs/>
          <w:sz w:val="28"/>
        </w:rPr>
        <w:t>), повну відсутність колізій ідентифікаторів (</w:t>
      </w:r>
      <m:oMath>
        <m:r>
          <w:rPr>
            <w:rFonts w:ascii="Cambria Math" w:hAnsi="Cambria Math" w:cs="Times New Roman"/>
            <w:sz w:val="28"/>
          </w:rPr>
          <m:t>IDR=0.0%</m:t>
        </m:r>
      </m:oMath>
      <w:r w:rsidRPr="006472ED">
        <w:rPr>
          <w:rFonts w:ascii="Times New Roman" w:hAnsi="Times New Roman" w:cs="Times New Roman"/>
          <w:bCs/>
          <w:sz w:val="28"/>
        </w:rPr>
        <w:t>), абсолютну повноту типізації (</w:t>
      </w:r>
      <m:oMath>
        <m:r>
          <w:rPr>
            <w:rFonts w:ascii="Cambria Math" w:hAnsi="Cambria Math" w:cs="Times New Roman"/>
            <w:sz w:val="28"/>
          </w:rPr>
          <m:t>TC=100%</m:t>
        </m:r>
      </m:oMath>
      <w:r w:rsidRPr="006472ED">
        <w:rPr>
          <w:rFonts w:ascii="Times New Roman" w:hAnsi="Times New Roman" w:cs="Times New Roman"/>
          <w:bCs/>
          <w:sz w:val="28"/>
        </w:rPr>
        <w:t>) і часової атрибуції телеметрії (</w:t>
      </w:r>
      <m:oMath>
        <m:r>
          <w:rPr>
            <w:rFonts w:ascii="Cambria Math" w:hAnsi="Cambria Math" w:cs="Times New Roman"/>
            <w:sz w:val="28"/>
          </w:rPr>
          <m:t>PTC=100%</m:t>
        </m:r>
      </m:oMath>
      <w:r w:rsidRPr="006472ED">
        <w:rPr>
          <w:rFonts w:ascii="Times New Roman" w:hAnsi="Times New Roman" w:cs="Times New Roman"/>
          <w:bCs/>
          <w:sz w:val="28"/>
        </w:rPr>
        <w:t xml:space="preserve">), а також високу загальну щільність 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AND=7.22</m:t>
        </m:r>
      </m:oMath>
      <w:r w:rsidRPr="006472ED">
        <w:rPr>
          <w:rFonts w:ascii="Times New Roman" w:hAnsi="Times New Roman" w:cs="Times New Roman"/>
          <w:bCs/>
          <w:sz w:val="28"/>
        </w:rPr>
        <w:t xml:space="preserve"> при 397 триплетах на 55 вузлів).   За допомогою топологічного аудиту локалізовано ключову структурну проблему сховища — підвищену частку ізольованих сутностей (</w:t>
      </w:r>
      <m:oMath>
        <m:r>
          <w:rPr>
            <w:rFonts w:ascii="Cambria Math" w:hAnsi="Cambria Math" w:cs="Times New Roman"/>
            <w:sz w:val="28"/>
          </w:rPr>
          <m:t>ONR=38.18%</m:t>
        </m:r>
      </m:oMath>
      <w:r w:rsidRPr="006472ED">
        <w:rPr>
          <w:rFonts w:ascii="Times New Roman" w:hAnsi="Times New Roman" w:cs="Times New Roman"/>
          <w:bCs/>
          <w:sz w:val="28"/>
        </w:rPr>
        <w:t>, 21 вузол-сирота серед зупинок, джерел даних та правил), що дозволило сформувати цільові інженерні рекомендації для підвищення зв'язності моделі на етапах пода</w:t>
      </w:r>
      <w:proofErr w:type="spellStart"/>
      <w:r w:rsidRPr="006472ED">
        <w:rPr>
          <w:rFonts w:ascii="Times New Roman" w:hAnsi="Times New Roman" w:cs="Times New Roman"/>
          <w:bCs/>
          <w:sz w:val="28"/>
        </w:rPr>
        <w:t>льшої</w:t>
      </w:r>
      <w:proofErr w:type="spellEnd"/>
      <w:r w:rsidRPr="006472ED">
        <w:rPr>
          <w:rFonts w:ascii="Times New Roman" w:hAnsi="Times New Roman" w:cs="Times New Roman"/>
          <w:bCs/>
          <w:sz w:val="28"/>
        </w:rPr>
        <w:t xml:space="preserve"> інтеграції.</w:t>
      </w:r>
    </w:p>
    <w:p w14:paraId="579A1CFA" w14:textId="6927DBDD" w:rsidR="000070E4" w:rsidRPr="007D6D4D" w:rsidRDefault="000070E4" w:rsidP="007B750A">
      <w:pPr>
        <w:jc w:val="both"/>
        <w:rPr>
          <w:rFonts w:ascii="Times New Roman" w:hAnsi="Times New Roman" w:cs="Times New Roman"/>
          <w:bCs/>
          <w:sz w:val="28"/>
        </w:rPr>
      </w:pPr>
    </w:p>
    <w:p w14:paraId="52FA7421" w14:textId="324171B2" w:rsidR="005E6654" w:rsidRDefault="005E6654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F4E"/>
    <w:multiLevelType w:val="multilevel"/>
    <w:tmpl w:val="0C0210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A55CC"/>
    <w:multiLevelType w:val="multilevel"/>
    <w:tmpl w:val="63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E6A64"/>
    <w:multiLevelType w:val="hybridMultilevel"/>
    <w:tmpl w:val="F0847A64"/>
    <w:lvl w:ilvl="0" w:tplc="BAE68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D367C"/>
    <w:multiLevelType w:val="multilevel"/>
    <w:tmpl w:val="052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707E8"/>
    <w:multiLevelType w:val="hybridMultilevel"/>
    <w:tmpl w:val="9B1E5F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435E5"/>
    <w:multiLevelType w:val="multilevel"/>
    <w:tmpl w:val="A4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82871"/>
    <w:multiLevelType w:val="hybridMultilevel"/>
    <w:tmpl w:val="3B6E5006"/>
    <w:lvl w:ilvl="0" w:tplc="E744A7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82F00"/>
    <w:multiLevelType w:val="multilevel"/>
    <w:tmpl w:val="B66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613A8"/>
    <w:multiLevelType w:val="multilevel"/>
    <w:tmpl w:val="B27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4068">
    <w:abstractNumId w:val="6"/>
  </w:num>
  <w:num w:numId="2" w16cid:durableId="1888374364">
    <w:abstractNumId w:val="0"/>
  </w:num>
  <w:num w:numId="3" w16cid:durableId="787772179">
    <w:abstractNumId w:val="3"/>
  </w:num>
  <w:num w:numId="4" w16cid:durableId="546339179">
    <w:abstractNumId w:val="2"/>
  </w:num>
  <w:num w:numId="5" w16cid:durableId="92360824">
    <w:abstractNumId w:val="4"/>
  </w:num>
  <w:num w:numId="6" w16cid:durableId="789740995">
    <w:abstractNumId w:val="1"/>
  </w:num>
  <w:num w:numId="7" w16cid:durableId="1008097465">
    <w:abstractNumId w:val="8"/>
  </w:num>
  <w:num w:numId="8" w16cid:durableId="350764248">
    <w:abstractNumId w:val="7"/>
  </w:num>
  <w:num w:numId="9" w16cid:durableId="194079015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C37BF"/>
    <w:rsid w:val="000F3FA7"/>
    <w:rsid w:val="00101780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7750A"/>
    <w:rsid w:val="00186E01"/>
    <w:rsid w:val="00191451"/>
    <w:rsid w:val="001D412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C2997"/>
    <w:rsid w:val="002C48CA"/>
    <w:rsid w:val="002E2ECB"/>
    <w:rsid w:val="003009D5"/>
    <w:rsid w:val="00320DFD"/>
    <w:rsid w:val="0033487C"/>
    <w:rsid w:val="0035731B"/>
    <w:rsid w:val="00361B5C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4F4B64"/>
    <w:rsid w:val="00515075"/>
    <w:rsid w:val="00520EA3"/>
    <w:rsid w:val="00535FC1"/>
    <w:rsid w:val="00564838"/>
    <w:rsid w:val="00573AA6"/>
    <w:rsid w:val="00597A7A"/>
    <w:rsid w:val="005A5C9C"/>
    <w:rsid w:val="005C585E"/>
    <w:rsid w:val="005D044C"/>
    <w:rsid w:val="005D7054"/>
    <w:rsid w:val="005E6654"/>
    <w:rsid w:val="0060269A"/>
    <w:rsid w:val="00624A1D"/>
    <w:rsid w:val="00626D95"/>
    <w:rsid w:val="00626F2C"/>
    <w:rsid w:val="00632AFF"/>
    <w:rsid w:val="006472ED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8D2"/>
    <w:rsid w:val="007A4A30"/>
    <w:rsid w:val="007B3827"/>
    <w:rsid w:val="007B750A"/>
    <w:rsid w:val="007C0BA0"/>
    <w:rsid w:val="007C7730"/>
    <w:rsid w:val="007D5E76"/>
    <w:rsid w:val="007D6D4D"/>
    <w:rsid w:val="007E3D55"/>
    <w:rsid w:val="007F613D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C2A38"/>
    <w:rsid w:val="008C6773"/>
    <w:rsid w:val="008D11A0"/>
    <w:rsid w:val="008D258C"/>
    <w:rsid w:val="008E104E"/>
    <w:rsid w:val="0090638C"/>
    <w:rsid w:val="00923289"/>
    <w:rsid w:val="009400FD"/>
    <w:rsid w:val="009664E0"/>
    <w:rsid w:val="00984165"/>
    <w:rsid w:val="00986F8B"/>
    <w:rsid w:val="009A16B5"/>
    <w:rsid w:val="009B3AE6"/>
    <w:rsid w:val="009C46A5"/>
    <w:rsid w:val="009C6400"/>
    <w:rsid w:val="009D08DF"/>
    <w:rsid w:val="009E146B"/>
    <w:rsid w:val="00A00F84"/>
    <w:rsid w:val="00A13F79"/>
    <w:rsid w:val="00A20A65"/>
    <w:rsid w:val="00A227B1"/>
    <w:rsid w:val="00A562D4"/>
    <w:rsid w:val="00A8031A"/>
    <w:rsid w:val="00A876E3"/>
    <w:rsid w:val="00AB0376"/>
    <w:rsid w:val="00AC2B40"/>
    <w:rsid w:val="00AC557D"/>
    <w:rsid w:val="00AE7F79"/>
    <w:rsid w:val="00AF0A77"/>
    <w:rsid w:val="00B0275F"/>
    <w:rsid w:val="00B13D03"/>
    <w:rsid w:val="00B23E90"/>
    <w:rsid w:val="00B27FAC"/>
    <w:rsid w:val="00B34AD7"/>
    <w:rsid w:val="00B3653A"/>
    <w:rsid w:val="00B47285"/>
    <w:rsid w:val="00B475C4"/>
    <w:rsid w:val="00B533F4"/>
    <w:rsid w:val="00B73C49"/>
    <w:rsid w:val="00B93B39"/>
    <w:rsid w:val="00BA53BE"/>
    <w:rsid w:val="00BD7141"/>
    <w:rsid w:val="00BE72FD"/>
    <w:rsid w:val="00C02CF7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19A6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C6CFD"/>
    <w:rsid w:val="00FD102F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7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2832</TotalTime>
  <Pages>8</Pages>
  <Words>7889</Words>
  <Characters>4498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145</cp:revision>
  <cp:lastPrinted>2026-10-05T20:27:00Z</cp:lastPrinted>
  <dcterms:created xsi:type="dcterms:W3CDTF">2025-02-20T08:53:00Z</dcterms:created>
  <dcterms:modified xsi:type="dcterms:W3CDTF">2026-10-05T20:27:00Z</dcterms:modified>
</cp:coreProperties>
</file>