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2475F948" w:rsidR="00836458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626F2C">
        <w:rPr>
          <w:rFonts w:ascii="Times New Roman" w:hAnsi="Times New Roman" w:cs="Times New Roman"/>
          <w:bCs/>
          <w:sz w:val="28"/>
        </w:rPr>
        <w:t>1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6E4875EC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475909" w:rsidRPr="00475909">
        <w:rPr>
          <w:rFonts w:ascii="Times New Roman" w:hAnsi="Times New Roman" w:cs="Times New Roman"/>
          <w:b/>
          <w:bCs/>
          <w:sz w:val="28"/>
        </w:rPr>
        <w:t>Ідентифікація понять в тематичній області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24107BC0" w:rsidR="00626F2C" w:rsidRPr="00B73C49" w:rsidRDefault="00475909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75909">
        <w:rPr>
          <w:rFonts w:ascii="Times New Roman" w:hAnsi="Times New Roman" w:cs="Times New Roman"/>
          <w:bCs/>
          <w:sz w:val="28"/>
        </w:rPr>
        <w:t>Ідентифікація понять у тематичній області «Цифрові моделі транспортних систем».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01691646" w:rsidR="00E51291" w:rsidRPr="006E065C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Дослідити тематичну область «Цифрові моделі транспортних систем», визначити основні види даних, інформації та знань, що виникають у цій області, а також встановити способи їх перетворення та накопичення для побудови цифрових двійників міських транспортних мереж.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0382E6E1" w14:textId="77777777" w:rsidR="00475909" w:rsidRPr="00475909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Ознайомитися з тематичною областю «Цифрові моделі транспортних систем» та визначити основні об'єкти й процеси, що в ній розглядаються.</w:t>
      </w:r>
    </w:p>
    <w:p w14:paraId="4FDFEF53" w14:textId="77777777" w:rsidR="00475909" w:rsidRPr="00475909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Визначити приклади сирих даних, які можуть отримуватися від транспортної інфраструктури та транспортних засобів.</w:t>
      </w:r>
    </w:p>
    <w:p w14:paraId="5CED15B9" w14:textId="77777777" w:rsidR="00475909" w:rsidRPr="00475909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Встановити способи перетворення первинних даних у структуровану інформацію за допомогою обробки, агрегації, статистичного аналізу та візуалізації.</w:t>
      </w:r>
    </w:p>
    <w:p w14:paraId="0E673A7E" w14:textId="77777777" w:rsidR="00475909" w:rsidRPr="00475909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Визначити знання, які можуть бути отримані на основі аналізу транспортної інформації.</w:t>
      </w:r>
    </w:p>
    <w:p w14:paraId="293BB6E9" w14:textId="77777777" w:rsidR="00475909" w:rsidRPr="00475909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Визначити правила та закономірності, які можуть використовуватися для прийняття рішень у транспортній системі.</w:t>
      </w:r>
    </w:p>
    <w:p w14:paraId="72E4D8E4" w14:textId="77777777" w:rsidR="00475909" w:rsidRPr="00475909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Побудувати графічну схему переходу «Дані → Інформація → Знання» на прикладі цифрової моделі транспортної мережі.</w:t>
      </w:r>
    </w:p>
    <w:p w14:paraId="17828373" w14:textId="50619146" w:rsidR="008D258C" w:rsidRDefault="0047590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Визначити основні цілі накопичення знань у досліджуваній тематичній області.</w:t>
      </w: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1. Аналіз тематичної області</w:t>
      </w:r>
    </w:p>
    <w:p w14:paraId="24DE48A8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Тематичною областю роботи є «Цифрові моделі транспортних систем». Вона охоплює цифрове представлення міської транспортної інфраструктури, дорожньої мережі, громадського транспорту та транспортних потоків.</w:t>
      </w:r>
    </w:p>
    <w:p w14:paraId="5D277104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Основною ідеєю тематичної області є створення цифрового двійника транспортної системи, який відображає стан реальної транспортної мережі та дозволяє аналізувати її функціонування, прогнозувати зміни й моделювати різні сценарії.</w:t>
      </w:r>
    </w:p>
    <w:p w14:paraId="03D85C3A" w14:textId="394F3B70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До основних об'єктів області належать дороги, дорожні сегменти, перехрестя, світлофори, транспортні засоби, маршрути громадського транспорту, зупинки та потоки</w:t>
      </w:r>
      <w:r>
        <w:rPr>
          <w:rFonts w:ascii="Times New Roman" w:hAnsi="Times New Roman" w:cs="Times New Roman"/>
          <w:bCs/>
          <w:sz w:val="28"/>
        </w:rPr>
        <w:t xml:space="preserve"> пасажирів</w:t>
      </w:r>
      <w:r w:rsidRPr="00475909">
        <w:rPr>
          <w:rFonts w:ascii="Times New Roman" w:hAnsi="Times New Roman" w:cs="Times New Roman"/>
          <w:bCs/>
          <w:sz w:val="28"/>
        </w:rPr>
        <w:t>.</w:t>
      </w:r>
    </w:p>
    <w:p w14:paraId="02D9248E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2. Визначення даних</w:t>
      </w:r>
    </w:p>
    <w:p w14:paraId="5F5C0193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p w14:paraId="67B541C3" w14:textId="6429CEF5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lastRenderedPageBreak/>
        <w:t>На початковому етапі транспортна система генерує велику кількість первинних даних. До них належать GPS-координати транспортних засобів, їхня швидкість і напрямок руху, кількість транспортних засобів на окремих дорожніх сегментах, час проходження маршрутів, інформація про громадський транспорт, потік</w:t>
      </w:r>
      <w:r>
        <w:rPr>
          <w:rFonts w:ascii="Times New Roman" w:hAnsi="Times New Roman" w:cs="Times New Roman"/>
          <w:bCs/>
          <w:sz w:val="28"/>
        </w:rPr>
        <w:t xml:space="preserve"> пасажирів</w:t>
      </w:r>
      <w:r w:rsidRPr="00475909">
        <w:rPr>
          <w:rFonts w:ascii="Times New Roman" w:hAnsi="Times New Roman" w:cs="Times New Roman"/>
          <w:bCs/>
          <w:sz w:val="28"/>
        </w:rPr>
        <w:t>, дорожньо-транспортні пригоди та характеристики дорожньої інфраструктури.</w:t>
      </w:r>
    </w:p>
    <w:p w14:paraId="7AB81AB5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Прикладами первинних даних є:</w:t>
      </w:r>
    </w:p>
    <w:p w14:paraId="1A22CA0F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кількість автомобілів на дорожньому сегменті — 1250 автомобілів/год;</w:t>
      </w:r>
    </w:p>
    <w:p w14:paraId="43AE6B07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середня швидкість транспортних засобів — 18 км/год;</w:t>
      </w:r>
    </w:p>
    <w:p w14:paraId="154CD39F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довжина дорожнього сегмента — 1,2 км;</w:t>
      </w:r>
    </w:p>
    <w:p w14:paraId="3F5F39B4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кількість смуг руху — 4;</w:t>
      </w:r>
    </w:p>
    <w:p w14:paraId="4335780C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час прибуття автобуса на зупинку — 08:35;</w:t>
      </w:r>
    </w:p>
    <w:p w14:paraId="754B2D09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кількість пасажирів у транспортному засобі — 47;</w:t>
      </w:r>
    </w:p>
    <w:p w14:paraId="600BB9D0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GPS-координати транспортного засобу;</w:t>
      </w:r>
    </w:p>
    <w:p w14:paraId="3CE45108" w14:textId="77777777" w:rsidR="00475909" w:rsidRPr="00475909" w:rsidRDefault="00475909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факт дорожньо-транспортної пригоди та її місце.</w:t>
      </w:r>
    </w:p>
    <w:p w14:paraId="1E056C09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3. Перетворення даних в інформацію</w:t>
      </w:r>
    </w:p>
    <w:p w14:paraId="2F2E74D9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Самі по собі окремі вимірювання не дають повної характеристики транспортної системи. Тому первинні дані проходять обробку, очищення, агрегацію та статистичний аналіз.</w:t>
      </w:r>
    </w:p>
    <w:p w14:paraId="192E981C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Наприклад, дані про кількість автомобілів протягом певного періоду можуть бути агреговані для визначення середньої та максимальної інтенсивності транспортного потоку. GPS-дані можуть бути використані для розрахунку середньої швидкості та часу проходження дорожнього сегмента.</w:t>
      </w:r>
    </w:p>
    <w:p w14:paraId="05ACBFA3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У результаті отримується інформація про:</w:t>
      </w:r>
    </w:p>
    <w:p w14:paraId="7834388A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середню та максимальну інтенсивність руху;</w:t>
      </w:r>
    </w:p>
    <w:p w14:paraId="066A03F1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середню швидкість транспортного потоку;</w:t>
      </w:r>
    </w:p>
    <w:p w14:paraId="2C25E721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рівень завантаженості дороги;</w:t>
      </w:r>
    </w:p>
    <w:p w14:paraId="4520A7C4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середній час проходження маршруту;</w:t>
      </w:r>
    </w:p>
    <w:p w14:paraId="10D0EEAF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затримки громадського транспорту;</w:t>
      </w:r>
    </w:p>
    <w:p w14:paraId="3A61794E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найбільш завантажені дорожні сегменти;</w:t>
      </w:r>
    </w:p>
    <w:p w14:paraId="487774FC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місця виникнення транспортних заторів;</w:t>
      </w:r>
    </w:p>
    <w:p w14:paraId="29CFC49C" w14:textId="77777777" w:rsidR="00475909" w:rsidRPr="00421972" w:rsidRDefault="00475909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зміни транспортного потоку протягом доби.</w:t>
      </w:r>
    </w:p>
    <w:p w14:paraId="22B65F14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4. Формування знань</w:t>
      </w:r>
    </w:p>
    <w:p w14:paraId="0CBBD342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На основі отриманої інформації можна виявляти закономірності функціонування транспортної системи та формувати знання, які використовуються для прогнозування й прийняття рішень.</w:t>
      </w:r>
    </w:p>
    <w:p w14:paraId="622DEEA2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 xml:space="preserve">Наприклад, якщо протягом декількох днів спостерігається збільшення інтенсивності руху на певній дорозі в ранковий час одночасно зі зменшенням </w:t>
      </w:r>
      <w:r w:rsidRPr="00475909">
        <w:rPr>
          <w:rFonts w:ascii="Times New Roman" w:hAnsi="Times New Roman" w:cs="Times New Roman"/>
          <w:bCs/>
          <w:sz w:val="28"/>
        </w:rPr>
        <w:lastRenderedPageBreak/>
        <w:t>середньої швидкості, можна сформувати знання про регулярне перевантаження цієї ділянки в години пік.</w:t>
      </w:r>
    </w:p>
    <w:p w14:paraId="0CCAA339" w14:textId="77777777" w:rsidR="00475909" w:rsidRPr="00475909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Прикладами знань є:</w:t>
      </w:r>
    </w:p>
    <w:p w14:paraId="5DCEE275" w14:textId="77777777" w:rsidR="00475909" w:rsidRPr="00421972" w:rsidRDefault="0047590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перевищення пропускної здатності дороги призводить до збільшення часу поїздки;</w:t>
      </w:r>
    </w:p>
    <w:p w14:paraId="64D288B4" w14:textId="77777777" w:rsidR="00475909" w:rsidRPr="00421972" w:rsidRDefault="0047590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певні дорожні сегменти регулярно перевантажуються в години пік;</w:t>
      </w:r>
    </w:p>
    <w:p w14:paraId="7BD3584C" w14:textId="77777777" w:rsidR="00475909" w:rsidRPr="00421972" w:rsidRDefault="0047590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виникнення ДТП може спричинити перерозподіл транспортного потоку на сусідні дороги;</w:t>
      </w:r>
    </w:p>
    <w:p w14:paraId="75EF65ED" w14:textId="77777777" w:rsidR="00475909" w:rsidRPr="00421972" w:rsidRDefault="0047590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за певного рівня завантаженості доцільно використовувати альтернативний маршрут;</w:t>
      </w:r>
    </w:p>
    <w:p w14:paraId="5CE3CA3E" w14:textId="14A99369" w:rsidR="00475909" w:rsidRPr="00421972" w:rsidRDefault="00475909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збільшення потоку</w:t>
      </w:r>
      <w:r w:rsidR="00421972">
        <w:rPr>
          <w:rFonts w:ascii="Times New Roman" w:hAnsi="Times New Roman" w:cs="Times New Roman"/>
          <w:bCs/>
          <w:sz w:val="28"/>
        </w:rPr>
        <w:t xml:space="preserve"> пасажирів</w:t>
      </w:r>
      <w:r w:rsidRPr="00421972">
        <w:rPr>
          <w:rFonts w:ascii="Times New Roman" w:hAnsi="Times New Roman" w:cs="Times New Roman"/>
          <w:bCs/>
          <w:sz w:val="28"/>
        </w:rPr>
        <w:t xml:space="preserve"> може вимагати збільшення кількості транспортних засобів на маршруті.</w:t>
      </w:r>
    </w:p>
    <w:p w14:paraId="0C62707F" w14:textId="4888CF34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Таким чином, знання являють собою не окремі числові значення, а узагальнені закономірності, правила та залежності, які можна використовувати для прийняття рішень.</w:t>
      </w:r>
    </w:p>
    <w:p w14:paraId="208701CC" w14:textId="4381D03D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5. Побудова схеми «Дані → Інформація → Знання»</w:t>
      </w:r>
    </w:p>
    <w:p w14:paraId="5CF28DD9" w14:textId="661E7F89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Для відображення процесу накопичення знань побудовано графічну схему, яка демонструє послідовне перетворення первинних даних у інформацію, а потім у знання.</w:t>
      </w:r>
    </w:p>
    <w:p w14:paraId="7AB43E63" w14:textId="3B0FA0A2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На рівні «Дані» представлені GPS-координати, швидкість транспортних засобів, кількість автомобілів, характеристики доріг, дані про маршрути громадського транспорту та дорожні події.</w:t>
      </w:r>
    </w:p>
    <w:p w14:paraId="422A64C3" w14:textId="619235F9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На рівні «Інформація» представлені показники середньої швидкості, інтенсивності руху, завантаженості доріг, часу проходження маршрутів і затримок.</w:t>
      </w:r>
    </w:p>
    <w:p w14:paraId="154E9AD5" w14:textId="412D8A77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На рівні «Знання» представлені закономірності, правила прогнозування заторів, визначення проблемних ділянок та вибору оптимальних маршрутів.</w:t>
      </w:r>
    </w:p>
    <w:p w14:paraId="424B72B7" w14:textId="0B25DE7C" w:rsid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Отримані знання використовуються цифровим двійником транспортної мережі для аналізу поточного стану системи, прогнозування її поведінки та моделювання можливих сценаріїв.</w:t>
      </w:r>
    </w:p>
    <w:p w14:paraId="534C92EE" w14:textId="77777777" w:rsidR="00421972" w:rsidRDefault="00421972" w:rsidP="0042197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588B22DB" w14:textId="219E2657" w:rsidR="00421972" w:rsidRDefault="00421972" w:rsidP="00421972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7C4189" wp14:editId="70577FE2">
            <wp:extent cx="6120765" cy="1951297"/>
            <wp:effectExtent l="0" t="0" r="0" b="0"/>
            <wp:docPr id="64831018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5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87341" w14:textId="4A2CC179" w:rsidR="00421972" w:rsidRDefault="00421972" w:rsidP="00421972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421972">
        <w:rPr>
          <w:rFonts w:ascii="Times New Roman" w:hAnsi="Times New Roman" w:cs="Times New Roman"/>
          <w:bCs/>
          <w:i/>
          <w:iCs/>
          <w:sz w:val="28"/>
        </w:rPr>
        <w:t>Рис.1 - С</w:t>
      </w:r>
      <w:r w:rsidRPr="00421972">
        <w:rPr>
          <w:rFonts w:ascii="Times New Roman" w:hAnsi="Times New Roman" w:cs="Times New Roman"/>
          <w:bCs/>
          <w:i/>
          <w:iCs/>
          <w:sz w:val="28"/>
        </w:rPr>
        <w:t>хем</w:t>
      </w:r>
      <w:r w:rsidRPr="00421972">
        <w:rPr>
          <w:rFonts w:ascii="Times New Roman" w:hAnsi="Times New Roman" w:cs="Times New Roman"/>
          <w:bCs/>
          <w:i/>
          <w:iCs/>
          <w:sz w:val="28"/>
        </w:rPr>
        <w:t>а</w:t>
      </w:r>
      <w:r w:rsidRPr="00421972">
        <w:rPr>
          <w:rFonts w:ascii="Times New Roman" w:hAnsi="Times New Roman" w:cs="Times New Roman"/>
          <w:bCs/>
          <w:i/>
          <w:iCs/>
          <w:sz w:val="28"/>
        </w:rPr>
        <w:t xml:space="preserve"> «Дані → Інформація → Знання»</w:t>
      </w:r>
    </w:p>
    <w:p w14:paraId="4B6C9268" w14:textId="675C38FB" w:rsidR="005D044C" w:rsidRDefault="005D044C" w:rsidP="005D044C">
      <w:pPr>
        <w:ind w:left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6</w:t>
      </w:r>
      <w:r>
        <w:rPr>
          <w:rFonts w:ascii="Times New Roman" w:hAnsi="Times New Roman" w:cs="Times New Roman"/>
          <w:bCs/>
          <w:sz w:val="28"/>
        </w:rPr>
        <w:t>. Приклад перетворення</w:t>
      </w:r>
    </w:p>
    <w:p w14:paraId="1F396DDC" w14:textId="77777777" w:rsidR="005D044C" w:rsidRDefault="005D044C" w:rsidP="005D044C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00317CE2" wp14:editId="0590A3E0">
            <wp:extent cx="6120765" cy="791845"/>
            <wp:effectExtent l="0" t="0" r="0" b="8255"/>
            <wp:docPr id="1023003320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4A2F7" w14:textId="1F30F5A3" w:rsidR="005D044C" w:rsidRPr="00421972" w:rsidRDefault="005D044C" w:rsidP="005D044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421972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421972">
        <w:rPr>
          <w:rFonts w:ascii="Times New Roman" w:hAnsi="Times New Roman" w:cs="Times New Roman"/>
          <w:bCs/>
          <w:i/>
          <w:iCs/>
          <w:sz w:val="28"/>
        </w:rPr>
        <w:t xml:space="preserve"> - Схема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прикладу </w:t>
      </w:r>
      <w:r w:rsidRPr="00421972">
        <w:rPr>
          <w:rFonts w:ascii="Times New Roman" w:hAnsi="Times New Roman" w:cs="Times New Roman"/>
          <w:bCs/>
          <w:i/>
          <w:iCs/>
          <w:sz w:val="28"/>
        </w:rPr>
        <w:t>«Дані → Інформація → Знання»</w:t>
      </w:r>
    </w:p>
    <w:p w14:paraId="3EFB68B0" w14:textId="00A175C7" w:rsidR="00475909" w:rsidRPr="00475909" w:rsidRDefault="005D044C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7</w:t>
      </w:r>
      <w:r w:rsidR="00475909" w:rsidRPr="00475909">
        <w:rPr>
          <w:rFonts w:ascii="Times New Roman" w:hAnsi="Times New Roman" w:cs="Times New Roman"/>
          <w:bCs/>
          <w:sz w:val="28"/>
        </w:rPr>
        <w:t>. Цілі накопичення знань</w:t>
      </w:r>
    </w:p>
    <w:p w14:paraId="7393EF60" w14:textId="738A086F" w:rsidR="00475909" w:rsidRPr="00475909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Накопичення знань у тематичній області здійснюється для:</w:t>
      </w:r>
    </w:p>
    <w:p w14:paraId="0D531E41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прогнозування транспортних заторів;</w:t>
      </w:r>
    </w:p>
    <w:p w14:paraId="48BC5823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оптимізації транспортних маршрутів;</w:t>
      </w:r>
    </w:p>
    <w:p w14:paraId="7C8E1D37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підвищення ефективності громадського транспорту;</w:t>
      </w:r>
    </w:p>
    <w:p w14:paraId="7303B366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визначення проблемних ділянок дорожньої мережі;</w:t>
      </w:r>
    </w:p>
    <w:p w14:paraId="700649F6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оптимізації транспортних потоків;</w:t>
      </w:r>
    </w:p>
    <w:p w14:paraId="3C505096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планування розвитку міської транспортної інфраструктури;</w:t>
      </w:r>
    </w:p>
    <w:p w14:paraId="70306BD2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моделювання наслідків дорожніх аварій та перекриття доріг;</w:t>
      </w:r>
    </w:p>
    <w:p w14:paraId="0CA5559F" w14:textId="77777777" w:rsidR="00475909" w:rsidRPr="00421972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оцінювання впливу змін транспортної інфраструктури;</w:t>
      </w:r>
    </w:p>
    <w:p w14:paraId="4D65AD47" w14:textId="58715696" w:rsidR="00475909" w:rsidRDefault="0047590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21972">
        <w:rPr>
          <w:rFonts w:ascii="Times New Roman" w:hAnsi="Times New Roman" w:cs="Times New Roman"/>
          <w:bCs/>
          <w:sz w:val="28"/>
        </w:rPr>
        <w:t>підтримки прийняття рішень щодо організації дорожнього руху.</w:t>
      </w:r>
    </w:p>
    <w:p w14:paraId="55BFFF46" w14:textId="65FF8AA5" w:rsidR="00FF0C9B" w:rsidRDefault="00FF0C9B" w:rsidP="00FF0C9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3F270FD2" wp14:editId="02540CE9">
            <wp:extent cx="6120765" cy="1541780"/>
            <wp:effectExtent l="0" t="0" r="0" b="1270"/>
            <wp:docPr id="1453291662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8E940" w14:textId="438107C5" w:rsidR="00FF0C9B" w:rsidRPr="00421972" w:rsidRDefault="00FF0C9B" w:rsidP="00FF0C9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421972">
        <w:rPr>
          <w:rFonts w:ascii="Times New Roman" w:hAnsi="Times New Roman" w:cs="Times New Roman"/>
          <w:bCs/>
          <w:i/>
          <w:iCs/>
          <w:sz w:val="28"/>
        </w:rPr>
        <w:t>Рис.</w:t>
      </w:r>
      <w:r w:rsidR="005D044C">
        <w:rPr>
          <w:rFonts w:ascii="Times New Roman" w:hAnsi="Times New Roman" w:cs="Times New Roman"/>
          <w:bCs/>
          <w:i/>
          <w:iCs/>
          <w:sz w:val="28"/>
        </w:rPr>
        <w:t>3</w:t>
      </w:r>
      <w:r w:rsidRPr="00421972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</w:rPr>
        <w:t>–</w:t>
      </w:r>
      <w:r w:rsidRPr="00421972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</w:rPr>
        <w:t>Цілі накопичення знань та їх взаємозв’язок</w:t>
      </w:r>
    </w:p>
    <w:p w14:paraId="4126EE21" w14:textId="4813E935" w:rsidR="00FF0C9B" w:rsidRPr="00FF0C9B" w:rsidRDefault="00FF0C9B" w:rsidP="005D044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5909">
        <w:rPr>
          <w:rFonts w:ascii="Times New Roman" w:hAnsi="Times New Roman" w:cs="Times New Roman"/>
          <w:bCs/>
          <w:sz w:val="28"/>
        </w:rPr>
        <w:t>Отже, накопичення знань забезпечує перехід від простого зберігання транспортних даних до їх практичного використання для аналізу, прогнозування та управління транспортною системою.</w:t>
      </w:r>
    </w:p>
    <w:p w14:paraId="645F8E4D" w14:textId="7777777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722E5433" w14:textId="2199DC5A" w:rsidR="005D044C" w:rsidRPr="005D044C" w:rsidRDefault="005D044C" w:rsidP="005D044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D044C">
        <w:rPr>
          <w:rFonts w:ascii="Times New Roman" w:hAnsi="Times New Roman" w:cs="Times New Roman"/>
          <w:bCs/>
          <w:sz w:val="28"/>
        </w:rPr>
        <w:t>У ході лабораторної роботи було розглянуто тематичну область «Цифрові моделі транспортних систем» та досліджено процес перетворення даних на інформацію і знання. Було визначено основні джерела даних транспортної системи, зокрема GPS-дані, показники транспортного потоку, відомості про дорожню інфраструктуру, громадський транспорт та дорожні події.</w:t>
      </w:r>
    </w:p>
    <w:p w14:paraId="0980F2F5" w14:textId="26A72204" w:rsidR="005D044C" w:rsidRPr="005D044C" w:rsidRDefault="005D044C" w:rsidP="005D044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D044C">
        <w:rPr>
          <w:rFonts w:ascii="Times New Roman" w:hAnsi="Times New Roman" w:cs="Times New Roman"/>
          <w:bCs/>
          <w:sz w:val="28"/>
        </w:rPr>
        <w:t>На основі первинних даних було показано процес їх обробки за допомогою агрегації, статистичного аналізу та візуалізації, у результаті чого формується інформація про поточний стан транспортної мережі: середню швидкість руху, інтенсивність транспортного потоку, рівень завантаженості доріг, час проходження маршрутів та наявність проблемних ділянок.</w:t>
      </w:r>
    </w:p>
    <w:p w14:paraId="0718D6FB" w14:textId="74D0CB91" w:rsidR="005D044C" w:rsidRPr="005D044C" w:rsidRDefault="005D044C" w:rsidP="005D044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D044C">
        <w:rPr>
          <w:rFonts w:ascii="Times New Roman" w:hAnsi="Times New Roman" w:cs="Times New Roman"/>
          <w:bCs/>
          <w:sz w:val="28"/>
        </w:rPr>
        <w:t xml:space="preserve">Подальший аналіз інформації дозволяє отримати знання у вигляді закономірностей, </w:t>
      </w:r>
      <w:proofErr w:type="spellStart"/>
      <w:r w:rsidRPr="005D044C">
        <w:rPr>
          <w:rFonts w:ascii="Times New Roman" w:hAnsi="Times New Roman" w:cs="Times New Roman"/>
          <w:bCs/>
          <w:sz w:val="28"/>
        </w:rPr>
        <w:t>залежностей</w:t>
      </w:r>
      <w:proofErr w:type="spellEnd"/>
      <w:r w:rsidRPr="005D044C">
        <w:rPr>
          <w:rFonts w:ascii="Times New Roman" w:hAnsi="Times New Roman" w:cs="Times New Roman"/>
          <w:bCs/>
          <w:sz w:val="28"/>
        </w:rPr>
        <w:t xml:space="preserve"> та правил прийняття рішень. Зокрема, можна визначати ділянки мережі, на яких регулярно виникають затори, прогнозувати перевантаження доріг, оцінювати вплив транспортного навантаження на час поїздки та визначати доцільність використання альтернативних маршрутів.</w:t>
      </w:r>
    </w:p>
    <w:p w14:paraId="096BDCCF" w14:textId="091E6AE5" w:rsidR="005D044C" w:rsidRPr="005D044C" w:rsidRDefault="005D044C" w:rsidP="005D044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D044C">
        <w:rPr>
          <w:rFonts w:ascii="Times New Roman" w:hAnsi="Times New Roman" w:cs="Times New Roman"/>
          <w:bCs/>
          <w:sz w:val="28"/>
        </w:rPr>
        <w:t>Також було побудовано графічну схему «Дані – Інформація – Знання», яка демонструє послідовність накопичення та перетворення знань у межах заданої тематичної області. Отримані знання можуть використовуватися для прогнозування заторів, оптимізації транспортних потоків і маршрутів, планування розвитку міської інфраструктури та моделювання різних сценаріїв функціонування транспортної мережі.</w:t>
      </w:r>
    </w:p>
    <w:p w14:paraId="52FA7421" w14:textId="0A029EFC" w:rsidR="005E6654" w:rsidRDefault="005D044C" w:rsidP="005D044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D044C">
        <w:rPr>
          <w:rFonts w:ascii="Times New Roman" w:hAnsi="Times New Roman" w:cs="Times New Roman"/>
          <w:bCs/>
          <w:sz w:val="28"/>
        </w:rPr>
        <w:t>Таким чином, поставлену мету лабораторної роботи досягнуто: визначено основні поняття та джерела даних тематичної області, показано їх перетворення в інформацію і знання, а також визначено практичні цілі накопичення цих знань для створення та використання цифрового двійника транспортної мережі.</w:t>
      </w:r>
    </w:p>
    <w:sectPr w:rsidR="005E6654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85640579">
    <w:abstractNumId w:val="2"/>
  </w:num>
  <w:num w:numId="2" w16cid:durableId="2115831142">
    <w:abstractNumId w:val="1"/>
  </w:num>
  <w:num w:numId="3" w16cid:durableId="209924338">
    <w:abstractNumId w:val="4"/>
  </w:num>
  <w:num w:numId="4" w16cid:durableId="665018652">
    <w:abstractNumId w:val="0"/>
  </w:num>
  <w:num w:numId="5" w16cid:durableId="95945466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73683"/>
    <w:rsid w:val="00085FF6"/>
    <w:rsid w:val="000968C7"/>
    <w:rsid w:val="000A6936"/>
    <w:rsid w:val="000C0216"/>
    <w:rsid w:val="000F3FA7"/>
    <w:rsid w:val="00101780"/>
    <w:rsid w:val="00103F72"/>
    <w:rsid w:val="00140B06"/>
    <w:rsid w:val="00147138"/>
    <w:rsid w:val="001541E2"/>
    <w:rsid w:val="00163354"/>
    <w:rsid w:val="00166720"/>
    <w:rsid w:val="00171394"/>
    <w:rsid w:val="00186E01"/>
    <w:rsid w:val="00191451"/>
    <w:rsid w:val="001F56CE"/>
    <w:rsid w:val="00210914"/>
    <w:rsid w:val="00240003"/>
    <w:rsid w:val="00243ACB"/>
    <w:rsid w:val="00247C2F"/>
    <w:rsid w:val="00256807"/>
    <w:rsid w:val="00282C1F"/>
    <w:rsid w:val="002958D4"/>
    <w:rsid w:val="002E2ECB"/>
    <w:rsid w:val="003009D5"/>
    <w:rsid w:val="00320DFD"/>
    <w:rsid w:val="0035731B"/>
    <w:rsid w:val="0036318E"/>
    <w:rsid w:val="00363D3E"/>
    <w:rsid w:val="0037404A"/>
    <w:rsid w:val="003970DD"/>
    <w:rsid w:val="003A3C3E"/>
    <w:rsid w:val="003B40E8"/>
    <w:rsid w:val="003B4FC7"/>
    <w:rsid w:val="003D49C0"/>
    <w:rsid w:val="003E4831"/>
    <w:rsid w:val="00421972"/>
    <w:rsid w:val="00467C38"/>
    <w:rsid w:val="0047280F"/>
    <w:rsid w:val="004742C9"/>
    <w:rsid w:val="00475909"/>
    <w:rsid w:val="004A7438"/>
    <w:rsid w:val="004B1AD0"/>
    <w:rsid w:val="004B2757"/>
    <w:rsid w:val="004C46B1"/>
    <w:rsid w:val="00515075"/>
    <w:rsid w:val="00520EA3"/>
    <w:rsid w:val="00564838"/>
    <w:rsid w:val="00597A7A"/>
    <w:rsid w:val="005A5C9C"/>
    <w:rsid w:val="005D044C"/>
    <w:rsid w:val="005E6654"/>
    <w:rsid w:val="0060269A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D11A0"/>
    <w:rsid w:val="008D258C"/>
    <w:rsid w:val="008E104E"/>
    <w:rsid w:val="0090638C"/>
    <w:rsid w:val="009664E0"/>
    <w:rsid w:val="00986F8B"/>
    <w:rsid w:val="009C46A5"/>
    <w:rsid w:val="009C6400"/>
    <w:rsid w:val="009E146B"/>
    <w:rsid w:val="00A00F84"/>
    <w:rsid w:val="00A20A65"/>
    <w:rsid w:val="00A227B1"/>
    <w:rsid w:val="00A562D4"/>
    <w:rsid w:val="00A8031A"/>
    <w:rsid w:val="00A876E3"/>
    <w:rsid w:val="00AB0376"/>
    <w:rsid w:val="00AC2B40"/>
    <w:rsid w:val="00AE7F79"/>
    <w:rsid w:val="00B13D03"/>
    <w:rsid w:val="00B27FAC"/>
    <w:rsid w:val="00B47285"/>
    <w:rsid w:val="00B475C4"/>
    <w:rsid w:val="00B533F4"/>
    <w:rsid w:val="00B73C49"/>
    <w:rsid w:val="00B93B39"/>
    <w:rsid w:val="00BA53BE"/>
    <w:rsid w:val="00BE72FD"/>
    <w:rsid w:val="00C30533"/>
    <w:rsid w:val="00C40DC9"/>
    <w:rsid w:val="00C6059E"/>
    <w:rsid w:val="00C82F7C"/>
    <w:rsid w:val="00C93280"/>
    <w:rsid w:val="00C95B9A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D6F88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C9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6</Pages>
  <Words>5278</Words>
  <Characters>3009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106</cp:revision>
  <cp:lastPrinted>2026-09-07T19:34:00Z</cp:lastPrinted>
  <dcterms:created xsi:type="dcterms:W3CDTF">2025-02-20T08:53:00Z</dcterms:created>
  <dcterms:modified xsi:type="dcterms:W3CDTF">2026-09-08T20:24:00Z</dcterms:modified>
</cp:coreProperties>
</file>