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8E52" w14:textId="77777777" w:rsidR="00836458" w:rsidRPr="00666813" w:rsidRDefault="00836458" w:rsidP="00256807">
      <w:pPr>
        <w:jc w:val="center"/>
        <w:rPr>
          <w:rFonts w:ascii="Times New Roman" w:hAnsi="Times New Roman" w:cs="Times New Roman"/>
          <w:bCs/>
          <w:sz w:val="28"/>
        </w:rPr>
      </w:pPr>
      <w:bookmarkStart w:id="0" w:name="_Hlk208515944"/>
      <w:bookmarkEnd w:id="0"/>
      <w:r w:rsidRPr="00666813">
        <w:rPr>
          <w:rFonts w:ascii="Times New Roman" w:hAnsi="Times New Roman" w:cs="Times New Roman"/>
          <w:bCs/>
          <w:sz w:val="28"/>
        </w:rPr>
        <w:t>Міністерство освіти і науки України</w:t>
      </w:r>
    </w:p>
    <w:p w14:paraId="1CBFB210"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Львівський національний університет імені Івана Франка</w:t>
      </w:r>
    </w:p>
    <w:p w14:paraId="16C06254" w14:textId="7193DC51" w:rsidR="00836458" w:rsidRPr="00626F2C" w:rsidRDefault="00626F2C" w:rsidP="00256807">
      <w:pPr>
        <w:jc w:val="center"/>
        <w:rPr>
          <w:rFonts w:ascii="Times New Roman" w:hAnsi="Times New Roman" w:cs="Times New Roman"/>
          <w:bCs/>
          <w:sz w:val="28"/>
        </w:rPr>
      </w:pPr>
      <w:r>
        <w:rPr>
          <w:rFonts w:ascii="Times New Roman" w:hAnsi="Times New Roman" w:cs="Times New Roman"/>
          <w:bCs/>
          <w:sz w:val="28"/>
        </w:rPr>
        <w:t>Факультет електроніки і комп’ютерних технологій</w:t>
      </w:r>
    </w:p>
    <w:p w14:paraId="6163D49C" w14:textId="77777777" w:rsidR="00D15660" w:rsidRPr="00D15660" w:rsidRDefault="00D15660" w:rsidP="00256807">
      <w:pPr>
        <w:jc w:val="center"/>
        <w:rPr>
          <w:rFonts w:ascii="Times New Roman" w:hAnsi="Times New Roman" w:cs="Times New Roman"/>
          <w:bCs/>
          <w:sz w:val="28"/>
          <w:lang w:val="en-US"/>
        </w:rPr>
      </w:pPr>
    </w:p>
    <w:p w14:paraId="6D88FF44" w14:textId="77777777" w:rsidR="00836458" w:rsidRPr="00666813" w:rsidRDefault="00836458" w:rsidP="00256807">
      <w:pPr>
        <w:jc w:val="center"/>
        <w:rPr>
          <w:rFonts w:ascii="Times New Roman" w:hAnsi="Times New Roman" w:cs="Times New Roman"/>
          <w:bCs/>
          <w:sz w:val="28"/>
        </w:rPr>
      </w:pPr>
    </w:p>
    <w:p w14:paraId="3BB5B55F" w14:textId="7DA2D685" w:rsidR="00836458" w:rsidRPr="00666813" w:rsidRDefault="00836458" w:rsidP="00256807">
      <w:pPr>
        <w:jc w:val="center"/>
        <w:rPr>
          <w:rFonts w:ascii="Times New Roman" w:hAnsi="Times New Roman" w:cs="Times New Roman"/>
          <w:bCs/>
          <w:sz w:val="28"/>
        </w:rPr>
      </w:pPr>
    </w:p>
    <w:p w14:paraId="44FBE1B1" w14:textId="77777777" w:rsidR="00836458" w:rsidRPr="00666813" w:rsidRDefault="00836458" w:rsidP="00256807">
      <w:pPr>
        <w:jc w:val="center"/>
        <w:rPr>
          <w:rFonts w:ascii="Times New Roman" w:hAnsi="Times New Roman" w:cs="Times New Roman"/>
          <w:bCs/>
          <w:sz w:val="28"/>
        </w:rPr>
      </w:pPr>
    </w:p>
    <w:p w14:paraId="0E0E1786" w14:textId="77777777" w:rsidR="00836458" w:rsidRPr="00666813" w:rsidRDefault="00836458" w:rsidP="00256807">
      <w:pPr>
        <w:jc w:val="center"/>
        <w:rPr>
          <w:rFonts w:ascii="Times New Roman" w:hAnsi="Times New Roman" w:cs="Times New Roman"/>
          <w:bCs/>
          <w:sz w:val="28"/>
        </w:rPr>
      </w:pPr>
    </w:p>
    <w:p w14:paraId="4DA92973" w14:textId="77777777" w:rsidR="00836458" w:rsidRPr="00666813" w:rsidRDefault="00836458" w:rsidP="00256807">
      <w:pPr>
        <w:jc w:val="center"/>
        <w:rPr>
          <w:rFonts w:ascii="Times New Roman" w:hAnsi="Times New Roman" w:cs="Times New Roman"/>
          <w:bCs/>
          <w:sz w:val="28"/>
        </w:rPr>
      </w:pPr>
    </w:p>
    <w:p w14:paraId="5CE8FD58" w14:textId="77777777" w:rsidR="00626F2C"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Звіт</w:t>
      </w:r>
    </w:p>
    <w:p w14:paraId="6DA7FC56" w14:textId="7ABF3DF5" w:rsidR="00836458" w:rsidRDefault="00EE73A6" w:rsidP="00256807">
      <w:pPr>
        <w:jc w:val="center"/>
        <w:rPr>
          <w:rFonts w:ascii="Times New Roman" w:hAnsi="Times New Roman" w:cs="Times New Roman"/>
          <w:bCs/>
          <w:sz w:val="28"/>
        </w:rPr>
      </w:pPr>
      <w:r w:rsidRPr="00EE73A6">
        <w:rPr>
          <w:rFonts w:ascii="Times New Roman" w:hAnsi="Times New Roman" w:cs="Times New Roman"/>
          <w:bCs/>
          <w:sz w:val="28"/>
        </w:rPr>
        <w:t>про виконання проєкту</w:t>
      </w:r>
      <w:r>
        <w:rPr>
          <w:rFonts w:ascii="Times New Roman" w:hAnsi="Times New Roman" w:cs="Times New Roman"/>
          <w:bCs/>
          <w:sz w:val="28"/>
        </w:rPr>
        <w:t xml:space="preserve"> </w:t>
      </w:r>
      <w:r w:rsidR="00836458" w:rsidRPr="00666813">
        <w:rPr>
          <w:rFonts w:ascii="Times New Roman" w:hAnsi="Times New Roman" w:cs="Times New Roman"/>
          <w:bCs/>
          <w:sz w:val="28"/>
        </w:rPr>
        <w:t>№</w:t>
      </w:r>
      <w:r w:rsidR="00626F2C">
        <w:rPr>
          <w:rFonts w:ascii="Times New Roman" w:hAnsi="Times New Roman" w:cs="Times New Roman"/>
          <w:bCs/>
          <w:sz w:val="28"/>
        </w:rPr>
        <w:t>1</w:t>
      </w:r>
    </w:p>
    <w:p w14:paraId="28EF89CA" w14:textId="5F42183C" w:rsidR="00626F2C" w:rsidRPr="00626F2C" w:rsidRDefault="00626F2C" w:rsidP="00256807">
      <w:pPr>
        <w:jc w:val="center"/>
        <w:rPr>
          <w:rFonts w:ascii="Times New Roman" w:hAnsi="Times New Roman" w:cs="Times New Roman"/>
          <w:bCs/>
          <w:sz w:val="28"/>
        </w:rPr>
      </w:pPr>
      <w:r>
        <w:rPr>
          <w:rFonts w:ascii="Times New Roman" w:hAnsi="Times New Roman" w:cs="Times New Roman"/>
          <w:bCs/>
          <w:sz w:val="28"/>
        </w:rPr>
        <w:t>з курсу</w:t>
      </w:r>
      <w:r w:rsidRPr="00626F2C">
        <w:rPr>
          <w:rFonts w:ascii="Times New Roman" w:hAnsi="Times New Roman" w:cs="Times New Roman"/>
          <w:bCs/>
          <w:sz w:val="28"/>
        </w:rPr>
        <w:t xml:space="preserve"> «</w:t>
      </w:r>
      <w:r w:rsidR="00EE73A6" w:rsidRPr="00EE73A6">
        <w:rPr>
          <w:rFonts w:ascii="Times New Roman" w:hAnsi="Times New Roman" w:cs="Times New Roman"/>
          <w:bCs/>
          <w:sz w:val="28"/>
        </w:rPr>
        <w:t>Проєкт</w:t>
      </w:r>
      <w:r w:rsidR="00EE73A6">
        <w:rPr>
          <w:rFonts w:ascii="Times New Roman" w:hAnsi="Times New Roman" w:cs="Times New Roman"/>
          <w:bCs/>
          <w:sz w:val="28"/>
        </w:rPr>
        <w:t xml:space="preserve"> </w:t>
      </w:r>
      <w:r w:rsidR="00EE73A6" w:rsidRPr="00EE73A6">
        <w:rPr>
          <w:rFonts w:ascii="Times New Roman" w:hAnsi="Times New Roman" w:cs="Times New Roman"/>
          <w:bCs/>
          <w:sz w:val="28"/>
        </w:rPr>
        <w:t>з</w:t>
      </w:r>
      <w:r w:rsidR="00EE73A6">
        <w:rPr>
          <w:rFonts w:ascii="Times New Roman" w:hAnsi="Times New Roman" w:cs="Times New Roman"/>
          <w:bCs/>
          <w:sz w:val="28"/>
        </w:rPr>
        <w:t xml:space="preserve"> </w:t>
      </w:r>
      <w:r w:rsidR="00EE73A6" w:rsidRPr="00EE73A6">
        <w:rPr>
          <w:rFonts w:ascii="Times New Roman" w:hAnsi="Times New Roman" w:cs="Times New Roman"/>
          <w:bCs/>
          <w:sz w:val="28"/>
        </w:rPr>
        <w:t>розробки</w:t>
      </w:r>
      <w:r w:rsidR="00EE73A6">
        <w:rPr>
          <w:rFonts w:ascii="Times New Roman" w:hAnsi="Times New Roman" w:cs="Times New Roman"/>
          <w:bCs/>
          <w:sz w:val="28"/>
        </w:rPr>
        <w:t xml:space="preserve"> </w:t>
      </w:r>
      <w:r w:rsidR="00EE73A6" w:rsidRPr="00EE73A6">
        <w:rPr>
          <w:rFonts w:ascii="Times New Roman" w:hAnsi="Times New Roman" w:cs="Times New Roman"/>
          <w:bCs/>
          <w:sz w:val="28"/>
        </w:rPr>
        <w:t>системи</w:t>
      </w:r>
      <w:r w:rsidR="00EE73A6">
        <w:rPr>
          <w:rFonts w:ascii="Times New Roman" w:hAnsi="Times New Roman" w:cs="Times New Roman"/>
          <w:bCs/>
          <w:sz w:val="28"/>
        </w:rPr>
        <w:t xml:space="preserve"> </w:t>
      </w:r>
      <w:r w:rsidR="00EE73A6" w:rsidRPr="00EE73A6">
        <w:rPr>
          <w:rFonts w:ascii="Times New Roman" w:hAnsi="Times New Roman" w:cs="Times New Roman"/>
          <w:bCs/>
          <w:sz w:val="28"/>
        </w:rPr>
        <w:t>аналізу</w:t>
      </w:r>
      <w:r w:rsidR="00EE73A6">
        <w:rPr>
          <w:rFonts w:ascii="Times New Roman" w:hAnsi="Times New Roman" w:cs="Times New Roman"/>
          <w:bCs/>
          <w:sz w:val="28"/>
        </w:rPr>
        <w:t xml:space="preserve"> </w:t>
      </w:r>
      <w:r w:rsidR="00EE73A6" w:rsidRPr="00EE73A6">
        <w:rPr>
          <w:rFonts w:ascii="Times New Roman" w:hAnsi="Times New Roman" w:cs="Times New Roman"/>
          <w:bCs/>
          <w:sz w:val="28"/>
        </w:rPr>
        <w:t>даних</w:t>
      </w:r>
      <w:r w:rsidRPr="00626F2C">
        <w:rPr>
          <w:rFonts w:ascii="Times New Roman" w:hAnsi="Times New Roman" w:cs="Times New Roman"/>
          <w:bCs/>
          <w:sz w:val="28"/>
        </w:rPr>
        <w:t>»</w:t>
      </w:r>
    </w:p>
    <w:p w14:paraId="60886E18"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на тему:</w:t>
      </w:r>
    </w:p>
    <w:p w14:paraId="6CF47C7C" w14:textId="5179A062"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w:t>
      </w:r>
      <w:r w:rsidR="00EE73A6" w:rsidRPr="00EE73A6">
        <w:rPr>
          <w:rFonts w:ascii="Times New Roman" w:hAnsi="Times New Roman" w:cs="Times New Roman"/>
          <w:b/>
          <w:sz w:val="28"/>
        </w:rPr>
        <w:t>Розробка інтелектуальної системи оцінки вартості житлової нерухомості на базі методів градієнтного бустингу та стеку Flask/Docker</w:t>
      </w:r>
      <w:r w:rsidRPr="00666813">
        <w:rPr>
          <w:rFonts w:ascii="Times New Roman" w:hAnsi="Times New Roman" w:cs="Times New Roman"/>
          <w:bCs/>
          <w:sz w:val="28"/>
        </w:rPr>
        <w:t>»</w:t>
      </w:r>
    </w:p>
    <w:p w14:paraId="35C73F12" w14:textId="77777777" w:rsidR="00836458" w:rsidRPr="00666813" w:rsidRDefault="00836458" w:rsidP="00256807">
      <w:pPr>
        <w:jc w:val="both"/>
        <w:rPr>
          <w:rFonts w:ascii="Times New Roman" w:hAnsi="Times New Roman" w:cs="Times New Roman"/>
          <w:bCs/>
          <w:sz w:val="28"/>
        </w:rPr>
      </w:pPr>
    </w:p>
    <w:p w14:paraId="37CB5468" w14:textId="77777777" w:rsidR="00836458" w:rsidRPr="00666813" w:rsidRDefault="00836458" w:rsidP="00256807">
      <w:pPr>
        <w:jc w:val="both"/>
        <w:rPr>
          <w:rFonts w:ascii="Times New Roman" w:hAnsi="Times New Roman" w:cs="Times New Roman"/>
          <w:bCs/>
          <w:sz w:val="28"/>
        </w:rPr>
      </w:pPr>
    </w:p>
    <w:p w14:paraId="0E71DC79" w14:textId="77777777" w:rsidR="00836458" w:rsidRPr="00666813" w:rsidRDefault="00836458" w:rsidP="00256807">
      <w:pPr>
        <w:jc w:val="both"/>
        <w:rPr>
          <w:rFonts w:ascii="Times New Roman" w:hAnsi="Times New Roman" w:cs="Times New Roman"/>
          <w:bCs/>
          <w:sz w:val="28"/>
        </w:rPr>
      </w:pPr>
    </w:p>
    <w:p w14:paraId="4123B465" w14:textId="77777777" w:rsidR="00836458" w:rsidRPr="00666813" w:rsidRDefault="00836458" w:rsidP="00256807">
      <w:pPr>
        <w:jc w:val="both"/>
        <w:rPr>
          <w:rFonts w:ascii="Times New Roman" w:hAnsi="Times New Roman" w:cs="Times New Roman"/>
          <w:bCs/>
          <w:sz w:val="28"/>
        </w:rPr>
      </w:pPr>
    </w:p>
    <w:p w14:paraId="11CC6780" w14:textId="77777777" w:rsidR="00836458" w:rsidRPr="00666813" w:rsidRDefault="00836458" w:rsidP="00256807">
      <w:pPr>
        <w:jc w:val="right"/>
        <w:rPr>
          <w:rFonts w:ascii="Times New Roman" w:hAnsi="Times New Roman" w:cs="Times New Roman"/>
          <w:bCs/>
          <w:sz w:val="28"/>
        </w:rPr>
      </w:pPr>
    </w:p>
    <w:p w14:paraId="69AB670C" w14:textId="78DE850E"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Виконав: </w:t>
      </w:r>
    </w:p>
    <w:p w14:paraId="6F9D377C" w14:textId="585BB98D" w:rsidR="00836458" w:rsidRPr="00666813" w:rsidRDefault="00836458" w:rsidP="00256807">
      <w:pPr>
        <w:jc w:val="right"/>
        <w:rPr>
          <w:rFonts w:ascii="Times New Roman" w:hAnsi="Times New Roman" w:cs="Times New Roman"/>
          <w:bCs/>
          <w:sz w:val="28"/>
          <w:lang w:val="en-US"/>
        </w:rPr>
      </w:pPr>
      <w:r w:rsidRPr="00666813">
        <w:rPr>
          <w:rFonts w:ascii="Times New Roman" w:hAnsi="Times New Roman" w:cs="Times New Roman"/>
          <w:bCs/>
          <w:sz w:val="28"/>
        </w:rPr>
        <w:t>студент групи ФеІ-</w:t>
      </w:r>
      <w:r w:rsidR="00A6415A">
        <w:rPr>
          <w:rFonts w:ascii="Times New Roman" w:hAnsi="Times New Roman" w:cs="Times New Roman"/>
          <w:bCs/>
          <w:sz w:val="28"/>
        </w:rPr>
        <w:t>4</w:t>
      </w:r>
      <w:r w:rsidRPr="00666813">
        <w:rPr>
          <w:rFonts w:ascii="Times New Roman" w:hAnsi="Times New Roman" w:cs="Times New Roman"/>
          <w:bCs/>
          <w:sz w:val="28"/>
          <w:lang w:val="en-US"/>
        </w:rPr>
        <w:t>2</w:t>
      </w:r>
    </w:p>
    <w:p w14:paraId="7D66811C" w14:textId="7AD0E3F6" w:rsidR="00836458" w:rsidRPr="00666813" w:rsidRDefault="003009D5" w:rsidP="00256807">
      <w:pPr>
        <w:jc w:val="right"/>
        <w:rPr>
          <w:rFonts w:ascii="Times New Roman" w:hAnsi="Times New Roman" w:cs="Times New Roman"/>
          <w:bCs/>
          <w:sz w:val="28"/>
        </w:rPr>
      </w:pPr>
      <w:r w:rsidRPr="00666813">
        <w:rPr>
          <w:rFonts w:ascii="Times New Roman" w:hAnsi="Times New Roman" w:cs="Times New Roman"/>
          <w:bCs/>
          <w:sz w:val="28"/>
        </w:rPr>
        <w:t>Трофимов Володимир</w:t>
      </w:r>
    </w:p>
    <w:p w14:paraId="6074131E" w14:textId="77777777"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Перевірив: </w:t>
      </w:r>
    </w:p>
    <w:p w14:paraId="600E6127" w14:textId="72C15980" w:rsidR="00836458" w:rsidRPr="00666813" w:rsidRDefault="00A6415A" w:rsidP="00256807">
      <w:pPr>
        <w:jc w:val="right"/>
        <w:rPr>
          <w:rFonts w:ascii="Times New Roman" w:hAnsi="Times New Roman" w:cs="Times New Roman"/>
          <w:bCs/>
          <w:sz w:val="28"/>
        </w:rPr>
      </w:pPr>
      <w:r w:rsidRPr="00A6415A">
        <w:rPr>
          <w:rFonts w:ascii="Times New Roman" w:hAnsi="Times New Roman" w:cs="Times New Roman"/>
          <w:bCs/>
          <w:sz w:val="28"/>
        </w:rPr>
        <w:t> </w:t>
      </w:r>
      <w:r w:rsidR="00EE73A6">
        <w:rPr>
          <w:rFonts w:ascii="Times New Roman" w:hAnsi="Times New Roman" w:cs="Times New Roman"/>
          <w:bCs/>
          <w:sz w:val="28"/>
        </w:rPr>
        <w:t>доц</w:t>
      </w:r>
      <w:r>
        <w:rPr>
          <w:rFonts w:ascii="Times New Roman" w:hAnsi="Times New Roman" w:cs="Times New Roman"/>
          <w:bCs/>
          <w:sz w:val="28"/>
        </w:rPr>
        <w:t>.</w:t>
      </w:r>
      <w:r w:rsidRPr="00A6415A">
        <w:rPr>
          <w:rFonts w:ascii="Times New Roman" w:hAnsi="Times New Roman" w:cs="Times New Roman"/>
          <w:bCs/>
          <w:sz w:val="28"/>
        </w:rPr>
        <w:t xml:space="preserve"> </w:t>
      </w:r>
      <w:r w:rsidR="00EE73A6">
        <w:rPr>
          <w:rFonts w:ascii="Times New Roman" w:hAnsi="Times New Roman" w:cs="Times New Roman"/>
          <w:bCs/>
          <w:sz w:val="28"/>
        </w:rPr>
        <w:t>Павлишенко</w:t>
      </w:r>
      <w:r w:rsidRPr="00A6415A">
        <w:rPr>
          <w:rFonts w:ascii="Times New Roman" w:hAnsi="Times New Roman" w:cs="Times New Roman"/>
          <w:bCs/>
          <w:sz w:val="28"/>
        </w:rPr>
        <w:t xml:space="preserve"> </w:t>
      </w:r>
      <w:r w:rsidR="00EE73A6">
        <w:rPr>
          <w:rFonts w:ascii="Times New Roman" w:hAnsi="Times New Roman" w:cs="Times New Roman"/>
          <w:bCs/>
          <w:sz w:val="28"/>
        </w:rPr>
        <w:t>Б</w:t>
      </w:r>
      <w:r>
        <w:rPr>
          <w:rFonts w:ascii="Times New Roman" w:hAnsi="Times New Roman" w:cs="Times New Roman"/>
          <w:bCs/>
          <w:sz w:val="28"/>
        </w:rPr>
        <w:t>.</w:t>
      </w:r>
      <w:r w:rsidRPr="00A6415A">
        <w:rPr>
          <w:rFonts w:ascii="Times New Roman" w:hAnsi="Times New Roman" w:cs="Times New Roman"/>
          <w:bCs/>
          <w:sz w:val="28"/>
        </w:rPr>
        <w:t xml:space="preserve"> </w:t>
      </w:r>
      <w:r w:rsidR="00EE73A6">
        <w:rPr>
          <w:rFonts w:ascii="Times New Roman" w:hAnsi="Times New Roman" w:cs="Times New Roman"/>
          <w:bCs/>
          <w:sz w:val="28"/>
        </w:rPr>
        <w:t>М</w:t>
      </w:r>
      <w:r w:rsidR="003009D5" w:rsidRPr="00666813">
        <w:rPr>
          <w:rFonts w:ascii="Times New Roman" w:hAnsi="Times New Roman" w:cs="Times New Roman"/>
          <w:bCs/>
          <w:sz w:val="28"/>
        </w:rPr>
        <w:t>.</w:t>
      </w:r>
    </w:p>
    <w:p w14:paraId="22B20DA8" w14:textId="77777777" w:rsidR="00836458" w:rsidRPr="00666813" w:rsidRDefault="00836458" w:rsidP="00256807">
      <w:pPr>
        <w:jc w:val="both"/>
        <w:rPr>
          <w:rFonts w:ascii="Times New Roman" w:hAnsi="Times New Roman" w:cs="Times New Roman"/>
          <w:bCs/>
          <w:sz w:val="28"/>
        </w:rPr>
      </w:pPr>
    </w:p>
    <w:p w14:paraId="23C29C82" w14:textId="77777777" w:rsidR="00836458" w:rsidRPr="00666813" w:rsidRDefault="00836458" w:rsidP="00256807">
      <w:pPr>
        <w:jc w:val="both"/>
        <w:rPr>
          <w:rFonts w:ascii="Times New Roman" w:hAnsi="Times New Roman" w:cs="Times New Roman"/>
          <w:bCs/>
          <w:sz w:val="28"/>
        </w:rPr>
      </w:pPr>
    </w:p>
    <w:p w14:paraId="7BFADCB9" w14:textId="77777777" w:rsidR="00836458" w:rsidRPr="00666813" w:rsidRDefault="00836458" w:rsidP="00256807">
      <w:pPr>
        <w:jc w:val="both"/>
        <w:rPr>
          <w:rFonts w:ascii="Times New Roman" w:hAnsi="Times New Roman" w:cs="Times New Roman"/>
          <w:bCs/>
          <w:sz w:val="28"/>
        </w:rPr>
      </w:pPr>
    </w:p>
    <w:p w14:paraId="61F29992" w14:textId="77777777" w:rsidR="00836458" w:rsidRPr="00666813" w:rsidRDefault="00836458" w:rsidP="00256807">
      <w:pPr>
        <w:jc w:val="both"/>
        <w:rPr>
          <w:rFonts w:ascii="Times New Roman" w:hAnsi="Times New Roman" w:cs="Times New Roman"/>
          <w:bCs/>
          <w:sz w:val="28"/>
        </w:rPr>
      </w:pPr>
    </w:p>
    <w:p w14:paraId="692D1AA8" w14:textId="77777777" w:rsidR="00626F2C" w:rsidRDefault="00836458" w:rsidP="00626F2C">
      <w:pPr>
        <w:jc w:val="center"/>
        <w:rPr>
          <w:rFonts w:ascii="Times New Roman" w:hAnsi="Times New Roman" w:cs="Times New Roman"/>
          <w:bCs/>
          <w:sz w:val="28"/>
        </w:rPr>
      </w:pPr>
      <w:r w:rsidRPr="00666813">
        <w:rPr>
          <w:rFonts w:ascii="Times New Roman" w:hAnsi="Times New Roman" w:cs="Times New Roman"/>
          <w:bCs/>
          <w:sz w:val="28"/>
        </w:rPr>
        <w:t>Львів – 202</w:t>
      </w:r>
      <w:r w:rsidR="00726385">
        <w:rPr>
          <w:rFonts w:ascii="Times New Roman" w:hAnsi="Times New Roman" w:cs="Times New Roman"/>
          <w:bCs/>
          <w:sz w:val="28"/>
        </w:rPr>
        <w:t>6</w:t>
      </w:r>
      <w:r w:rsidRPr="00666813">
        <w:rPr>
          <w:rFonts w:ascii="Times New Roman" w:hAnsi="Times New Roman" w:cs="Times New Roman"/>
          <w:bCs/>
          <w:sz w:val="28"/>
        </w:rPr>
        <w:br w:type="page"/>
      </w:r>
    </w:p>
    <w:sdt>
      <w:sdtPr>
        <w:rPr>
          <w:rFonts w:asciiTheme="minorHAnsi" w:eastAsiaTheme="minorHAnsi" w:hAnsiTheme="minorHAnsi" w:cstheme="minorBidi"/>
          <w:color w:val="auto"/>
          <w:sz w:val="22"/>
          <w:szCs w:val="22"/>
          <w:lang w:eastAsia="en-US"/>
        </w:rPr>
        <w:id w:val="1960916007"/>
        <w:docPartObj>
          <w:docPartGallery w:val="Table of Contents"/>
          <w:docPartUnique/>
        </w:docPartObj>
      </w:sdtPr>
      <w:sdtEndPr>
        <w:rPr>
          <w:b/>
          <w:bCs/>
        </w:rPr>
      </w:sdtEndPr>
      <w:sdtContent>
        <w:p w14:paraId="305EC84C" w14:textId="0FA8A679" w:rsidR="00F8171B" w:rsidRPr="00F8171B" w:rsidRDefault="00F8171B" w:rsidP="00F8171B">
          <w:pPr>
            <w:pStyle w:val="af2"/>
            <w:jc w:val="center"/>
            <w:rPr>
              <w:rFonts w:ascii="Times New Roman" w:hAnsi="Times New Roman" w:cs="Times New Roman"/>
              <w:b/>
              <w:bCs/>
              <w:color w:val="auto"/>
              <w:sz w:val="44"/>
              <w:szCs w:val="44"/>
            </w:rPr>
          </w:pPr>
          <w:r w:rsidRPr="00F8171B">
            <w:rPr>
              <w:rFonts w:ascii="Times New Roman" w:hAnsi="Times New Roman" w:cs="Times New Roman"/>
              <w:b/>
              <w:bCs/>
              <w:color w:val="auto"/>
              <w:sz w:val="44"/>
              <w:szCs w:val="44"/>
            </w:rPr>
            <w:t>Зміст</w:t>
          </w:r>
        </w:p>
        <w:p w14:paraId="1D364797" w14:textId="06D4B646" w:rsidR="00535F7F" w:rsidRDefault="00F8171B">
          <w:pPr>
            <w:pStyle w:val="11"/>
            <w:tabs>
              <w:tab w:val="right" w:leader="dot" w:pos="9629"/>
            </w:tabs>
            <w:rPr>
              <w:rFonts w:eastAsiaTheme="minorEastAsia"/>
              <w:noProof/>
              <w:kern w:val="2"/>
              <w:sz w:val="24"/>
              <w:szCs w:val="24"/>
              <w:lang w:eastAsia="uk-UA"/>
              <w14:ligatures w14:val="standardContextual"/>
            </w:rPr>
          </w:pPr>
          <w:r>
            <w:fldChar w:fldCharType="begin"/>
          </w:r>
          <w:r>
            <w:instrText xml:space="preserve"> TOC \o "1-3" \h \z \u </w:instrText>
          </w:r>
          <w:r>
            <w:fldChar w:fldCharType="separate"/>
          </w:r>
          <w:hyperlink w:anchor="_Toc242039064" w:history="1">
            <w:r w:rsidR="00535F7F" w:rsidRPr="0030416C">
              <w:rPr>
                <w:rStyle w:val="af0"/>
                <w:rFonts w:ascii="Times New Roman" w:hAnsi="Times New Roman" w:cs="Times New Roman"/>
                <w:b/>
                <w:noProof/>
              </w:rPr>
              <w:t>Мета</w:t>
            </w:r>
            <w:r w:rsidR="00535F7F">
              <w:rPr>
                <w:noProof/>
                <w:webHidden/>
              </w:rPr>
              <w:tab/>
            </w:r>
            <w:r w:rsidR="00535F7F">
              <w:rPr>
                <w:noProof/>
                <w:webHidden/>
              </w:rPr>
              <w:fldChar w:fldCharType="begin"/>
            </w:r>
            <w:r w:rsidR="00535F7F">
              <w:rPr>
                <w:noProof/>
                <w:webHidden/>
              </w:rPr>
              <w:instrText xml:space="preserve"> PAGEREF _Toc242039064 \h </w:instrText>
            </w:r>
            <w:r w:rsidR="00535F7F">
              <w:rPr>
                <w:noProof/>
                <w:webHidden/>
              </w:rPr>
            </w:r>
            <w:r w:rsidR="00535F7F">
              <w:rPr>
                <w:noProof/>
                <w:webHidden/>
              </w:rPr>
              <w:fldChar w:fldCharType="separate"/>
            </w:r>
            <w:r w:rsidR="00535F7F">
              <w:rPr>
                <w:noProof/>
                <w:webHidden/>
              </w:rPr>
              <w:t>3</w:t>
            </w:r>
            <w:r w:rsidR="00535F7F">
              <w:rPr>
                <w:noProof/>
                <w:webHidden/>
              </w:rPr>
              <w:fldChar w:fldCharType="end"/>
            </w:r>
          </w:hyperlink>
        </w:p>
        <w:p w14:paraId="46652EEB" w14:textId="151CEBF5" w:rsidR="00535F7F" w:rsidRDefault="00535F7F">
          <w:pPr>
            <w:pStyle w:val="11"/>
            <w:tabs>
              <w:tab w:val="right" w:leader="dot" w:pos="9629"/>
            </w:tabs>
            <w:rPr>
              <w:rFonts w:eastAsiaTheme="minorEastAsia"/>
              <w:noProof/>
              <w:kern w:val="2"/>
              <w:sz w:val="24"/>
              <w:szCs w:val="24"/>
              <w:lang w:eastAsia="uk-UA"/>
              <w14:ligatures w14:val="standardContextual"/>
            </w:rPr>
          </w:pPr>
          <w:hyperlink w:anchor="_Toc242039065" w:history="1">
            <w:r w:rsidRPr="0030416C">
              <w:rPr>
                <w:rStyle w:val="af0"/>
                <w:rFonts w:ascii="Times New Roman" w:hAnsi="Times New Roman" w:cs="Times New Roman"/>
                <w:b/>
                <w:noProof/>
              </w:rPr>
              <w:t>Вхідні дані</w:t>
            </w:r>
            <w:r>
              <w:rPr>
                <w:noProof/>
                <w:webHidden/>
              </w:rPr>
              <w:tab/>
            </w:r>
            <w:r>
              <w:rPr>
                <w:noProof/>
                <w:webHidden/>
              </w:rPr>
              <w:fldChar w:fldCharType="begin"/>
            </w:r>
            <w:r>
              <w:rPr>
                <w:noProof/>
                <w:webHidden/>
              </w:rPr>
              <w:instrText xml:space="preserve"> PAGEREF _Toc242039065 \h </w:instrText>
            </w:r>
            <w:r>
              <w:rPr>
                <w:noProof/>
                <w:webHidden/>
              </w:rPr>
            </w:r>
            <w:r>
              <w:rPr>
                <w:noProof/>
                <w:webHidden/>
              </w:rPr>
              <w:fldChar w:fldCharType="separate"/>
            </w:r>
            <w:r>
              <w:rPr>
                <w:noProof/>
                <w:webHidden/>
              </w:rPr>
              <w:t>3</w:t>
            </w:r>
            <w:r>
              <w:rPr>
                <w:noProof/>
                <w:webHidden/>
              </w:rPr>
              <w:fldChar w:fldCharType="end"/>
            </w:r>
          </w:hyperlink>
        </w:p>
        <w:p w14:paraId="32C5B6A7" w14:textId="13F10622" w:rsidR="00535F7F" w:rsidRDefault="00535F7F">
          <w:pPr>
            <w:pStyle w:val="11"/>
            <w:tabs>
              <w:tab w:val="right" w:leader="dot" w:pos="9629"/>
            </w:tabs>
            <w:rPr>
              <w:rFonts w:eastAsiaTheme="minorEastAsia"/>
              <w:noProof/>
              <w:kern w:val="2"/>
              <w:sz w:val="24"/>
              <w:szCs w:val="24"/>
              <w:lang w:eastAsia="uk-UA"/>
              <w14:ligatures w14:val="standardContextual"/>
            </w:rPr>
          </w:pPr>
          <w:hyperlink w:anchor="_Toc242039066" w:history="1">
            <w:r w:rsidRPr="0030416C">
              <w:rPr>
                <w:rStyle w:val="af0"/>
                <w:rFonts w:ascii="Times New Roman" w:hAnsi="Times New Roman" w:cs="Times New Roman"/>
                <w:b/>
                <w:noProof/>
              </w:rPr>
              <w:t>Завдання</w:t>
            </w:r>
            <w:r>
              <w:rPr>
                <w:noProof/>
                <w:webHidden/>
              </w:rPr>
              <w:tab/>
            </w:r>
            <w:r>
              <w:rPr>
                <w:noProof/>
                <w:webHidden/>
              </w:rPr>
              <w:fldChar w:fldCharType="begin"/>
            </w:r>
            <w:r>
              <w:rPr>
                <w:noProof/>
                <w:webHidden/>
              </w:rPr>
              <w:instrText xml:space="preserve"> PAGEREF _Toc242039066 \h </w:instrText>
            </w:r>
            <w:r>
              <w:rPr>
                <w:noProof/>
                <w:webHidden/>
              </w:rPr>
            </w:r>
            <w:r>
              <w:rPr>
                <w:noProof/>
                <w:webHidden/>
              </w:rPr>
              <w:fldChar w:fldCharType="separate"/>
            </w:r>
            <w:r>
              <w:rPr>
                <w:noProof/>
                <w:webHidden/>
              </w:rPr>
              <w:t>3</w:t>
            </w:r>
            <w:r>
              <w:rPr>
                <w:noProof/>
                <w:webHidden/>
              </w:rPr>
              <w:fldChar w:fldCharType="end"/>
            </w:r>
          </w:hyperlink>
        </w:p>
        <w:p w14:paraId="65FCF0DE" w14:textId="2C1461CA" w:rsidR="00535F7F" w:rsidRDefault="00535F7F">
          <w:pPr>
            <w:pStyle w:val="11"/>
            <w:tabs>
              <w:tab w:val="right" w:leader="dot" w:pos="9629"/>
            </w:tabs>
            <w:rPr>
              <w:rFonts w:eastAsiaTheme="minorEastAsia"/>
              <w:noProof/>
              <w:kern w:val="2"/>
              <w:sz w:val="24"/>
              <w:szCs w:val="24"/>
              <w:lang w:eastAsia="uk-UA"/>
              <w14:ligatures w14:val="standardContextual"/>
            </w:rPr>
          </w:pPr>
          <w:hyperlink w:anchor="_Toc242039067" w:history="1">
            <w:r w:rsidRPr="0030416C">
              <w:rPr>
                <w:rStyle w:val="af0"/>
                <w:rFonts w:ascii="Times New Roman" w:hAnsi="Times New Roman" w:cs="Times New Roman"/>
                <w:b/>
                <w:noProof/>
              </w:rPr>
              <w:t>Етап 1.</w:t>
            </w:r>
            <w:r w:rsidRPr="0030416C">
              <w:rPr>
                <w:rStyle w:val="af0"/>
                <w:rFonts w:ascii="Times New Roman" w:hAnsi="Times New Roman" w:cs="Times New Roman"/>
                <w:bCs/>
                <w:i/>
                <w:iCs/>
                <w:noProof/>
              </w:rPr>
              <w:t xml:space="preserve"> Розвідувальний аналіз та первинна обробка даних (EDA)</w:t>
            </w:r>
            <w:r>
              <w:rPr>
                <w:noProof/>
                <w:webHidden/>
              </w:rPr>
              <w:tab/>
            </w:r>
            <w:r>
              <w:rPr>
                <w:noProof/>
                <w:webHidden/>
              </w:rPr>
              <w:fldChar w:fldCharType="begin"/>
            </w:r>
            <w:r>
              <w:rPr>
                <w:noProof/>
                <w:webHidden/>
              </w:rPr>
              <w:instrText xml:space="preserve"> PAGEREF _Toc242039067 \h </w:instrText>
            </w:r>
            <w:r>
              <w:rPr>
                <w:noProof/>
                <w:webHidden/>
              </w:rPr>
            </w:r>
            <w:r>
              <w:rPr>
                <w:noProof/>
                <w:webHidden/>
              </w:rPr>
              <w:fldChar w:fldCharType="separate"/>
            </w:r>
            <w:r>
              <w:rPr>
                <w:noProof/>
                <w:webHidden/>
              </w:rPr>
              <w:t>4</w:t>
            </w:r>
            <w:r>
              <w:rPr>
                <w:noProof/>
                <w:webHidden/>
              </w:rPr>
              <w:fldChar w:fldCharType="end"/>
            </w:r>
          </w:hyperlink>
        </w:p>
        <w:p w14:paraId="33B16A70" w14:textId="62453E6F" w:rsidR="00535F7F" w:rsidRDefault="00535F7F">
          <w:pPr>
            <w:pStyle w:val="21"/>
            <w:tabs>
              <w:tab w:val="right" w:leader="dot" w:pos="9629"/>
            </w:tabs>
            <w:rPr>
              <w:rFonts w:eastAsiaTheme="minorEastAsia"/>
              <w:noProof/>
              <w:kern w:val="2"/>
              <w:sz w:val="24"/>
              <w:szCs w:val="24"/>
              <w:lang w:eastAsia="uk-UA"/>
              <w14:ligatures w14:val="standardContextual"/>
            </w:rPr>
          </w:pPr>
          <w:hyperlink w:anchor="_Toc242039068" w:history="1">
            <w:r w:rsidRPr="0030416C">
              <w:rPr>
                <w:rStyle w:val="af0"/>
                <w:rFonts w:ascii="Times New Roman" w:hAnsi="Times New Roman" w:cs="Times New Roman"/>
                <w:i/>
                <w:iCs/>
                <w:noProof/>
              </w:rPr>
              <w:t>1.1. Аналіз розподілу цільової змінної та площі</w:t>
            </w:r>
            <w:r>
              <w:rPr>
                <w:noProof/>
                <w:webHidden/>
              </w:rPr>
              <w:tab/>
            </w:r>
            <w:r>
              <w:rPr>
                <w:noProof/>
                <w:webHidden/>
              </w:rPr>
              <w:fldChar w:fldCharType="begin"/>
            </w:r>
            <w:r>
              <w:rPr>
                <w:noProof/>
                <w:webHidden/>
              </w:rPr>
              <w:instrText xml:space="preserve"> PAGEREF _Toc242039068 \h </w:instrText>
            </w:r>
            <w:r>
              <w:rPr>
                <w:noProof/>
                <w:webHidden/>
              </w:rPr>
            </w:r>
            <w:r>
              <w:rPr>
                <w:noProof/>
                <w:webHidden/>
              </w:rPr>
              <w:fldChar w:fldCharType="separate"/>
            </w:r>
            <w:r>
              <w:rPr>
                <w:noProof/>
                <w:webHidden/>
              </w:rPr>
              <w:t>4</w:t>
            </w:r>
            <w:r>
              <w:rPr>
                <w:noProof/>
                <w:webHidden/>
              </w:rPr>
              <w:fldChar w:fldCharType="end"/>
            </w:r>
          </w:hyperlink>
        </w:p>
        <w:p w14:paraId="384D12D8" w14:textId="63739BF5" w:rsidR="00535F7F" w:rsidRDefault="00535F7F">
          <w:pPr>
            <w:pStyle w:val="21"/>
            <w:tabs>
              <w:tab w:val="right" w:leader="dot" w:pos="9629"/>
            </w:tabs>
            <w:rPr>
              <w:rFonts w:eastAsiaTheme="minorEastAsia"/>
              <w:noProof/>
              <w:kern w:val="2"/>
              <w:sz w:val="24"/>
              <w:szCs w:val="24"/>
              <w:lang w:eastAsia="uk-UA"/>
              <w14:ligatures w14:val="standardContextual"/>
            </w:rPr>
          </w:pPr>
          <w:hyperlink w:anchor="_Toc242039069" w:history="1">
            <w:r w:rsidRPr="0030416C">
              <w:rPr>
                <w:rStyle w:val="af0"/>
                <w:rFonts w:ascii="Times New Roman" w:hAnsi="Times New Roman" w:cs="Times New Roman"/>
                <w:i/>
                <w:iCs/>
                <w:noProof/>
              </w:rPr>
              <w:t>1.2. Аудит пропущених значень та розрідженості даних</w:t>
            </w:r>
            <w:r>
              <w:rPr>
                <w:noProof/>
                <w:webHidden/>
              </w:rPr>
              <w:tab/>
            </w:r>
            <w:r>
              <w:rPr>
                <w:noProof/>
                <w:webHidden/>
              </w:rPr>
              <w:fldChar w:fldCharType="begin"/>
            </w:r>
            <w:r>
              <w:rPr>
                <w:noProof/>
                <w:webHidden/>
              </w:rPr>
              <w:instrText xml:space="preserve"> PAGEREF _Toc242039069 \h </w:instrText>
            </w:r>
            <w:r>
              <w:rPr>
                <w:noProof/>
                <w:webHidden/>
              </w:rPr>
            </w:r>
            <w:r>
              <w:rPr>
                <w:noProof/>
                <w:webHidden/>
              </w:rPr>
              <w:fldChar w:fldCharType="separate"/>
            </w:r>
            <w:r>
              <w:rPr>
                <w:noProof/>
                <w:webHidden/>
              </w:rPr>
              <w:t>5</w:t>
            </w:r>
            <w:r>
              <w:rPr>
                <w:noProof/>
                <w:webHidden/>
              </w:rPr>
              <w:fldChar w:fldCharType="end"/>
            </w:r>
          </w:hyperlink>
        </w:p>
        <w:p w14:paraId="7FD8BF3B" w14:textId="6BC7F2E1" w:rsidR="00535F7F" w:rsidRDefault="00535F7F">
          <w:pPr>
            <w:pStyle w:val="21"/>
            <w:tabs>
              <w:tab w:val="right" w:leader="dot" w:pos="9629"/>
            </w:tabs>
            <w:rPr>
              <w:rFonts w:eastAsiaTheme="minorEastAsia"/>
              <w:noProof/>
              <w:kern w:val="2"/>
              <w:sz w:val="24"/>
              <w:szCs w:val="24"/>
              <w:lang w:eastAsia="uk-UA"/>
              <w14:ligatures w14:val="standardContextual"/>
            </w:rPr>
          </w:pPr>
          <w:hyperlink w:anchor="_Toc242039070" w:history="1">
            <w:r w:rsidRPr="0030416C">
              <w:rPr>
                <w:rStyle w:val="af0"/>
                <w:rFonts w:ascii="Times New Roman" w:hAnsi="Times New Roman" w:cs="Times New Roman"/>
                <w:i/>
                <w:iCs/>
                <w:noProof/>
              </w:rPr>
              <w:t>1.3. Кореляційний аналіз та динаміка питомої вартості</w:t>
            </w:r>
            <w:r>
              <w:rPr>
                <w:noProof/>
                <w:webHidden/>
              </w:rPr>
              <w:tab/>
            </w:r>
            <w:r>
              <w:rPr>
                <w:noProof/>
                <w:webHidden/>
              </w:rPr>
              <w:fldChar w:fldCharType="begin"/>
            </w:r>
            <w:r>
              <w:rPr>
                <w:noProof/>
                <w:webHidden/>
              </w:rPr>
              <w:instrText xml:space="preserve"> PAGEREF _Toc242039070 \h </w:instrText>
            </w:r>
            <w:r>
              <w:rPr>
                <w:noProof/>
                <w:webHidden/>
              </w:rPr>
            </w:r>
            <w:r>
              <w:rPr>
                <w:noProof/>
                <w:webHidden/>
              </w:rPr>
              <w:fldChar w:fldCharType="separate"/>
            </w:r>
            <w:r>
              <w:rPr>
                <w:noProof/>
                <w:webHidden/>
              </w:rPr>
              <w:t>5</w:t>
            </w:r>
            <w:r>
              <w:rPr>
                <w:noProof/>
                <w:webHidden/>
              </w:rPr>
              <w:fldChar w:fldCharType="end"/>
            </w:r>
          </w:hyperlink>
        </w:p>
        <w:p w14:paraId="392D47AD" w14:textId="34ACFB4D" w:rsidR="00535F7F" w:rsidRDefault="00535F7F">
          <w:pPr>
            <w:pStyle w:val="21"/>
            <w:tabs>
              <w:tab w:val="right" w:leader="dot" w:pos="9629"/>
            </w:tabs>
            <w:rPr>
              <w:rFonts w:eastAsiaTheme="minorEastAsia"/>
              <w:noProof/>
              <w:kern w:val="2"/>
              <w:sz w:val="24"/>
              <w:szCs w:val="24"/>
              <w:lang w:eastAsia="uk-UA"/>
              <w14:ligatures w14:val="standardContextual"/>
            </w:rPr>
          </w:pPr>
          <w:hyperlink w:anchor="_Toc242039071" w:history="1">
            <w:r w:rsidRPr="0030416C">
              <w:rPr>
                <w:rStyle w:val="af0"/>
                <w:rFonts w:ascii="Times New Roman" w:hAnsi="Times New Roman" w:cs="Times New Roman"/>
                <w:i/>
                <w:iCs/>
                <w:noProof/>
              </w:rPr>
              <w:t>1.4. Ієрархічний аналіз географії та кардинальності адрес</w:t>
            </w:r>
            <w:r>
              <w:rPr>
                <w:noProof/>
                <w:webHidden/>
              </w:rPr>
              <w:tab/>
            </w:r>
            <w:r>
              <w:rPr>
                <w:noProof/>
                <w:webHidden/>
              </w:rPr>
              <w:fldChar w:fldCharType="begin"/>
            </w:r>
            <w:r>
              <w:rPr>
                <w:noProof/>
                <w:webHidden/>
              </w:rPr>
              <w:instrText xml:space="preserve"> PAGEREF _Toc242039071 \h </w:instrText>
            </w:r>
            <w:r>
              <w:rPr>
                <w:noProof/>
                <w:webHidden/>
              </w:rPr>
            </w:r>
            <w:r>
              <w:rPr>
                <w:noProof/>
                <w:webHidden/>
              </w:rPr>
              <w:fldChar w:fldCharType="separate"/>
            </w:r>
            <w:r>
              <w:rPr>
                <w:noProof/>
                <w:webHidden/>
              </w:rPr>
              <w:t>7</w:t>
            </w:r>
            <w:r>
              <w:rPr>
                <w:noProof/>
                <w:webHidden/>
              </w:rPr>
              <w:fldChar w:fldCharType="end"/>
            </w:r>
          </w:hyperlink>
        </w:p>
        <w:p w14:paraId="19237A76" w14:textId="65BD9F8C" w:rsidR="00535F7F" w:rsidRDefault="00535F7F">
          <w:pPr>
            <w:pStyle w:val="11"/>
            <w:tabs>
              <w:tab w:val="right" w:leader="dot" w:pos="9629"/>
            </w:tabs>
            <w:rPr>
              <w:rFonts w:eastAsiaTheme="minorEastAsia"/>
              <w:noProof/>
              <w:kern w:val="2"/>
              <w:sz w:val="24"/>
              <w:szCs w:val="24"/>
              <w:lang w:eastAsia="uk-UA"/>
              <w14:ligatures w14:val="standardContextual"/>
            </w:rPr>
          </w:pPr>
          <w:hyperlink w:anchor="_Toc242039072" w:history="1">
            <w:r w:rsidRPr="0030416C">
              <w:rPr>
                <w:rStyle w:val="af0"/>
                <w:rFonts w:ascii="Times New Roman" w:hAnsi="Times New Roman" w:cs="Times New Roman"/>
                <w:b/>
                <w:bCs/>
                <w:noProof/>
              </w:rPr>
              <w:t>Етап 2.</w:t>
            </w:r>
            <w:r w:rsidRPr="0030416C">
              <w:rPr>
                <w:rStyle w:val="af0"/>
                <w:rFonts w:ascii="Times New Roman" w:hAnsi="Times New Roman" w:cs="Times New Roman"/>
                <w:noProof/>
              </w:rPr>
              <w:t xml:space="preserve"> </w:t>
            </w:r>
            <w:r w:rsidRPr="0030416C">
              <w:rPr>
                <w:rStyle w:val="af0"/>
                <w:rFonts w:ascii="Times New Roman" w:hAnsi="Times New Roman" w:cs="Times New Roman"/>
                <w:i/>
                <w:iCs/>
                <w:noProof/>
              </w:rPr>
              <w:t>Інженерія ознак та побудова ML-конвеєра</w:t>
            </w:r>
            <w:r>
              <w:rPr>
                <w:noProof/>
                <w:webHidden/>
              </w:rPr>
              <w:tab/>
            </w:r>
            <w:r>
              <w:rPr>
                <w:noProof/>
                <w:webHidden/>
              </w:rPr>
              <w:fldChar w:fldCharType="begin"/>
            </w:r>
            <w:r>
              <w:rPr>
                <w:noProof/>
                <w:webHidden/>
              </w:rPr>
              <w:instrText xml:space="preserve"> PAGEREF _Toc242039072 \h </w:instrText>
            </w:r>
            <w:r>
              <w:rPr>
                <w:noProof/>
                <w:webHidden/>
              </w:rPr>
            </w:r>
            <w:r>
              <w:rPr>
                <w:noProof/>
                <w:webHidden/>
              </w:rPr>
              <w:fldChar w:fldCharType="separate"/>
            </w:r>
            <w:r>
              <w:rPr>
                <w:noProof/>
                <w:webHidden/>
              </w:rPr>
              <w:t>8</w:t>
            </w:r>
            <w:r>
              <w:rPr>
                <w:noProof/>
                <w:webHidden/>
              </w:rPr>
              <w:fldChar w:fldCharType="end"/>
            </w:r>
          </w:hyperlink>
        </w:p>
        <w:p w14:paraId="011DC6B4" w14:textId="7E427348" w:rsidR="00535F7F" w:rsidRDefault="00535F7F">
          <w:pPr>
            <w:pStyle w:val="21"/>
            <w:tabs>
              <w:tab w:val="right" w:leader="dot" w:pos="9629"/>
            </w:tabs>
            <w:rPr>
              <w:rFonts w:eastAsiaTheme="minorEastAsia"/>
              <w:noProof/>
              <w:kern w:val="2"/>
              <w:sz w:val="24"/>
              <w:szCs w:val="24"/>
              <w:lang w:eastAsia="uk-UA"/>
              <w14:ligatures w14:val="standardContextual"/>
            </w:rPr>
          </w:pPr>
          <w:hyperlink w:anchor="_Toc242039073" w:history="1">
            <w:r w:rsidRPr="0030416C">
              <w:rPr>
                <w:rStyle w:val="af0"/>
                <w:rFonts w:ascii="Times New Roman" w:hAnsi="Times New Roman" w:cs="Times New Roman"/>
                <w:i/>
                <w:iCs/>
                <w:noProof/>
              </w:rPr>
              <w:t>2.1. Архітектура конвеєра обробки даних</w:t>
            </w:r>
            <w:r>
              <w:rPr>
                <w:noProof/>
                <w:webHidden/>
              </w:rPr>
              <w:tab/>
            </w:r>
            <w:r>
              <w:rPr>
                <w:noProof/>
                <w:webHidden/>
              </w:rPr>
              <w:fldChar w:fldCharType="begin"/>
            </w:r>
            <w:r>
              <w:rPr>
                <w:noProof/>
                <w:webHidden/>
              </w:rPr>
              <w:instrText xml:space="preserve"> PAGEREF _Toc242039073 \h </w:instrText>
            </w:r>
            <w:r>
              <w:rPr>
                <w:noProof/>
                <w:webHidden/>
              </w:rPr>
            </w:r>
            <w:r>
              <w:rPr>
                <w:noProof/>
                <w:webHidden/>
              </w:rPr>
              <w:fldChar w:fldCharType="separate"/>
            </w:r>
            <w:r>
              <w:rPr>
                <w:noProof/>
                <w:webHidden/>
              </w:rPr>
              <w:t>8</w:t>
            </w:r>
            <w:r>
              <w:rPr>
                <w:noProof/>
                <w:webHidden/>
              </w:rPr>
              <w:fldChar w:fldCharType="end"/>
            </w:r>
          </w:hyperlink>
        </w:p>
        <w:p w14:paraId="6E5CA5F4" w14:textId="76F11DA2" w:rsidR="00535F7F" w:rsidRDefault="00535F7F">
          <w:pPr>
            <w:pStyle w:val="21"/>
            <w:tabs>
              <w:tab w:val="right" w:leader="dot" w:pos="9629"/>
            </w:tabs>
            <w:rPr>
              <w:rFonts w:eastAsiaTheme="minorEastAsia"/>
              <w:noProof/>
              <w:kern w:val="2"/>
              <w:sz w:val="24"/>
              <w:szCs w:val="24"/>
              <w:lang w:eastAsia="uk-UA"/>
              <w14:ligatures w14:val="standardContextual"/>
            </w:rPr>
          </w:pPr>
          <w:hyperlink w:anchor="_Toc242039074" w:history="1">
            <w:r w:rsidRPr="0030416C">
              <w:rPr>
                <w:rStyle w:val="af0"/>
                <w:rFonts w:ascii="Times New Roman" w:hAnsi="Times New Roman" w:cs="Times New Roman"/>
                <w:i/>
                <w:iCs/>
                <w:noProof/>
              </w:rPr>
              <w:t>2.2. Генерація структурованих та взаємодіючих ознак</w:t>
            </w:r>
            <w:r>
              <w:rPr>
                <w:noProof/>
                <w:webHidden/>
              </w:rPr>
              <w:tab/>
            </w:r>
            <w:r>
              <w:rPr>
                <w:noProof/>
                <w:webHidden/>
              </w:rPr>
              <w:fldChar w:fldCharType="begin"/>
            </w:r>
            <w:r>
              <w:rPr>
                <w:noProof/>
                <w:webHidden/>
              </w:rPr>
              <w:instrText xml:space="preserve"> PAGEREF _Toc242039074 \h </w:instrText>
            </w:r>
            <w:r>
              <w:rPr>
                <w:noProof/>
                <w:webHidden/>
              </w:rPr>
            </w:r>
            <w:r>
              <w:rPr>
                <w:noProof/>
                <w:webHidden/>
              </w:rPr>
              <w:fldChar w:fldCharType="separate"/>
            </w:r>
            <w:r>
              <w:rPr>
                <w:noProof/>
                <w:webHidden/>
              </w:rPr>
              <w:t>8</w:t>
            </w:r>
            <w:r>
              <w:rPr>
                <w:noProof/>
                <w:webHidden/>
              </w:rPr>
              <w:fldChar w:fldCharType="end"/>
            </w:r>
          </w:hyperlink>
        </w:p>
        <w:p w14:paraId="7357752E" w14:textId="08DF5AA2" w:rsidR="00535F7F" w:rsidRDefault="00535F7F">
          <w:pPr>
            <w:pStyle w:val="21"/>
            <w:tabs>
              <w:tab w:val="right" w:leader="dot" w:pos="9629"/>
            </w:tabs>
            <w:rPr>
              <w:rFonts w:eastAsiaTheme="minorEastAsia"/>
              <w:noProof/>
              <w:kern w:val="2"/>
              <w:sz w:val="24"/>
              <w:szCs w:val="24"/>
              <w:lang w:eastAsia="uk-UA"/>
              <w14:ligatures w14:val="standardContextual"/>
            </w:rPr>
          </w:pPr>
          <w:hyperlink w:anchor="_Toc242039075" w:history="1">
            <w:r w:rsidRPr="0030416C">
              <w:rPr>
                <w:rStyle w:val="af0"/>
                <w:rFonts w:ascii="Times New Roman" w:hAnsi="Times New Roman" w:cs="Times New Roman"/>
                <w:i/>
                <w:iCs/>
                <w:noProof/>
              </w:rPr>
              <w:t>2.3. Ієрархічне таргет-кодування локацій (GroupedHierarchicalEncoder)</w:t>
            </w:r>
            <w:r>
              <w:rPr>
                <w:noProof/>
                <w:webHidden/>
              </w:rPr>
              <w:tab/>
            </w:r>
            <w:r>
              <w:rPr>
                <w:noProof/>
                <w:webHidden/>
              </w:rPr>
              <w:fldChar w:fldCharType="begin"/>
            </w:r>
            <w:r>
              <w:rPr>
                <w:noProof/>
                <w:webHidden/>
              </w:rPr>
              <w:instrText xml:space="preserve"> PAGEREF _Toc242039075 \h </w:instrText>
            </w:r>
            <w:r>
              <w:rPr>
                <w:noProof/>
                <w:webHidden/>
              </w:rPr>
            </w:r>
            <w:r>
              <w:rPr>
                <w:noProof/>
                <w:webHidden/>
              </w:rPr>
              <w:fldChar w:fldCharType="separate"/>
            </w:r>
            <w:r>
              <w:rPr>
                <w:noProof/>
                <w:webHidden/>
              </w:rPr>
              <w:t>9</w:t>
            </w:r>
            <w:r>
              <w:rPr>
                <w:noProof/>
                <w:webHidden/>
              </w:rPr>
              <w:fldChar w:fldCharType="end"/>
            </w:r>
          </w:hyperlink>
        </w:p>
        <w:p w14:paraId="7D374E88" w14:textId="76C48C13" w:rsidR="00535F7F" w:rsidRDefault="00535F7F">
          <w:pPr>
            <w:pStyle w:val="21"/>
            <w:tabs>
              <w:tab w:val="right" w:leader="dot" w:pos="9629"/>
            </w:tabs>
            <w:rPr>
              <w:rFonts w:eastAsiaTheme="minorEastAsia"/>
              <w:noProof/>
              <w:kern w:val="2"/>
              <w:sz w:val="24"/>
              <w:szCs w:val="24"/>
              <w:lang w:eastAsia="uk-UA"/>
              <w14:ligatures w14:val="standardContextual"/>
            </w:rPr>
          </w:pPr>
          <w:hyperlink w:anchor="_Toc242039076" w:history="1">
            <w:r w:rsidRPr="0030416C">
              <w:rPr>
                <w:rStyle w:val="af0"/>
                <w:rFonts w:ascii="Times New Roman" w:hAnsi="Times New Roman" w:cs="Times New Roman"/>
                <w:i/>
                <w:iCs/>
                <w:noProof/>
              </w:rPr>
              <w:t>2.4. Аналіз важливості ознак (Feature Importance)</w:t>
            </w:r>
            <w:r>
              <w:rPr>
                <w:noProof/>
                <w:webHidden/>
              </w:rPr>
              <w:tab/>
            </w:r>
            <w:r>
              <w:rPr>
                <w:noProof/>
                <w:webHidden/>
              </w:rPr>
              <w:fldChar w:fldCharType="begin"/>
            </w:r>
            <w:r>
              <w:rPr>
                <w:noProof/>
                <w:webHidden/>
              </w:rPr>
              <w:instrText xml:space="preserve"> PAGEREF _Toc242039076 \h </w:instrText>
            </w:r>
            <w:r>
              <w:rPr>
                <w:noProof/>
                <w:webHidden/>
              </w:rPr>
            </w:r>
            <w:r>
              <w:rPr>
                <w:noProof/>
                <w:webHidden/>
              </w:rPr>
              <w:fldChar w:fldCharType="separate"/>
            </w:r>
            <w:r>
              <w:rPr>
                <w:noProof/>
                <w:webHidden/>
              </w:rPr>
              <w:t>9</w:t>
            </w:r>
            <w:r>
              <w:rPr>
                <w:noProof/>
                <w:webHidden/>
              </w:rPr>
              <w:fldChar w:fldCharType="end"/>
            </w:r>
          </w:hyperlink>
        </w:p>
        <w:p w14:paraId="4DCCBC1B" w14:textId="1715FCD2" w:rsidR="00535F7F" w:rsidRDefault="00535F7F">
          <w:pPr>
            <w:pStyle w:val="11"/>
            <w:tabs>
              <w:tab w:val="right" w:leader="dot" w:pos="9629"/>
            </w:tabs>
            <w:rPr>
              <w:rFonts w:eastAsiaTheme="minorEastAsia"/>
              <w:noProof/>
              <w:kern w:val="2"/>
              <w:sz w:val="24"/>
              <w:szCs w:val="24"/>
              <w:lang w:eastAsia="uk-UA"/>
              <w14:ligatures w14:val="standardContextual"/>
            </w:rPr>
          </w:pPr>
          <w:hyperlink w:anchor="_Toc242039077" w:history="1">
            <w:r w:rsidRPr="0030416C">
              <w:rPr>
                <w:rStyle w:val="af0"/>
                <w:rFonts w:ascii="Times New Roman" w:hAnsi="Times New Roman" w:cs="Times New Roman"/>
                <w:b/>
                <w:bCs/>
                <w:noProof/>
              </w:rPr>
              <w:t xml:space="preserve">Етап 3. </w:t>
            </w:r>
            <w:r w:rsidRPr="0030416C">
              <w:rPr>
                <w:rStyle w:val="af0"/>
                <w:rFonts w:ascii="Times New Roman" w:hAnsi="Times New Roman" w:cs="Times New Roman"/>
                <w:i/>
                <w:iCs/>
                <w:noProof/>
              </w:rPr>
              <w:t>Моделювання, крос-валідація та вибір архітектури</w:t>
            </w:r>
            <w:r>
              <w:rPr>
                <w:noProof/>
                <w:webHidden/>
              </w:rPr>
              <w:tab/>
            </w:r>
            <w:r>
              <w:rPr>
                <w:noProof/>
                <w:webHidden/>
              </w:rPr>
              <w:fldChar w:fldCharType="begin"/>
            </w:r>
            <w:r>
              <w:rPr>
                <w:noProof/>
                <w:webHidden/>
              </w:rPr>
              <w:instrText xml:space="preserve"> PAGEREF _Toc242039077 \h </w:instrText>
            </w:r>
            <w:r>
              <w:rPr>
                <w:noProof/>
                <w:webHidden/>
              </w:rPr>
            </w:r>
            <w:r>
              <w:rPr>
                <w:noProof/>
                <w:webHidden/>
              </w:rPr>
              <w:fldChar w:fldCharType="separate"/>
            </w:r>
            <w:r>
              <w:rPr>
                <w:noProof/>
                <w:webHidden/>
              </w:rPr>
              <w:t>11</w:t>
            </w:r>
            <w:r>
              <w:rPr>
                <w:noProof/>
                <w:webHidden/>
              </w:rPr>
              <w:fldChar w:fldCharType="end"/>
            </w:r>
          </w:hyperlink>
        </w:p>
        <w:p w14:paraId="425925A9" w14:textId="69ACD770" w:rsidR="00535F7F" w:rsidRDefault="00535F7F">
          <w:pPr>
            <w:pStyle w:val="21"/>
            <w:tabs>
              <w:tab w:val="right" w:leader="dot" w:pos="9629"/>
            </w:tabs>
            <w:rPr>
              <w:rFonts w:eastAsiaTheme="minorEastAsia"/>
              <w:noProof/>
              <w:kern w:val="2"/>
              <w:sz w:val="24"/>
              <w:szCs w:val="24"/>
              <w:lang w:eastAsia="uk-UA"/>
              <w14:ligatures w14:val="standardContextual"/>
            </w:rPr>
          </w:pPr>
          <w:hyperlink w:anchor="_Toc242039078" w:history="1">
            <w:r w:rsidRPr="0030416C">
              <w:rPr>
                <w:rStyle w:val="af0"/>
                <w:rFonts w:ascii="Times New Roman" w:hAnsi="Times New Roman" w:cs="Times New Roman"/>
                <w:i/>
                <w:iCs/>
                <w:noProof/>
              </w:rPr>
              <w:t>3.1. Стратегія валідації (GroupKFold by Address)</w:t>
            </w:r>
            <w:r>
              <w:rPr>
                <w:noProof/>
                <w:webHidden/>
              </w:rPr>
              <w:tab/>
            </w:r>
            <w:r>
              <w:rPr>
                <w:noProof/>
                <w:webHidden/>
              </w:rPr>
              <w:fldChar w:fldCharType="begin"/>
            </w:r>
            <w:r>
              <w:rPr>
                <w:noProof/>
                <w:webHidden/>
              </w:rPr>
              <w:instrText xml:space="preserve"> PAGEREF _Toc242039078 \h </w:instrText>
            </w:r>
            <w:r>
              <w:rPr>
                <w:noProof/>
                <w:webHidden/>
              </w:rPr>
            </w:r>
            <w:r>
              <w:rPr>
                <w:noProof/>
                <w:webHidden/>
              </w:rPr>
              <w:fldChar w:fldCharType="separate"/>
            </w:r>
            <w:r>
              <w:rPr>
                <w:noProof/>
                <w:webHidden/>
              </w:rPr>
              <w:t>11</w:t>
            </w:r>
            <w:r>
              <w:rPr>
                <w:noProof/>
                <w:webHidden/>
              </w:rPr>
              <w:fldChar w:fldCharType="end"/>
            </w:r>
          </w:hyperlink>
        </w:p>
        <w:p w14:paraId="710693AA" w14:textId="5D377277" w:rsidR="00535F7F" w:rsidRDefault="00535F7F">
          <w:pPr>
            <w:pStyle w:val="21"/>
            <w:tabs>
              <w:tab w:val="right" w:leader="dot" w:pos="9629"/>
            </w:tabs>
            <w:rPr>
              <w:rFonts w:eastAsiaTheme="minorEastAsia"/>
              <w:noProof/>
              <w:kern w:val="2"/>
              <w:sz w:val="24"/>
              <w:szCs w:val="24"/>
              <w:lang w:eastAsia="uk-UA"/>
              <w14:ligatures w14:val="standardContextual"/>
            </w:rPr>
          </w:pPr>
          <w:hyperlink w:anchor="_Toc242039079" w:history="1">
            <w:r w:rsidRPr="0030416C">
              <w:rPr>
                <w:rStyle w:val="af0"/>
                <w:rFonts w:ascii="Times New Roman" w:hAnsi="Times New Roman" w:cs="Times New Roman"/>
                <w:i/>
                <w:iCs/>
                <w:noProof/>
              </w:rPr>
              <w:t>3.2. Порівняльний аналіз моделей-кандидатів</w:t>
            </w:r>
            <w:r>
              <w:rPr>
                <w:noProof/>
                <w:webHidden/>
              </w:rPr>
              <w:tab/>
            </w:r>
            <w:r>
              <w:rPr>
                <w:noProof/>
                <w:webHidden/>
              </w:rPr>
              <w:fldChar w:fldCharType="begin"/>
            </w:r>
            <w:r>
              <w:rPr>
                <w:noProof/>
                <w:webHidden/>
              </w:rPr>
              <w:instrText xml:space="preserve"> PAGEREF _Toc242039079 \h </w:instrText>
            </w:r>
            <w:r>
              <w:rPr>
                <w:noProof/>
                <w:webHidden/>
              </w:rPr>
            </w:r>
            <w:r>
              <w:rPr>
                <w:noProof/>
                <w:webHidden/>
              </w:rPr>
              <w:fldChar w:fldCharType="separate"/>
            </w:r>
            <w:r>
              <w:rPr>
                <w:noProof/>
                <w:webHidden/>
              </w:rPr>
              <w:t>11</w:t>
            </w:r>
            <w:r>
              <w:rPr>
                <w:noProof/>
                <w:webHidden/>
              </w:rPr>
              <w:fldChar w:fldCharType="end"/>
            </w:r>
          </w:hyperlink>
        </w:p>
        <w:p w14:paraId="245BE7B5" w14:textId="319F50AD" w:rsidR="00535F7F" w:rsidRDefault="00535F7F">
          <w:pPr>
            <w:pStyle w:val="21"/>
            <w:tabs>
              <w:tab w:val="right" w:leader="dot" w:pos="9629"/>
            </w:tabs>
            <w:rPr>
              <w:rFonts w:eastAsiaTheme="minorEastAsia"/>
              <w:noProof/>
              <w:kern w:val="2"/>
              <w:sz w:val="24"/>
              <w:szCs w:val="24"/>
              <w:lang w:eastAsia="uk-UA"/>
              <w14:ligatures w14:val="standardContextual"/>
            </w:rPr>
          </w:pPr>
          <w:hyperlink w:anchor="_Toc242039080" w:history="1">
            <w:r w:rsidRPr="0030416C">
              <w:rPr>
                <w:rStyle w:val="af0"/>
                <w:rFonts w:ascii="Times New Roman" w:hAnsi="Times New Roman" w:cs="Times New Roman"/>
                <w:i/>
                <w:iCs/>
                <w:noProof/>
              </w:rPr>
              <w:t>3.3. Обґрунтування вибору фінальної архітектури</w:t>
            </w:r>
            <w:r>
              <w:rPr>
                <w:noProof/>
                <w:webHidden/>
              </w:rPr>
              <w:tab/>
            </w:r>
            <w:r>
              <w:rPr>
                <w:noProof/>
                <w:webHidden/>
              </w:rPr>
              <w:fldChar w:fldCharType="begin"/>
            </w:r>
            <w:r>
              <w:rPr>
                <w:noProof/>
                <w:webHidden/>
              </w:rPr>
              <w:instrText xml:space="preserve"> PAGEREF _Toc242039080 \h </w:instrText>
            </w:r>
            <w:r>
              <w:rPr>
                <w:noProof/>
                <w:webHidden/>
              </w:rPr>
            </w:r>
            <w:r>
              <w:rPr>
                <w:noProof/>
                <w:webHidden/>
              </w:rPr>
              <w:fldChar w:fldCharType="separate"/>
            </w:r>
            <w:r>
              <w:rPr>
                <w:noProof/>
                <w:webHidden/>
              </w:rPr>
              <w:t>12</w:t>
            </w:r>
            <w:r>
              <w:rPr>
                <w:noProof/>
                <w:webHidden/>
              </w:rPr>
              <w:fldChar w:fldCharType="end"/>
            </w:r>
          </w:hyperlink>
        </w:p>
        <w:p w14:paraId="74D4C379" w14:textId="7D317655" w:rsidR="00535F7F" w:rsidRDefault="00535F7F">
          <w:pPr>
            <w:pStyle w:val="21"/>
            <w:tabs>
              <w:tab w:val="right" w:leader="dot" w:pos="9629"/>
            </w:tabs>
            <w:rPr>
              <w:rFonts w:eastAsiaTheme="minorEastAsia"/>
              <w:noProof/>
              <w:kern w:val="2"/>
              <w:sz w:val="24"/>
              <w:szCs w:val="24"/>
              <w:lang w:eastAsia="uk-UA"/>
              <w14:ligatures w14:val="standardContextual"/>
            </w:rPr>
          </w:pPr>
          <w:hyperlink w:anchor="_Toc242039081" w:history="1">
            <w:r w:rsidRPr="0030416C">
              <w:rPr>
                <w:rStyle w:val="af0"/>
                <w:rFonts w:ascii="Times New Roman" w:hAnsi="Times New Roman" w:cs="Times New Roman"/>
                <w:i/>
                <w:iCs/>
                <w:noProof/>
              </w:rPr>
              <w:t>3.4. Підсумкові гіперпараметри обраної моделі</w:t>
            </w:r>
            <w:r>
              <w:rPr>
                <w:noProof/>
                <w:webHidden/>
              </w:rPr>
              <w:tab/>
            </w:r>
            <w:r>
              <w:rPr>
                <w:noProof/>
                <w:webHidden/>
              </w:rPr>
              <w:fldChar w:fldCharType="begin"/>
            </w:r>
            <w:r>
              <w:rPr>
                <w:noProof/>
                <w:webHidden/>
              </w:rPr>
              <w:instrText xml:space="preserve"> PAGEREF _Toc242039081 \h </w:instrText>
            </w:r>
            <w:r>
              <w:rPr>
                <w:noProof/>
                <w:webHidden/>
              </w:rPr>
            </w:r>
            <w:r>
              <w:rPr>
                <w:noProof/>
                <w:webHidden/>
              </w:rPr>
              <w:fldChar w:fldCharType="separate"/>
            </w:r>
            <w:r>
              <w:rPr>
                <w:noProof/>
                <w:webHidden/>
              </w:rPr>
              <w:t>13</w:t>
            </w:r>
            <w:r>
              <w:rPr>
                <w:noProof/>
                <w:webHidden/>
              </w:rPr>
              <w:fldChar w:fldCharType="end"/>
            </w:r>
          </w:hyperlink>
        </w:p>
        <w:p w14:paraId="215BE60E" w14:textId="1CF8A292" w:rsidR="00535F7F" w:rsidRDefault="00535F7F">
          <w:pPr>
            <w:pStyle w:val="11"/>
            <w:tabs>
              <w:tab w:val="right" w:leader="dot" w:pos="9629"/>
            </w:tabs>
            <w:rPr>
              <w:rFonts w:eastAsiaTheme="minorEastAsia"/>
              <w:noProof/>
              <w:kern w:val="2"/>
              <w:sz w:val="24"/>
              <w:szCs w:val="24"/>
              <w:lang w:eastAsia="uk-UA"/>
              <w14:ligatures w14:val="standardContextual"/>
            </w:rPr>
          </w:pPr>
          <w:hyperlink w:anchor="_Toc242039082" w:history="1">
            <w:r w:rsidRPr="0030416C">
              <w:rPr>
                <w:rStyle w:val="af0"/>
                <w:rFonts w:ascii="Times New Roman" w:hAnsi="Times New Roman" w:cs="Times New Roman"/>
                <w:b/>
                <w:bCs/>
                <w:noProof/>
              </w:rPr>
              <w:t xml:space="preserve">Етап 4. </w:t>
            </w:r>
            <w:r w:rsidRPr="0030416C">
              <w:rPr>
                <w:rStyle w:val="af0"/>
                <w:rFonts w:ascii="Times New Roman" w:hAnsi="Times New Roman" w:cs="Times New Roman"/>
                <w:i/>
                <w:iCs/>
                <w:noProof/>
              </w:rPr>
              <w:t>Аналіз помилок та діагностика залишків (Error Diagnostics &amp; Residual Analysis)</w:t>
            </w:r>
            <w:r>
              <w:rPr>
                <w:noProof/>
                <w:webHidden/>
              </w:rPr>
              <w:tab/>
            </w:r>
            <w:r>
              <w:rPr>
                <w:noProof/>
                <w:webHidden/>
              </w:rPr>
              <w:fldChar w:fldCharType="begin"/>
            </w:r>
            <w:r>
              <w:rPr>
                <w:noProof/>
                <w:webHidden/>
              </w:rPr>
              <w:instrText xml:space="preserve"> PAGEREF _Toc242039082 \h </w:instrText>
            </w:r>
            <w:r>
              <w:rPr>
                <w:noProof/>
                <w:webHidden/>
              </w:rPr>
            </w:r>
            <w:r>
              <w:rPr>
                <w:noProof/>
                <w:webHidden/>
              </w:rPr>
              <w:fldChar w:fldCharType="separate"/>
            </w:r>
            <w:r>
              <w:rPr>
                <w:noProof/>
                <w:webHidden/>
              </w:rPr>
              <w:t>14</w:t>
            </w:r>
            <w:r>
              <w:rPr>
                <w:noProof/>
                <w:webHidden/>
              </w:rPr>
              <w:fldChar w:fldCharType="end"/>
            </w:r>
          </w:hyperlink>
        </w:p>
        <w:p w14:paraId="5D956C8B" w14:textId="48DDA891" w:rsidR="00535F7F" w:rsidRDefault="00535F7F">
          <w:pPr>
            <w:pStyle w:val="21"/>
            <w:tabs>
              <w:tab w:val="right" w:leader="dot" w:pos="9629"/>
            </w:tabs>
            <w:rPr>
              <w:rFonts w:eastAsiaTheme="minorEastAsia"/>
              <w:noProof/>
              <w:kern w:val="2"/>
              <w:sz w:val="24"/>
              <w:szCs w:val="24"/>
              <w:lang w:eastAsia="uk-UA"/>
              <w14:ligatures w14:val="standardContextual"/>
            </w:rPr>
          </w:pPr>
          <w:hyperlink w:anchor="_Toc242039083" w:history="1">
            <w:r w:rsidRPr="0030416C">
              <w:rPr>
                <w:rStyle w:val="af0"/>
                <w:rFonts w:ascii="Times New Roman" w:hAnsi="Times New Roman" w:cs="Times New Roman"/>
                <w:i/>
                <w:iCs/>
                <w:noProof/>
              </w:rPr>
              <w:t>4.1. Аналіз розподілу залишків (Residual Diagnostics)</w:t>
            </w:r>
            <w:r>
              <w:rPr>
                <w:noProof/>
                <w:webHidden/>
              </w:rPr>
              <w:tab/>
            </w:r>
            <w:r>
              <w:rPr>
                <w:noProof/>
                <w:webHidden/>
              </w:rPr>
              <w:fldChar w:fldCharType="begin"/>
            </w:r>
            <w:r>
              <w:rPr>
                <w:noProof/>
                <w:webHidden/>
              </w:rPr>
              <w:instrText xml:space="preserve"> PAGEREF _Toc242039083 \h </w:instrText>
            </w:r>
            <w:r>
              <w:rPr>
                <w:noProof/>
                <w:webHidden/>
              </w:rPr>
            </w:r>
            <w:r>
              <w:rPr>
                <w:noProof/>
                <w:webHidden/>
              </w:rPr>
              <w:fldChar w:fldCharType="separate"/>
            </w:r>
            <w:r>
              <w:rPr>
                <w:noProof/>
                <w:webHidden/>
              </w:rPr>
              <w:t>14</w:t>
            </w:r>
            <w:r>
              <w:rPr>
                <w:noProof/>
                <w:webHidden/>
              </w:rPr>
              <w:fldChar w:fldCharType="end"/>
            </w:r>
          </w:hyperlink>
        </w:p>
        <w:p w14:paraId="4871F8F2" w14:textId="4EDE216A" w:rsidR="00535F7F" w:rsidRDefault="00535F7F">
          <w:pPr>
            <w:pStyle w:val="21"/>
            <w:tabs>
              <w:tab w:val="right" w:leader="dot" w:pos="9629"/>
            </w:tabs>
            <w:rPr>
              <w:rFonts w:eastAsiaTheme="minorEastAsia"/>
              <w:noProof/>
              <w:kern w:val="2"/>
              <w:sz w:val="24"/>
              <w:szCs w:val="24"/>
              <w:lang w:eastAsia="uk-UA"/>
              <w14:ligatures w14:val="standardContextual"/>
            </w:rPr>
          </w:pPr>
          <w:hyperlink w:anchor="_Toc242039084" w:history="1">
            <w:r w:rsidRPr="0030416C">
              <w:rPr>
                <w:rStyle w:val="af0"/>
                <w:rFonts w:ascii="Times New Roman" w:hAnsi="Times New Roman" w:cs="Times New Roman"/>
                <w:i/>
                <w:iCs/>
                <w:noProof/>
              </w:rPr>
              <w:t>4.2. Подецильний аналіз похибок за ціною та площею</w:t>
            </w:r>
            <w:r>
              <w:rPr>
                <w:noProof/>
                <w:webHidden/>
              </w:rPr>
              <w:tab/>
            </w:r>
            <w:r>
              <w:rPr>
                <w:noProof/>
                <w:webHidden/>
              </w:rPr>
              <w:fldChar w:fldCharType="begin"/>
            </w:r>
            <w:r>
              <w:rPr>
                <w:noProof/>
                <w:webHidden/>
              </w:rPr>
              <w:instrText xml:space="preserve"> PAGEREF _Toc242039084 \h </w:instrText>
            </w:r>
            <w:r>
              <w:rPr>
                <w:noProof/>
                <w:webHidden/>
              </w:rPr>
            </w:r>
            <w:r>
              <w:rPr>
                <w:noProof/>
                <w:webHidden/>
              </w:rPr>
              <w:fldChar w:fldCharType="separate"/>
            </w:r>
            <w:r>
              <w:rPr>
                <w:noProof/>
                <w:webHidden/>
              </w:rPr>
              <w:t>15</w:t>
            </w:r>
            <w:r>
              <w:rPr>
                <w:noProof/>
                <w:webHidden/>
              </w:rPr>
              <w:fldChar w:fldCharType="end"/>
            </w:r>
          </w:hyperlink>
        </w:p>
        <w:p w14:paraId="57683DB2" w14:textId="41B8E2B2" w:rsidR="00535F7F" w:rsidRDefault="00535F7F">
          <w:pPr>
            <w:pStyle w:val="21"/>
            <w:tabs>
              <w:tab w:val="right" w:leader="dot" w:pos="9629"/>
            </w:tabs>
            <w:rPr>
              <w:rFonts w:eastAsiaTheme="minorEastAsia"/>
              <w:noProof/>
              <w:kern w:val="2"/>
              <w:sz w:val="24"/>
              <w:szCs w:val="24"/>
              <w:lang w:eastAsia="uk-UA"/>
              <w14:ligatures w14:val="standardContextual"/>
            </w:rPr>
          </w:pPr>
          <w:hyperlink w:anchor="_Toc242039085" w:history="1">
            <w:r w:rsidRPr="0030416C">
              <w:rPr>
                <w:rStyle w:val="af0"/>
                <w:rFonts w:ascii="Times New Roman" w:hAnsi="Times New Roman" w:cs="Times New Roman"/>
                <w:i/>
                <w:iCs/>
                <w:noProof/>
              </w:rPr>
              <w:t>4.3. Регіональний зріз точності прогнозування</w:t>
            </w:r>
            <w:r>
              <w:rPr>
                <w:noProof/>
                <w:webHidden/>
              </w:rPr>
              <w:tab/>
            </w:r>
            <w:r>
              <w:rPr>
                <w:noProof/>
                <w:webHidden/>
              </w:rPr>
              <w:fldChar w:fldCharType="begin"/>
            </w:r>
            <w:r>
              <w:rPr>
                <w:noProof/>
                <w:webHidden/>
              </w:rPr>
              <w:instrText xml:space="preserve"> PAGEREF _Toc242039085 \h </w:instrText>
            </w:r>
            <w:r>
              <w:rPr>
                <w:noProof/>
                <w:webHidden/>
              </w:rPr>
            </w:r>
            <w:r>
              <w:rPr>
                <w:noProof/>
                <w:webHidden/>
              </w:rPr>
              <w:fldChar w:fldCharType="separate"/>
            </w:r>
            <w:r>
              <w:rPr>
                <w:noProof/>
                <w:webHidden/>
              </w:rPr>
              <w:t>16</w:t>
            </w:r>
            <w:r>
              <w:rPr>
                <w:noProof/>
                <w:webHidden/>
              </w:rPr>
              <w:fldChar w:fldCharType="end"/>
            </w:r>
          </w:hyperlink>
        </w:p>
        <w:p w14:paraId="5513B113" w14:textId="0BBF996C" w:rsidR="00535F7F" w:rsidRDefault="00535F7F">
          <w:pPr>
            <w:pStyle w:val="21"/>
            <w:tabs>
              <w:tab w:val="right" w:leader="dot" w:pos="9629"/>
            </w:tabs>
            <w:rPr>
              <w:rFonts w:eastAsiaTheme="minorEastAsia"/>
              <w:noProof/>
              <w:kern w:val="2"/>
              <w:sz w:val="24"/>
              <w:szCs w:val="24"/>
              <w:lang w:eastAsia="uk-UA"/>
              <w14:ligatures w14:val="standardContextual"/>
            </w:rPr>
          </w:pPr>
          <w:hyperlink w:anchor="_Toc242039086" w:history="1">
            <w:r w:rsidRPr="0030416C">
              <w:rPr>
                <w:rStyle w:val="af0"/>
                <w:rFonts w:ascii="Times New Roman" w:hAnsi="Times New Roman" w:cs="Times New Roman"/>
                <w:i/>
                <w:iCs/>
                <w:noProof/>
              </w:rPr>
              <w:t xml:space="preserve">4.4. Аналіз вибірки Worst-20 та причини невиконання вимоги MAPE </w:t>
            </w:r>
            <m:oMath>
              <m:r>
                <w:rPr>
                  <w:rStyle w:val="af0"/>
                  <w:rFonts w:ascii="Cambria Math" w:hAnsi="Cambria Math" w:cs="Times New Roman"/>
                  <w:noProof/>
                </w:rPr>
                <m:t>≤7%</m:t>
              </m:r>
            </m:oMath>
            <w:r>
              <w:rPr>
                <w:noProof/>
                <w:webHidden/>
              </w:rPr>
              <w:tab/>
            </w:r>
            <w:r>
              <w:rPr>
                <w:noProof/>
                <w:webHidden/>
              </w:rPr>
              <w:fldChar w:fldCharType="begin"/>
            </w:r>
            <w:r>
              <w:rPr>
                <w:noProof/>
                <w:webHidden/>
              </w:rPr>
              <w:instrText xml:space="preserve"> PAGEREF _Toc242039086 \h </w:instrText>
            </w:r>
            <w:r>
              <w:rPr>
                <w:noProof/>
                <w:webHidden/>
              </w:rPr>
            </w:r>
            <w:r>
              <w:rPr>
                <w:noProof/>
                <w:webHidden/>
              </w:rPr>
              <w:fldChar w:fldCharType="separate"/>
            </w:r>
            <w:r>
              <w:rPr>
                <w:noProof/>
                <w:webHidden/>
              </w:rPr>
              <w:t>16</w:t>
            </w:r>
            <w:r>
              <w:rPr>
                <w:noProof/>
                <w:webHidden/>
              </w:rPr>
              <w:fldChar w:fldCharType="end"/>
            </w:r>
          </w:hyperlink>
        </w:p>
        <w:p w14:paraId="6F7D16D1" w14:textId="10B36885" w:rsidR="00535F7F" w:rsidRDefault="00535F7F">
          <w:pPr>
            <w:pStyle w:val="11"/>
            <w:tabs>
              <w:tab w:val="right" w:leader="dot" w:pos="9629"/>
            </w:tabs>
            <w:rPr>
              <w:rFonts w:eastAsiaTheme="minorEastAsia"/>
              <w:noProof/>
              <w:kern w:val="2"/>
              <w:sz w:val="24"/>
              <w:szCs w:val="24"/>
              <w:lang w:eastAsia="uk-UA"/>
              <w14:ligatures w14:val="standardContextual"/>
            </w:rPr>
          </w:pPr>
          <w:hyperlink w:anchor="_Toc242039087" w:history="1">
            <w:r w:rsidRPr="0030416C">
              <w:rPr>
                <w:rStyle w:val="af0"/>
                <w:rFonts w:ascii="Times New Roman" w:hAnsi="Times New Roman" w:cs="Times New Roman"/>
                <w:b/>
                <w:bCs/>
                <w:noProof/>
              </w:rPr>
              <w:t xml:space="preserve">Етап 5. </w:t>
            </w:r>
            <w:r w:rsidRPr="0030416C">
              <w:rPr>
                <w:rStyle w:val="af0"/>
                <w:rFonts w:ascii="Times New Roman" w:hAnsi="Times New Roman" w:cs="Times New Roman"/>
                <w:i/>
                <w:iCs/>
                <w:noProof/>
              </w:rPr>
              <w:t>Програмна реалізація, REST API та розгортання</w:t>
            </w:r>
            <w:r>
              <w:rPr>
                <w:noProof/>
                <w:webHidden/>
              </w:rPr>
              <w:tab/>
            </w:r>
            <w:r>
              <w:rPr>
                <w:noProof/>
                <w:webHidden/>
              </w:rPr>
              <w:fldChar w:fldCharType="begin"/>
            </w:r>
            <w:r>
              <w:rPr>
                <w:noProof/>
                <w:webHidden/>
              </w:rPr>
              <w:instrText xml:space="preserve"> PAGEREF _Toc242039087 \h </w:instrText>
            </w:r>
            <w:r>
              <w:rPr>
                <w:noProof/>
                <w:webHidden/>
              </w:rPr>
            </w:r>
            <w:r>
              <w:rPr>
                <w:noProof/>
                <w:webHidden/>
              </w:rPr>
              <w:fldChar w:fldCharType="separate"/>
            </w:r>
            <w:r>
              <w:rPr>
                <w:noProof/>
                <w:webHidden/>
              </w:rPr>
              <w:t>18</w:t>
            </w:r>
            <w:r>
              <w:rPr>
                <w:noProof/>
                <w:webHidden/>
              </w:rPr>
              <w:fldChar w:fldCharType="end"/>
            </w:r>
          </w:hyperlink>
        </w:p>
        <w:p w14:paraId="2CE145DD" w14:textId="76C42016" w:rsidR="00535F7F" w:rsidRDefault="00535F7F">
          <w:pPr>
            <w:pStyle w:val="21"/>
            <w:tabs>
              <w:tab w:val="right" w:leader="dot" w:pos="9629"/>
            </w:tabs>
            <w:rPr>
              <w:rFonts w:eastAsiaTheme="minorEastAsia"/>
              <w:noProof/>
              <w:kern w:val="2"/>
              <w:sz w:val="24"/>
              <w:szCs w:val="24"/>
              <w:lang w:eastAsia="uk-UA"/>
              <w14:ligatures w14:val="standardContextual"/>
            </w:rPr>
          </w:pPr>
          <w:hyperlink w:anchor="_Toc242039088" w:history="1">
            <w:r w:rsidRPr="0030416C">
              <w:rPr>
                <w:rStyle w:val="af0"/>
                <w:rFonts w:ascii="Times New Roman" w:hAnsi="Times New Roman" w:cs="Times New Roman"/>
                <w:i/>
                <w:iCs/>
                <w:noProof/>
              </w:rPr>
              <w:t>5.1. Архітектура вебзастосунку на Flask</w:t>
            </w:r>
            <w:r>
              <w:rPr>
                <w:noProof/>
                <w:webHidden/>
              </w:rPr>
              <w:tab/>
            </w:r>
            <w:r>
              <w:rPr>
                <w:noProof/>
                <w:webHidden/>
              </w:rPr>
              <w:fldChar w:fldCharType="begin"/>
            </w:r>
            <w:r>
              <w:rPr>
                <w:noProof/>
                <w:webHidden/>
              </w:rPr>
              <w:instrText xml:space="preserve"> PAGEREF _Toc242039088 \h </w:instrText>
            </w:r>
            <w:r>
              <w:rPr>
                <w:noProof/>
                <w:webHidden/>
              </w:rPr>
            </w:r>
            <w:r>
              <w:rPr>
                <w:noProof/>
                <w:webHidden/>
              </w:rPr>
              <w:fldChar w:fldCharType="separate"/>
            </w:r>
            <w:r>
              <w:rPr>
                <w:noProof/>
                <w:webHidden/>
              </w:rPr>
              <w:t>18</w:t>
            </w:r>
            <w:r>
              <w:rPr>
                <w:noProof/>
                <w:webHidden/>
              </w:rPr>
              <w:fldChar w:fldCharType="end"/>
            </w:r>
          </w:hyperlink>
        </w:p>
        <w:p w14:paraId="59420587" w14:textId="4735884A" w:rsidR="00535F7F" w:rsidRDefault="00535F7F">
          <w:pPr>
            <w:pStyle w:val="21"/>
            <w:tabs>
              <w:tab w:val="right" w:leader="dot" w:pos="9629"/>
            </w:tabs>
            <w:rPr>
              <w:rFonts w:eastAsiaTheme="minorEastAsia"/>
              <w:noProof/>
              <w:kern w:val="2"/>
              <w:sz w:val="24"/>
              <w:szCs w:val="24"/>
              <w:lang w:eastAsia="uk-UA"/>
              <w14:ligatures w14:val="standardContextual"/>
            </w:rPr>
          </w:pPr>
          <w:hyperlink w:anchor="_Toc242039089" w:history="1">
            <w:r w:rsidRPr="0030416C">
              <w:rPr>
                <w:rStyle w:val="af0"/>
                <w:rFonts w:ascii="Times New Roman" w:hAnsi="Times New Roman" w:cs="Times New Roman"/>
                <w:i/>
                <w:iCs/>
                <w:noProof/>
              </w:rPr>
              <w:t>5.2. Специфікація REST API</w:t>
            </w:r>
            <w:r>
              <w:rPr>
                <w:noProof/>
                <w:webHidden/>
              </w:rPr>
              <w:tab/>
            </w:r>
            <w:r>
              <w:rPr>
                <w:noProof/>
                <w:webHidden/>
              </w:rPr>
              <w:fldChar w:fldCharType="begin"/>
            </w:r>
            <w:r>
              <w:rPr>
                <w:noProof/>
                <w:webHidden/>
              </w:rPr>
              <w:instrText xml:space="preserve"> PAGEREF _Toc242039089 \h </w:instrText>
            </w:r>
            <w:r>
              <w:rPr>
                <w:noProof/>
                <w:webHidden/>
              </w:rPr>
            </w:r>
            <w:r>
              <w:rPr>
                <w:noProof/>
                <w:webHidden/>
              </w:rPr>
              <w:fldChar w:fldCharType="separate"/>
            </w:r>
            <w:r>
              <w:rPr>
                <w:noProof/>
                <w:webHidden/>
              </w:rPr>
              <w:t>18</w:t>
            </w:r>
            <w:r>
              <w:rPr>
                <w:noProof/>
                <w:webHidden/>
              </w:rPr>
              <w:fldChar w:fldCharType="end"/>
            </w:r>
          </w:hyperlink>
        </w:p>
        <w:p w14:paraId="54DAE881" w14:textId="67D91825" w:rsidR="00535F7F" w:rsidRDefault="00535F7F">
          <w:pPr>
            <w:pStyle w:val="21"/>
            <w:tabs>
              <w:tab w:val="right" w:leader="dot" w:pos="9629"/>
            </w:tabs>
            <w:rPr>
              <w:rFonts w:eastAsiaTheme="minorEastAsia"/>
              <w:noProof/>
              <w:kern w:val="2"/>
              <w:sz w:val="24"/>
              <w:szCs w:val="24"/>
              <w:lang w:eastAsia="uk-UA"/>
              <w14:ligatures w14:val="standardContextual"/>
            </w:rPr>
          </w:pPr>
          <w:hyperlink w:anchor="_Toc242039090" w:history="1">
            <w:r w:rsidRPr="0030416C">
              <w:rPr>
                <w:rStyle w:val="af0"/>
                <w:rFonts w:ascii="Times New Roman" w:hAnsi="Times New Roman" w:cs="Times New Roman"/>
                <w:i/>
                <w:iCs/>
                <w:noProof/>
              </w:rPr>
              <w:t>5.3. Клієнтський інтерфейс (UI)</w:t>
            </w:r>
            <w:r>
              <w:rPr>
                <w:noProof/>
                <w:webHidden/>
              </w:rPr>
              <w:tab/>
            </w:r>
            <w:r>
              <w:rPr>
                <w:noProof/>
                <w:webHidden/>
              </w:rPr>
              <w:fldChar w:fldCharType="begin"/>
            </w:r>
            <w:r>
              <w:rPr>
                <w:noProof/>
                <w:webHidden/>
              </w:rPr>
              <w:instrText xml:space="preserve"> PAGEREF _Toc242039090 \h </w:instrText>
            </w:r>
            <w:r>
              <w:rPr>
                <w:noProof/>
                <w:webHidden/>
              </w:rPr>
            </w:r>
            <w:r>
              <w:rPr>
                <w:noProof/>
                <w:webHidden/>
              </w:rPr>
              <w:fldChar w:fldCharType="separate"/>
            </w:r>
            <w:r>
              <w:rPr>
                <w:noProof/>
                <w:webHidden/>
              </w:rPr>
              <w:t>20</w:t>
            </w:r>
            <w:r>
              <w:rPr>
                <w:noProof/>
                <w:webHidden/>
              </w:rPr>
              <w:fldChar w:fldCharType="end"/>
            </w:r>
          </w:hyperlink>
        </w:p>
        <w:p w14:paraId="6D167C3F" w14:textId="645D5FE9" w:rsidR="00535F7F" w:rsidRDefault="00535F7F">
          <w:pPr>
            <w:pStyle w:val="21"/>
            <w:tabs>
              <w:tab w:val="right" w:leader="dot" w:pos="9629"/>
            </w:tabs>
            <w:rPr>
              <w:rFonts w:eastAsiaTheme="minorEastAsia"/>
              <w:noProof/>
              <w:kern w:val="2"/>
              <w:sz w:val="24"/>
              <w:szCs w:val="24"/>
              <w:lang w:eastAsia="uk-UA"/>
              <w14:ligatures w14:val="standardContextual"/>
            </w:rPr>
          </w:pPr>
          <w:hyperlink w:anchor="_Toc242039091" w:history="1">
            <w:r w:rsidRPr="0030416C">
              <w:rPr>
                <w:rStyle w:val="af0"/>
                <w:rFonts w:ascii="Times New Roman" w:hAnsi="Times New Roman" w:cs="Times New Roman"/>
                <w:i/>
                <w:iCs/>
                <w:noProof/>
              </w:rPr>
              <w:t>5.4. Модульне тестування (Automated Testing)</w:t>
            </w:r>
            <w:r>
              <w:rPr>
                <w:noProof/>
                <w:webHidden/>
              </w:rPr>
              <w:tab/>
            </w:r>
            <w:r>
              <w:rPr>
                <w:noProof/>
                <w:webHidden/>
              </w:rPr>
              <w:fldChar w:fldCharType="begin"/>
            </w:r>
            <w:r>
              <w:rPr>
                <w:noProof/>
                <w:webHidden/>
              </w:rPr>
              <w:instrText xml:space="preserve"> PAGEREF _Toc242039091 \h </w:instrText>
            </w:r>
            <w:r>
              <w:rPr>
                <w:noProof/>
                <w:webHidden/>
              </w:rPr>
            </w:r>
            <w:r>
              <w:rPr>
                <w:noProof/>
                <w:webHidden/>
              </w:rPr>
              <w:fldChar w:fldCharType="separate"/>
            </w:r>
            <w:r>
              <w:rPr>
                <w:noProof/>
                <w:webHidden/>
              </w:rPr>
              <w:t>21</w:t>
            </w:r>
            <w:r>
              <w:rPr>
                <w:noProof/>
                <w:webHidden/>
              </w:rPr>
              <w:fldChar w:fldCharType="end"/>
            </w:r>
          </w:hyperlink>
        </w:p>
        <w:p w14:paraId="12A95F7F" w14:textId="3539F5B6" w:rsidR="00535F7F" w:rsidRDefault="00535F7F">
          <w:pPr>
            <w:pStyle w:val="21"/>
            <w:tabs>
              <w:tab w:val="right" w:leader="dot" w:pos="9629"/>
            </w:tabs>
            <w:rPr>
              <w:rFonts w:eastAsiaTheme="minorEastAsia"/>
              <w:noProof/>
              <w:kern w:val="2"/>
              <w:sz w:val="24"/>
              <w:szCs w:val="24"/>
              <w:lang w:eastAsia="uk-UA"/>
              <w14:ligatures w14:val="standardContextual"/>
            </w:rPr>
          </w:pPr>
          <w:hyperlink w:anchor="_Toc242039092" w:history="1">
            <w:r w:rsidRPr="0030416C">
              <w:rPr>
                <w:rStyle w:val="af0"/>
                <w:rFonts w:ascii="Times New Roman" w:hAnsi="Times New Roman" w:cs="Times New Roman"/>
                <w:i/>
                <w:iCs/>
                <w:noProof/>
              </w:rPr>
              <w:t>5.5. Контейнеризація за допомогою Docker та розгортання</w:t>
            </w:r>
            <w:r>
              <w:rPr>
                <w:noProof/>
                <w:webHidden/>
              </w:rPr>
              <w:tab/>
            </w:r>
            <w:r>
              <w:rPr>
                <w:noProof/>
                <w:webHidden/>
              </w:rPr>
              <w:fldChar w:fldCharType="begin"/>
            </w:r>
            <w:r>
              <w:rPr>
                <w:noProof/>
                <w:webHidden/>
              </w:rPr>
              <w:instrText xml:space="preserve"> PAGEREF _Toc242039092 \h </w:instrText>
            </w:r>
            <w:r>
              <w:rPr>
                <w:noProof/>
                <w:webHidden/>
              </w:rPr>
            </w:r>
            <w:r>
              <w:rPr>
                <w:noProof/>
                <w:webHidden/>
              </w:rPr>
              <w:fldChar w:fldCharType="separate"/>
            </w:r>
            <w:r>
              <w:rPr>
                <w:noProof/>
                <w:webHidden/>
              </w:rPr>
              <w:t>21</w:t>
            </w:r>
            <w:r>
              <w:rPr>
                <w:noProof/>
                <w:webHidden/>
              </w:rPr>
              <w:fldChar w:fldCharType="end"/>
            </w:r>
          </w:hyperlink>
        </w:p>
        <w:p w14:paraId="06C1401D" w14:textId="4D9B9ED9" w:rsidR="00535F7F" w:rsidRDefault="00535F7F">
          <w:pPr>
            <w:pStyle w:val="11"/>
            <w:tabs>
              <w:tab w:val="right" w:leader="dot" w:pos="9629"/>
            </w:tabs>
            <w:rPr>
              <w:rFonts w:eastAsiaTheme="minorEastAsia"/>
              <w:noProof/>
              <w:kern w:val="2"/>
              <w:sz w:val="24"/>
              <w:szCs w:val="24"/>
              <w:lang w:eastAsia="uk-UA"/>
              <w14:ligatures w14:val="standardContextual"/>
            </w:rPr>
          </w:pPr>
          <w:hyperlink w:anchor="_Toc242039093" w:history="1">
            <w:r w:rsidRPr="0030416C">
              <w:rPr>
                <w:rStyle w:val="af0"/>
                <w:rFonts w:ascii="Times New Roman" w:hAnsi="Times New Roman" w:cs="Times New Roman"/>
                <w:b/>
                <w:bCs/>
                <w:noProof/>
              </w:rPr>
              <w:t>Висновок</w:t>
            </w:r>
            <w:r>
              <w:rPr>
                <w:noProof/>
                <w:webHidden/>
              </w:rPr>
              <w:tab/>
            </w:r>
            <w:r>
              <w:rPr>
                <w:noProof/>
                <w:webHidden/>
              </w:rPr>
              <w:fldChar w:fldCharType="begin"/>
            </w:r>
            <w:r>
              <w:rPr>
                <w:noProof/>
                <w:webHidden/>
              </w:rPr>
              <w:instrText xml:space="preserve"> PAGEREF _Toc242039093 \h </w:instrText>
            </w:r>
            <w:r>
              <w:rPr>
                <w:noProof/>
                <w:webHidden/>
              </w:rPr>
            </w:r>
            <w:r>
              <w:rPr>
                <w:noProof/>
                <w:webHidden/>
              </w:rPr>
              <w:fldChar w:fldCharType="separate"/>
            </w:r>
            <w:r>
              <w:rPr>
                <w:noProof/>
                <w:webHidden/>
              </w:rPr>
              <w:t>23</w:t>
            </w:r>
            <w:r>
              <w:rPr>
                <w:noProof/>
                <w:webHidden/>
              </w:rPr>
              <w:fldChar w:fldCharType="end"/>
            </w:r>
          </w:hyperlink>
        </w:p>
        <w:p w14:paraId="3EC55C1F" w14:textId="6A6817CB" w:rsidR="00535F7F" w:rsidRDefault="00535F7F">
          <w:pPr>
            <w:pStyle w:val="11"/>
            <w:tabs>
              <w:tab w:val="right" w:leader="dot" w:pos="9629"/>
            </w:tabs>
            <w:rPr>
              <w:rFonts w:eastAsiaTheme="minorEastAsia"/>
              <w:noProof/>
              <w:kern w:val="2"/>
              <w:sz w:val="24"/>
              <w:szCs w:val="24"/>
              <w:lang w:eastAsia="uk-UA"/>
              <w14:ligatures w14:val="standardContextual"/>
            </w:rPr>
          </w:pPr>
          <w:hyperlink w:anchor="_Toc242039094" w:history="1">
            <w:r w:rsidRPr="0030416C">
              <w:rPr>
                <w:rStyle w:val="af0"/>
                <w:rFonts w:ascii="Times New Roman" w:hAnsi="Times New Roman" w:cs="Times New Roman"/>
                <w:b/>
                <w:noProof/>
              </w:rPr>
              <w:t>Код програми</w:t>
            </w:r>
            <w:r>
              <w:rPr>
                <w:noProof/>
                <w:webHidden/>
              </w:rPr>
              <w:tab/>
            </w:r>
            <w:r>
              <w:rPr>
                <w:noProof/>
                <w:webHidden/>
              </w:rPr>
              <w:fldChar w:fldCharType="begin"/>
            </w:r>
            <w:r>
              <w:rPr>
                <w:noProof/>
                <w:webHidden/>
              </w:rPr>
              <w:instrText xml:space="preserve"> PAGEREF _Toc242039094 \h </w:instrText>
            </w:r>
            <w:r>
              <w:rPr>
                <w:noProof/>
                <w:webHidden/>
              </w:rPr>
            </w:r>
            <w:r>
              <w:rPr>
                <w:noProof/>
                <w:webHidden/>
              </w:rPr>
              <w:fldChar w:fldCharType="separate"/>
            </w:r>
            <w:r>
              <w:rPr>
                <w:noProof/>
                <w:webHidden/>
              </w:rPr>
              <w:t>25</w:t>
            </w:r>
            <w:r>
              <w:rPr>
                <w:noProof/>
                <w:webHidden/>
              </w:rPr>
              <w:fldChar w:fldCharType="end"/>
            </w:r>
          </w:hyperlink>
        </w:p>
        <w:p w14:paraId="3F36D869" w14:textId="346BE4F5" w:rsidR="00F8171B" w:rsidRDefault="00F8171B">
          <w:r>
            <w:rPr>
              <w:b/>
              <w:bCs/>
            </w:rPr>
            <w:fldChar w:fldCharType="end"/>
          </w:r>
        </w:p>
      </w:sdtContent>
    </w:sdt>
    <w:p w14:paraId="38D60AA5" w14:textId="28B54690" w:rsidR="00F8171B" w:rsidRDefault="00F8171B">
      <w:pPr>
        <w:rPr>
          <w:rFonts w:ascii="Times New Roman" w:hAnsi="Times New Roman" w:cs="Times New Roman"/>
          <w:bCs/>
          <w:sz w:val="28"/>
        </w:rPr>
      </w:pPr>
      <w:r>
        <w:rPr>
          <w:rFonts w:ascii="Times New Roman" w:hAnsi="Times New Roman" w:cs="Times New Roman"/>
          <w:bCs/>
          <w:sz w:val="28"/>
        </w:rPr>
        <w:br w:type="page"/>
      </w:r>
    </w:p>
    <w:p w14:paraId="309FC226" w14:textId="3A7EBD9C" w:rsidR="00626F2C" w:rsidRPr="00E51291" w:rsidRDefault="00626F2C" w:rsidP="00F8171B">
      <w:pPr>
        <w:outlineLvl w:val="0"/>
        <w:rPr>
          <w:rFonts w:ascii="Times New Roman" w:hAnsi="Times New Roman" w:cs="Times New Roman"/>
          <w:b/>
          <w:sz w:val="28"/>
        </w:rPr>
      </w:pPr>
      <w:bookmarkStart w:id="1" w:name="_Toc242039064"/>
      <w:r w:rsidRPr="00E51291">
        <w:rPr>
          <w:rFonts w:ascii="Times New Roman" w:hAnsi="Times New Roman" w:cs="Times New Roman"/>
          <w:b/>
          <w:sz w:val="28"/>
        </w:rPr>
        <w:lastRenderedPageBreak/>
        <w:t>Мета</w:t>
      </w:r>
      <w:bookmarkEnd w:id="1"/>
    </w:p>
    <w:p w14:paraId="5B1BDCCF" w14:textId="333237DF" w:rsidR="00626F2C" w:rsidRDefault="00EE73A6" w:rsidP="009C6400">
      <w:pPr>
        <w:ind w:firstLine="708"/>
        <w:jc w:val="both"/>
        <w:rPr>
          <w:rFonts w:ascii="Times New Roman" w:hAnsi="Times New Roman" w:cs="Times New Roman"/>
          <w:bCs/>
          <w:sz w:val="28"/>
        </w:rPr>
      </w:pPr>
      <w:r w:rsidRPr="00EE73A6">
        <w:rPr>
          <w:rFonts w:ascii="Times New Roman" w:hAnsi="Times New Roman" w:cs="Times New Roman"/>
          <w:bCs/>
          <w:sz w:val="28"/>
        </w:rPr>
        <w:t>Створити готовий до розгортання програмний мікросервіс для автоматичної оцінки вартості житлової нерухомості на основі набору даних Vietnam Housing Dataset 2024. Застосунок має виконувати очищення та ієрархічний парсинг текстових адрес, стійке кодування ознак без витоку даних, формувати прогноз вартості за допомогою моделі градієнтного бустингу та надавати доступ до функціоналу через REST API й вебінтерфейс у контейнері Docker.</w:t>
      </w:r>
    </w:p>
    <w:p w14:paraId="29E465D5" w14:textId="242260F2" w:rsidR="00E51291" w:rsidRPr="008D258C" w:rsidRDefault="00E51291" w:rsidP="00F8171B">
      <w:pPr>
        <w:outlineLvl w:val="0"/>
        <w:rPr>
          <w:rFonts w:ascii="Times New Roman" w:hAnsi="Times New Roman" w:cs="Times New Roman"/>
          <w:b/>
          <w:sz w:val="28"/>
        </w:rPr>
      </w:pPr>
      <w:bookmarkStart w:id="2" w:name="_Toc242039065"/>
      <w:r w:rsidRPr="008D258C">
        <w:rPr>
          <w:rFonts w:ascii="Times New Roman" w:hAnsi="Times New Roman" w:cs="Times New Roman"/>
          <w:b/>
          <w:sz w:val="28"/>
        </w:rPr>
        <w:t>Вхідні дані</w:t>
      </w:r>
      <w:bookmarkEnd w:id="2"/>
    </w:p>
    <w:p w14:paraId="57EA76A7" w14:textId="77777777" w:rsidR="00EE73A6" w:rsidRDefault="00EE73A6">
      <w:pPr>
        <w:pStyle w:val="a9"/>
        <w:numPr>
          <w:ilvl w:val="0"/>
          <w:numId w:val="2"/>
        </w:numPr>
        <w:jc w:val="both"/>
        <w:rPr>
          <w:rFonts w:ascii="Times New Roman" w:hAnsi="Times New Roman" w:cs="Times New Roman"/>
          <w:bCs/>
          <w:sz w:val="28"/>
        </w:rPr>
      </w:pPr>
      <w:r w:rsidRPr="00EE73A6">
        <w:rPr>
          <w:rFonts w:ascii="Times New Roman" w:hAnsi="Times New Roman" w:cs="Times New Roman"/>
          <w:bCs/>
          <w:sz w:val="28"/>
        </w:rPr>
        <w:t xml:space="preserve">Датасет житлової нерухомості vietnam_housing_dataset.csv, що містить 30 229 спостережень.   </w:t>
      </w:r>
    </w:p>
    <w:p w14:paraId="44459125" w14:textId="77777777" w:rsidR="00EE73A6" w:rsidRDefault="00EE73A6">
      <w:pPr>
        <w:pStyle w:val="a9"/>
        <w:numPr>
          <w:ilvl w:val="0"/>
          <w:numId w:val="2"/>
        </w:numPr>
        <w:jc w:val="both"/>
        <w:rPr>
          <w:rFonts w:ascii="Times New Roman" w:hAnsi="Times New Roman" w:cs="Times New Roman"/>
          <w:bCs/>
          <w:sz w:val="28"/>
        </w:rPr>
      </w:pPr>
      <w:r w:rsidRPr="00EE73A6">
        <w:rPr>
          <w:rFonts w:ascii="Times New Roman" w:hAnsi="Times New Roman" w:cs="Times New Roman"/>
          <w:bCs/>
          <w:i/>
          <w:iCs/>
          <w:sz w:val="28"/>
        </w:rPr>
        <w:t>Фізичні та структурні параметри об'єктів:</w:t>
      </w:r>
      <w:r w:rsidRPr="00EE73A6">
        <w:rPr>
          <w:rFonts w:ascii="Times New Roman" w:hAnsi="Times New Roman" w:cs="Times New Roman"/>
          <w:bCs/>
          <w:sz w:val="28"/>
        </w:rPr>
        <w:t xml:space="preserve"> площа (Area), довжина фасаду (Frontage), ширина під'їзної дороги (Access Road), поверховість (Floors), кількість спалень (Bedrooms) та санвузлів (Bathrooms).   </w:t>
      </w:r>
    </w:p>
    <w:p w14:paraId="5128490F" w14:textId="77777777" w:rsidR="00EE73A6" w:rsidRDefault="00EE73A6">
      <w:pPr>
        <w:pStyle w:val="a9"/>
        <w:numPr>
          <w:ilvl w:val="0"/>
          <w:numId w:val="2"/>
        </w:numPr>
        <w:jc w:val="both"/>
        <w:rPr>
          <w:rFonts w:ascii="Times New Roman" w:hAnsi="Times New Roman" w:cs="Times New Roman"/>
          <w:bCs/>
          <w:sz w:val="28"/>
        </w:rPr>
      </w:pPr>
      <w:r w:rsidRPr="00EE73A6">
        <w:rPr>
          <w:rFonts w:ascii="Times New Roman" w:hAnsi="Times New Roman" w:cs="Times New Roman"/>
          <w:bCs/>
          <w:i/>
          <w:iCs/>
          <w:sz w:val="28"/>
        </w:rPr>
        <w:t>Категоріальні характеристики:</w:t>
      </w:r>
      <w:r w:rsidRPr="00EE73A6">
        <w:rPr>
          <w:rFonts w:ascii="Times New Roman" w:hAnsi="Times New Roman" w:cs="Times New Roman"/>
          <w:bCs/>
          <w:sz w:val="28"/>
        </w:rPr>
        <w:t xml:space="preserve"> текстовий рядок адреси (Address), напрямки вікон і балконів (House direction, Balcony direction), юридичний статус (Legal status) та стан меблювання (Furniture state).   </w:t>
      </w:r>
    </w:p>
    <w:p w14:paraId="22DF8CCF" w14:textId="3BDE1068" w:rsidR="00E51291" w:rsidRPr="008D258C" w:rsidRDefault="00EE73A6">
      <w:pPr>
        <w:pStyle w:val="a9"/>
        <w:numPr>
          <w:ilvl w:val="0"/>
          <w:numId w:val="2"/>
        </w:numPr>
        <w:jc w:val="both"/>
        <w:rPr>
          <w:rFonts w:ascii="Times New Roman" w:hAnsi="Times New Roman" w:cs="Times New Roman"/>
          <w:bCs/>
          <w:sz w:val="28"/>
        </w:rPr>
      </w:pPr>
      <w:r w:rsidRPr="00EE73A6">
        <w:rPr>
          <w:rFonts w:ascii="Times New Roman" w:hAnsi="Times New Roman" w:cs="Times New Roman"/>
          <w:bCs/>
          <w:i/>
          <w:iCs/>
          <w:sz w:val="28"/>
        </w:rPr>
        <w:t>Цільова змінна:</w:t>
      </w:r>
      <w:r w:rsidRPr="00EE73A6">
        <w:rPr>
          <w:rFonts w:ascii="Times New Roman" w:hAnsi="Times New Roman" w:cs="Times New Roman"/>
          <w:bCs/>
          <w:sz w:val="28"/>
        </w:rPr>
        <w:t xml:space="preserve"> вартість об'єкта нерухомості (Price) у мільярдах в'єтнамських донгів (Billion VND).</w:t>
      </w:r>
    </w:p>
    <w:p w14:paraId="4599D4B8" w14:textId="5E396B45" w:rsidR="00E51291" w:rsidRDefault="00626F2C" w:rsidP="00F8171B">
      <w:pPr>
        <w:outlineLvl w:val="0"/>
        <w:rPr>
          <w:rFonts w:ascii="Times New Roman" w:hAnsi="Times New Roman" w:cs="Times New Roman"/>
          <w:b/>
          <w:sz w:val="28"/>
        </w:rPr>
      </w:pPr>
      <w:bookmarkStart w:id="3" w:name="_Toc242039066"/>
      <w:r w:rsidRPr="00626F2C">
        <w:rPr>
          <w:rFonts w:ascii="Times New Roman" w:hAnsi="Times New Roman" w:cs="Times New Roman"/>
          <w:b/>
          <w:sz w:val="28"/>
        </w:rPr>
        <w:t>Завданн</w:t>
      </w:r>
      <w:r>
        <w:rPr>
          <w:rFonts w:ascii="Times New Roman" w:hAnsi="Times New Roman" w:cs="Times New Roman"/>
          <w:b/>
          <w:sz w:val="28"/>
        </w:rPr>
        <w:t>я</w:t>
      </w:r>
      <w:bookmarkEnd w:id="3"/>
    </w:p>
    <w:p w14:paraId="3AEEED68" w14:textId="77777777" w:rsidR="00EE73A6" w:rsidRDefault="00EE73A6">
      <w:pPr>
        <w:pStyle w:val="a9"/>
        <w:numPr>
          <w:ilvl w:val="0"/>
          <w:numId w:val="1"/>
        </w:numPr>
        <w:jc w:val="both"/>
        <w:rPr>
          <w:rFonts w:ascii="Times New Roman" w:hAnsi="Times New Roman" w:cs="Times New Roman"/>
          <w:bCs/>
          <w:sz w:val="28"/>
        </w:rPr>
      </w:pPr>
      <w:r w:rsidRPr="00EE73A6">
        <w:rPr>
          <w:rFonts w:ascii="Times New Roman" w:hAnsi="Times New Roman" w:cs="Times New Roman"/>
          <w:bCs/>
          <w:i/>
          <w:iCs/>
          <w:sz w:val="28"/>
        </w:rPr>
        <w:t>Провести розвідувальний аналіз даних (EDA):</w:t>
      </w:r>
      <w:r w:rsidRPr="00EE73A6">
        <w:rPr>
          <w:rFonts w:ascii="Times New Roman" w:hAnsi="Times New Roman" w:cs="Times New Roman"/>
          <w:bCs/>
          <w:sz w:val="28"/>
        </w:rPr>
        <w:t xml:space="preserve"> вивчити розподіли цін і площ, оцінити пропуски та рангові кореляції ознак із вартістю.   </w:t>
      </w:r>
    </w:p>
    <w:p w14:paraId="689AA32B" w14:textId="0F729C9D" w:rsidR="00EE73A6" w:rsidRDefault="00EE73A6">
      <w:pPr>
        <w:pStyle w:val="a9"/>
        <w:numPr>
          <w:ilvl w:val="0"/>
          <w:numId w:val="1"/>
        </w:numPr>
        <w:jc w:val="both"/>
        <w:rPr>
          <w:rFonts w:ascii="Times New Roman" w:hAnsi="Times New Roman" w:cs="Times New Roman"/>
          <w:bCs/>
          <w:sz w:val="28"/>
        </w:rPr>
      </w:pPr>
      <w:r w:rsidRPr="00EE73A6">
        <w:rPr>
          <w:rFonts w:ascii="Times New Roman" w:hAnsi="Times New Roman" w:cs="Times New Roman"/>
          <w:bCs/>
          <w:i/>
          <w:iCs/>
          <w:sz w:val="28"/>
        </w:rPr>
        <w:t>Побудувати конвеєр попередньої обробки:</w:t>
      </w:r>
      <w:r w:rsidRPr="00EE73A6">
        <w:rPr>
          <w:rFonts w:ascii="Times New Roman" w:hAnsi="Times New Roman" w:cs="Times New Roman"/>
          <w:bCs/>
          <w:sz w:val="28"/>
        </w:rPr>
        <w:t xml:space="preserve"> реалізувати нормалізацію та ієрархічний парсинг адрес, згенерувати інженерні ознаки та виконати таргет-кодування категорій без витоку даних через GroupKFold.   </w:t>
      </w:r>
    </w:p>
    <w:p w14:paraId="27A14EAC" w14:textId="77777777" w:rsidR="00EE73A6" w:rsidRDefault="00EE73A6">
      <w:pPr>
        <w:pStyle w:val="a9"/>
        <w:numPr>
          <w:ilvl w:val="0"/>
          <w:numId w:val="1"/>
        </w:numPr>
        <w:jc w:val="both"/>
        <w:rPr>
          <w:rFonts w:ascii="Times New Roman" w:hAnsi="Times New Roman" w:cs="Times New Roman"/>
          <w:bCs/>
          <w:sz w:val="28"/>
        </w:rPr>
      </w:pPr>
      <w:r w:rsidRPr="00EE73A6">
        <w:rPr>
          <w:rFonts w:ascii="Times New Roman" w:hAnsi="Times New Roman" w:cs="Times New Roman"/>
          <w:bCs/>
          <w:sz w:val="28"/>
        </w:rPr>
        <w:t xml:space="preserve">Навчити та порівняти пул моделей-кандидатів (варіанти XGBoost з різними трансформаціями цільової змінної та вагами, baseline на Extra Trees), обравши найкращу конфігурацію за метрикою MAPE.   </w:t>
      </w:r>
    </w:p>
    <w:p w14:paraId="17CD7A78" w14:textId="77777777" w:rsidR="00EE73A6" w:rsidRDefault="00EE73A6">
      <w:pPr>
        <w:pStyle w:val="a9"/>
        <w:numPr>
          <w:ilvl w:val="0"/>
          <w:numId w:val="1"/>
        </w:numPr>
        <w:jc w:val="both"/>
        <w:rPr>
          <w:rFonts w:ascii="Times New Roman" w:hAnsi="Times New Roman" w:cs="Times New Roman"/>
          <w:bCs/>
          <w:sz w:val="28"/>
        </w:rPr>
      </w:pPr>
      <w:r w:rsidRPr="00EE73A6">
        <w:rPr>
          <w:rFonts w:ascii="Times New Roman" w:hAnsi="Times New Roman" w:cs="Times New Roman"/>
          <w:bCs/>
          <w:i/>
          <w:iCs/>
          <w:sz w:val="28"/>
        </w:rPr>
        <w:t>Дослідити помилки прогнозування:</w:t>
      </w:r>
      <w:r w:rsidRPr="00EE73A6">
        <w:rPr>
          <w:rFonts w:ascii="Times New Roman" w:hAnsi="Times New Roman" w:cs="Times New Roman"/>
          <w:bCs/>
          <w:sz w:val="28"/>
        </w:rPr>
        <w:t xml:space="preserve"> побудувати графіки залишків, розрахувати динаміку похибок за децилями ціни та площі й обґрунтувати фактори, що обмежують точність моделі.   </w:t>
      </w:r>
    </w:p>
    <w:p w14:paraId="2EED7E92" w14:textId="11E4C006" w:rsidR="00564838" w:rsidRPr="00EE73A6" w:rsidRDefault="00EE73A6">
      <w:pPr>
        <w:pStyle w:val="a9"/>
        <w:numPr>
          <w:ilvl w:val="0"/>
          <w:numId w:val="1"/>
        </w:numPr>
        <w:jc w:val="both"/>
        <w:rPr>
          <w:rFonts w:ascii="Times New Roman" w:hAnsi="Times New Roman" w:cs="Times New Roman"/>
          <w:bCs/>
          <w:sz w:val="28"/>
        </w:rPr>
      </w:pPr>
      <w:r w:rsidRPr="00EE73A6">
        <w:rPr>
          <w:rFonts w:ascii="Times New Roman" w:hAnsi="Times New Roman" w:cs="Times New Roman"/>
          <w:bCs/>
          <w:sz w:val="28"/>
        </w:rPr>
        <w:t>Реалізувати серверне REST API на Flask (/predict/price, /api/metadata), створити клієнтський інтерфейс на Tailwind CSS та Chart.js, покрити логіку модульними тестами та упакувати сервіс у Docker.</w:t>
      </w:r>
    </w:p>
    <w:p w14:paraId="2C89D062" w14:textId="0FA76C2A" w:rsidR="00EE73A6" w:rsidRDefault="00EE73A6">
      <w:pPr>
        <w:rPr>
          <w:rFonts w:ascii="Times New Roman" w:hAnsi="Times New Roman" w:cs="Times New Roman"/>
          <w:bCs/>
          <w:sz w:val="28"/>
        </w:rPr>
      </w:pPr>
      <w:r>
        <w:rPr>
          <w:rFonts w:ascii="Times New Roman" w:hAnsi="Times New Roman" w:cs="Times New Roman"/>
          <w:bCs/>
          <w:sz w:val="28"/>
        </w:rPr>
        <w:br w:type="page"/>
      </w:r>
    </w:p>
    <w:p w14:paraId="0DFCF70E" w14:textId="3C9E981F" w:rsidR="00EE73A6" w:rsidRDefault="00EE73A6" w:rsidP="00EE73A6">
      <w:pPr>
        <w:ind w:firstLine="709"/>
        <w:outlineLvl w:val="0"/>
        <w:rPr>
          <w:rFonts w:ascii="Times New Roman" w:hAnsi="Times New Roman" w:cs="Times New Roman"/>
          <w:bCs/>
          <w:i/>
          <w:iCs/>
          <w:sz w:val="28"/>
        </w:rPr>
      </w:pPr>
      <w:bookmarkStart w:id="4" w:name="_Toc242039067"/>
      <w:r w:rsidRPr="00EE73A6">
        <w:rPr>
          <w:rFonts w:ascii="Times New Roman" w:hAnsi="Times New Roman" w:cs="Times New Roman"/>
          <w:b/>
          <w:sz w:val="28"/>
        </w:rPr>
        <w:lastRenderedPageBreak/>
        <w:t>Етап 1.</w:t>
      </w:r>
      <w:r w:rsidRPr="00EE73A6">
        <w:rPr>
          <w:rFonts w:ascii="Times New Roman" w:hAnsi="Times New Roman" w:cs="Times New Roman"/>
          <w:bCs/>
          <w:i/>
          <w:iCs/>
          <w:sz w:val="28"/>
        </w:rPr>
        <w:t xml:space="preserve"> Розвідувальний аналіз та первинна обробка даних (EDA)</w:t>
      </w:r>
      <w:bookmarkEnd w:id="4"/>
    </w:p>
    <w:p w14:paraId="59487731" w14:textId="77777777" w:rsidR="00EE73A6" w:rsidRPr="00EE73A6" w:rsidRDefault="00EE73A6" w:rsidP="00EE73A6">
      <w:pPr>
        <w:ind w:firstLine="708"/>
        <w:jc w:val="both"/>
        <w:rPr>
          <w:rFonts w:ascii="Times New Roman" w:hAnsi="Times New Roman" w:cs="Times New Roman"/>
          <w:bCs/>
          <w:sz w:val="28"/>
        </w:rPr>
      </w:pPr>
      <w:r w:rsidRPr="00EE73A6">
        <w:rPr>
          <w:rFonts w:ascii="Times New Roman" w:hAnsi="Times New Roman" w:cs="Times New Roman"/>
          <w:bCs/>
          <w:sz w:val="28"/>
        </w:rPr>
        <w:t xml:space="preserve">Метою першого етапу є аналіз структури вхідного датасету, оцінка якості даних, виявлення прихованих закономірностей, а також підготовка ознак до подальшого використання у конвеєрі машинного навчання. Загальний обсяг вибірки становить 30 229 спостережень. Після первинної валідації всі записи з додатними та коректними числовими значеннями Price та Area було збережено без штучного усікання реальних ринкових хвостів розподілу. </w:t>
      </w:r>
    </w:p>
    <w:p w14:paraId="4C1182D1" w14:textId="77777777" w:rsidR="00EE73A6" w:rsidRPr="00EE73A6" w:rsidRDefault="00EE73A6" w:rsidP="00EE73A6">
      <w:pPr>
        <w:ind w:firstLine="709"/>
        <w:jc w:val="both"/>
        <w:outlineLvl w:val="1"/>
        <w:rPr>
          <w:rFonts w:ascii="Times New Roman" w:hAnsi="Times New Roman" w:cs="Times New Roman"/>
          <w:i/>
          <w:iCs/>
          <w:sz w:val="28"/>
        </w:rPr>
      </w:pPr>
      <w:bookmarkStart w:id="5" w:name="_Toc242039068"/>
      <w:r w:rsidRPr="00EE73A6">
        <w:rPr>
          <w:rFonts w:ascii="Times New Roman" w:hAnsi="Times New Roman" w:cs="Times New Roman"/>
          <w:i/>
          <w:iCs/>
          <w:sz w:val="28"/>
        </w:rPr>
        <w:t>1.1. Аналіз розподілу цільової змінної та площі</w:t>
      </w:r>
      <w:bookmarkEnd w:id="5"/>
    </w:p>
    <w:p w14:paraId="56D47AF8" w14:textId="77777777" w:rsidR="00EE73A6" w:rsidRPr="00EE73A6" w:rsidRDefault="00EE73A6" w:rsidP="00EE73A6">
      <w:pPr>
        <w:ind w:firstLine="708"/>
        <w:jc w:val="both"/>
        <w:rPr>
          <w:rFonts w:ascii="Times New Roman" w:hAnsi="Times New Roman" w:cs="Times New Roman"/>
          <w:bCs/>
          <w:sz w:val="28"/>
        </w:rPr>
      </w:pPr>
      <w:r w:rsidRPr="00EE73A6">
        <w:rPr>
          <w:rFonts w:ascii="Times New Roman" w:hAnsi="Times New Roman" w:cs="Times New Roman"/>
          <w:bCs/>
          <w:sz w:val="28"/>
        </w:rPr>
        <w:t xml:space="preserve">Аналіз розподілу вартості нерухомості (Price) та загальної площі (Area) показав наявність вираженої правосторонньої асиметрії. </w:t>
      </w:r>
    </w:p>
    <w:p w14:paraId="307E5D47" w14:textId="3B9EB8C7" w:rsidR="00EE73A6" w:rsidRPr="00EE73A6" w:rsidRDefault="00EE73A6">
      <w:pPr>
        <w:pStyle w:val="a9"/>
        <w:numPr>
          <w:ilvl w:val="0"/>
          <w:numId w:val="1"/>
        </w:numPr>
        <w:jc w:val="both"/>
        <w:rPr>
          <w:rFonts w:ascii="Times New Roman" w:hAnsi="Times New Roman" w:cs="Times New Roman"/>
          <w:bCs/>
          <w:sz w:val="28"/>
        </w:rPr>
      </w:pPr>
      <w:r w:rsidRPr="00EE73A6">
        <w:rPr>
          <w:rFonts w:ascii="Times New Roman" w:hAnsi="Times New Roman" w:cs="Times New Roman"/>
          <w:bCs/>
          <w:sz w:val="28"/>
        </w:rPr>
        <w:t xml:space="preserve">Значення ціни варіюються від 1.0 до 11.5 млрд в'єтнамських донгів (Billion VND) при середньому значенні 5.87 млрд та медіані 5.90 млрд VND. </w:t>
      </w:r>
    </w:p>
    <w:p w14:paraId="7ACD36D2" w14:textId="596D875F" w:rsidR="00EE73A6" w:rsidRPr="00EE73A6" w:rsidRDefault="00EE73A6">
      <w:pPr>
        <w:pStyle w:val="a9"/>
        <w:numPr>
          <w:ilvl w:val="0"/>
          <w:numId w:val="1"/>
        </w:numPr>
        <w:jc w:val="both"/>
        <w:rPr>
          <w:rFonts w:ascii="Times New Roman" w:hAnsi="Times New Roman" w:cs="Times New Roman"/>
          <w:bCs/>
          <w:sz w:val="28"/>
        </w:rPr>
      </w:pPr>
      <w:r w:rsidRPr="00EE73A6">
        <w:rPr>
          <w:rFonts w:ascii="Times New Roman" w:hAnsi="Times New Roman" w:cs="Times New Roman"/>
          <w:bCs/>
          <w:sz w:val="28"/>
        </w:rPr>
        <w:t xml:space="preserve">Площа об'єктів варіюється у широких межах: від мінімальних 3.1 </w:t>
      </w:r>
      <m:oMath>
        <m:sSup>
          <m:sSupPr>
            <m:ctrlPr>
              <w:rPr>
                <w:rFonts w:ascii="Cambria Math" w:hAnsi="Cambria Math" w:cs="Times New Roman"/>
                <w:bCs/>
                <w:sz w:val="28"/>
              </w:rPr>
            </m:ctrlPr>
          </m:sSupPr>
          <m:e>
            <m:r>
              <m:rPr>
                <m:nor/>
              </m:rPr>
              <w:rPr>
                <w:rFonts w:ascii="Times New Roman" w:hAnsi="Times New Roman" w:cs="Times New Roman"/>
                <w:bCs/>
                <w:sz w:val="28"/>
              </w:rPr>
              <m:t>м</m:t>
            </m:r>
          </m:e>
          <m:sup>
            <m:r>
              <w:rPr>
                <w:rFonts w:ascii="Cambria Math" w:hAnsi="Cambria Math" w:cs="Times New Roman"/>
                <w:sz w:val="28"/>
              </w:rPr>
              <m:t>2</m:t>
            </m:r>
          </m:sup>
        </m:sSup>
      </m:oMath>
      <w:r w:rsidRPr="00EE73A6">
        <w:rPr>
          <w:rFonts w:ascii="Times New Roman" w:hAnsi="Times New Roman" w:cs="Times New Roman"/>
          <w:bCs/>
          <w:sz w:val="28"/>
        </w:rPr>
        <w:t xml:space="preserve"> до екстремальних 595.0 </w:t>
      </w:r>
      <m:oMath>
        <m:sSup>
          <m:sSupPr>
            <m:ctrlPr>
              <w:rPr>
                <w:rFonts w:ascii="Cambria Math" w:hAnsi="Cambria Math" w:cs="Times New Roman"/>
                <w:bCs/>
                <w:sz w:val="28"/>
              </w:rPr>
            </m:ctrlPr>
          </m:sSupPr>
          <m:e>
            <m:r>
              <m:rPr>
                <m:nor/>
              </m:rPr>
              <w:rPr>
                <w:rFonts w:ascii="Times New Roman" w:hAnsi="Times New Roman" w:cs="Times New Roman"/>
                <w:bCs/>
                <w:sz w:val="28"/>
              </w:rPr>
              <m:t>м</m:t>
            </m:r>
          </m:e>
          <m:sup>
            <m:r>
              <w:rPr>
                <w:rFonts w:ascii="Cambria Math" w:hAnsi="Cambria Math" w:cs="Times New Roman"/>
                <w:sz w:val="28"/>
              </w:rPr>
              <m:t>2</m:t>
            </m:r>
          </m:sup>
        </m:sSup>
      </m:oMath>
      <w:r w:rsidRPr="00EE73A6">
        <w:rPr>
          <w:rFonts w:ascii="Times New Roman" w:hAnsi="Times New Roman" w:cs="Times New Roman"/>
          <w:bCs/>
          <w:sz w:val="28"/>
        </w:rPr>
        <w:t xml:space="preserve"> (середнє — 68.5 </w:t>
      </w:r>
      <m:oMath>
        <m:sSup>
          <m:sSupPr>
            <m:ctrlPr>
              <w:rPr>
                <w:rFonts w:ascii="Cambria Math" w:hAnsi="Cambria Math" w:cs="Times New Roman"/>
                <w:bCs/>
                <w:sz w:val="28"/>
              </w:rPr>
            </m:ctrlPr>
          </m:sSupPr>
          <m:e>
            <m:r>
              <m:rPr>
                <m:nor/>
              </m:rPr>
              <w:rPr>
                <w:rFonts w:ascii="Times New Roman" w:hAnsi="Times New Roman" w:cs="Times New Roman"/>
                <w:bCs/>
                <w:sz w:val="28"/>
              </w:rPr>
              <m:t>м</m:t>
            </m:r>
          </m:e>
          <m:sup>
            <m:r>
              <w:rPr>
                <w:rFonts w:ascii="Cambria Math" w:hAnsi="Cambria Math" w:cs="Times New Roman"/>
                <w:sz w:val="28"/>
              </w:rPr>
              <m:t>2</m:t>
            </m:r>
          </m:sup>
        </m:sSup>
      </m:oMath>
      <w:r w:rsidRPr="00EE73A6">
        <w:rPr>
          <w:rFonts w:ascii="Times New Roman" w:hAnsi="Times New Roman" w:cs="Times New Roman"/>
          <w:bCs/>
          <w:sz w:val="28"/>
        </w:rPr>
        <w:t xml:space="preserve">, медіана — 56.0 </w:t>
      </w:r>
      <m:oMath>
        <m:sSup>
          <m:sSupPr>
            <m:ctrlPr>
              <w:rPr>
                <w:rFonts w:ascii="Cambria Math" w:hAnsi="Cambria Math" w:cs="Times New Roman"/>
                <w:bCs/>
                <w:sz w:val="28"/>
              </w:rPr>
            </m:ctrlPr>
          </m:sSupPr>
          <m:e>
            <m:r>
              <m:rPr>
                <m:nor/>
              </m:rPr>
              <w:rPr>
                <w:rFonts w:ascii="Times New Roman" w:hAnsi="Times New Roman" w:cs="Times New Roman"/>
                <w:bCs/>
                <w:sz w:val="28"/>
              </w:rPr>
              <m:t>м</m:t>
            </m:r>
          </m:e>
          <m:sup>
            <m:r>
              <w:rPr>
                <w:rFonts w:ascii="Cambria Math" w:hAnsi="Cambria Math" w:cs="Times New Roman"/>
                <w:sz w:val="28"/>
              </w:rPr>
              <m:t>2</m:t>
            </m:r>
          </m:sup>
        </m:sSup>
      </m:oMath>
      <w:r w:rsidRPr="00EE73A6">
        <w:rPr>
          <w:rFonts w:ascii="Times New Roman" w:hAnsi="Times New Roman" w:cs="Times New Roman"/>
          <w:bCs/>
          <w:sz w:val="28"/>
        </w:rPr>
        <w:t xml:space="preserve">, 99-й перцентиль — 275.7 </w:t>
      </w:r>
      <m:oMath>
        <m:sSup>
          <m:sSupPr>
            <m:ctrlPr>
              <w:rPr>
                <w:rFonts w:ascii="Cambria Math" w:hAnsi="Cambria Math" w:cs="Times New Roman"/>
                <w:bCs/>
                <w:sz w:val="28"/>
              </w:rPr>
            </m:ctrlPr>
          </m:sSupPr>
          <m:e>
            <m:r>
              <m:rPr>
                <m:nor/>
              </m:rPr>
              <w:rPr>
                <w:rFonts w:ascii="Times New Roman" w:hAnsi="Times New Roman" w:cs="Times New Roman"/>
                <w:bCs/>
                <w:sz w:val="28"/>
              </w:rPr>
              <m:t>м</m:t>
            </m:r>
          </m:e>
          <m:sup>
            <m:r>
              <w:rPr>
                <w:rFonts w:ascii="Cambria Math" w:hAnsi="Cambria Math" w:cs="Times New Roman"/>
                <w:sz w:val="28"/>
              </w:rPr>
              <m:t>2</m:t>
            </m:r>
          </m:sup>
        </m:sSup>
      </m:oMath>
      <w:r w:rsidRPr="00EE73A6">
        <w:rPr>
          <w:rFonts w:ascii="Times New Roman" w:hAnsi="Times New Roman" w:cs="Times New Roman"/>
          <w:bCs/>
          <w:sz w:val="28"/>
        </w:rPr>
        <w:t xml:space="preserve">). </w:t>
      </w:r>
    </w:p>
    <w:p w14:paraId="2DBD01D0" w14:textId="67EFAFA1" w:rsidR="00EE73A6" w:rsidRPr="00EE73A6" w:rsidRDefault="00EE73A6" w:rsidP="00EE73A6">
      <w:pPr>
        <w:ind w:firstLine="708"/>
        <w:jc w:val="both"/>
        <w:rPr>
          <w:rFonts w:ascii="Times New Roman" w:hAnsi="Times New Roman" w:cs="Times New Roman"/>
          <w:bCs/>
          <w:sz w:val="28"/>
        </w:rPr>
      </w:pPr>
      <w:r w:rsidRPr="00EE73A6">
        <w:rPr>
          <w:rFonts w:ascii="Times New Roman" w:hAnsi="Times New Roman" w:cs="Times New Roman"/>
          <w:bCs/>
          <w:sz w:val="28"/>
        </w:rPr>
        <w:t xml:space="preserve">Для зменшення впливу екстремальних значень та стабілізації дисперсії було виконано логарифмічне перетворення </w:t>
      </w:r>
      <m:oMath>
        <m:func>
          <m:funcPr>
            <m:ctrlPr>
              <w:rPr>
                <w:rFonts w:ascii="Cambria Math" w:hAnsi="Cambria Math" w:cs="Times New Roman"/>
                <w:bCs/>
                <w:sz w:val="28"/>
              </w:rPr>
            </m:ctrlPr>
          </m:funcPr>
          <m:fName>
            <m:r>
              <m:rPr>
                <m:sty m:val="p"/>
              </m:rPr>
              <w:rPr>
                <w:rFonts w:ascii="Cambria Math" w:hAnsi="Cambria Math" w:cs="Times New Roman"/>
                <w:sz w:val="28"/>
              </w:rPr>
              <m:t>log</m:t>
            </m:r>
          </m:fName>
          <m:e>
            <m:d>
              <m:dPr>
                <m:ctrlPr>
                  <w:rPr>
                    <w:rFonts w:ascii="Cambria Math" w:hAnsi="Cambria Math" w:cs="Times New Roman"/>
                    <w:bCs/>
                    <w:sz w:val="28"/>
                  </w:rPr>
                </m:ctrlPr>
              </m:dPr>
              <m:e>
                <m:r>
                  <w:rPr>
                    <w:rFonts w:ascii="Cambria Math" w:hAnsi="Cambria Math" w:cs="Times New Roman"/>
                    <w:sz w:val="28"/>
                  </w:rPr>
                  <m:t>1+x</m:t>
                </m:r>
              </m:e>
            </m:d>
          </m:e>
        </m:func>
      </m:oMath>
      <w:r w:rsidRPr="00EE73A6">
        <w:rPr>
          <w:rFonts w:ascii="Times New Roman" w:hAnsi="Times New Roman" w:cs="Times New Roman"/>
          <w:bCs/>
          <w:sz w:val="28"/>
        </w:rPr>
        <w:t xml:space="preserve"> як для площі, так і для цільової змінної. Логарифмування наблизило розподіл площі до симетричного дзвоноподібного вигляду та згладило щільність розподілу вартості. </w:t>
      </w:r>
    </w:p>
    <w:p w14:paraId="46FB5537" w14:textId="0E0C6074" w:rsidR="00EE73A6" w:rsidRPr="00EE73A6" w:rsidRDefault="00EE73A6" w:rsidP="00EE73A6">
      <w:pPr>
        <w:jc w:val="center"/>
        <w:rPr>
          <w:rFonts w:ascii="Times New Roman" w:hAnsi="Times New Roman" w:cs="Times New Roman"/>
          <w:bCs/>
          <w:sz w:val="28"/>
        </w:rPr>
      </w:pPr>
      <w:r w:rsidRPr="00EE73A6">
        <w:rPr>
          <w:rFonts w:ascii="Times New Roman" w:hAnsi="Times New Roman" w:cs="Times New Roman"/>
          <w:bCs/>
          <w:i/>
          <w:iCs/>
          <w:noProof/>
          <w:sz w:val="28"/>
        </w:rPr>
        <w:drawing>
          <wp:inline distT="0" distB="0" distL="0" distR="0" wp14:anchorId="0BDCEE34" wp14:editId="472E9B51">
            <wp:extent cx="5699137" cy="3945466"/>
            <wp:effectExtent l="0" t="0" r="0" b="0"/>
            <wp:docPr id="7515178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17823" name=""/>
                    <pic:cNvPicPr/>
                  </pic:nvPicPr>
                  <pic:blipFill>
                    <a:blip r:embed="rId8"/>
                    <a:stretch>
                      <a:fillRect/>
                    </a:stretch>
                  </pic:blipFill>
                  <pic:spPr>
                    <a:xfrm>
                      <a:off x="0" y="0"/>
                      <a:ext cx="5706062" cy="3950260"/>
                    </a:xfrm>
                    <a:prstGeom prst="rect">
                      <a:avLst/>
                    </a:prstGeom>
                  </pic:spPr>
                </pic:pic>
              </a:graphicData>
            </a:graphic>
          </wp:inline>
        </w:drawing>
      </w:r>
    </w:p>
    <w:p w14:paraId="3300F1DA" w14:textId="1C18862F" w:rsidR="00EE73A6" w:rsidRPr="00EE73A6" w:rsidRDefault="00EE73A6" w:rsidP="00EE73A6">
      <w:pPr>
        <w:jc w:val="center"/>
        <w:rPr>
          <w:rFonts w:ascii="Times New Roman" w:hAnsi="Times New Roman" w:cs="Times New Roman"/>
          <w:i/>
          <w:iCs/>
          <w:sz w:val="28"/>
        </w:rPr>
      </w:pPr>
      <w:r w:rsidRPr="00EE73A6">
        <w:rPr>
          <w:rFonts w:ascii="Times New Roman" w:hAnsi="Times New Roman" w:cs="Times New Roman"/>
          <w:i/>
          <w:iCs/>
          <w:sz w:val="28"/>
        </w:rPr>
        <w:t>Рис. 1.1 — Розподіл вихідних та логарифмованих значень ціни та площі</w:t>
      </w:r>
    </w:p>
    <w:p w14:paraId="464B0DFD" w14:textId="77777777" w:rsidR="00EE73A6" w:rsidRPr="00EE73A6" w:rsidRDefault="00EE73A6" w:rsidP="00EE73A6">
      <w:pPr>
        <w:ind w:firstLine="709"/>
        <w:jc w:val="both"/>
        <w:outlineLvl w:val="1"/>
        <w:rPr>
          <w:rFonts w:ascii="Times New Roman" w:hAnsi="Times New Roman" w:cs="Times New Roman"/>
          <w:i/>
          <w:iCs/>
          <w:sz w:val="28"/>
        </w:rPr>
      </w:pPr>
      <w:bookmarkStart w:id="6" w:name="_Toc242039069"/>
      <w:r w:rsidRPr="00EE73A6">
        <w:rPr>
          <w:rFonts w:ascii="Times New Roman" w:hAnsi="Times New Roman" w:cs="Times New Roman"/>
          <w:i/>
          <w:iCs/>
          <w:sz w:val="28"/>
        </w:rPr>
        <w:lastRenderedPageBreak/>
        <w:t>1.2. Аудит пропущених значень та розрідженості даних</w:t>
      </w:r>
      <w:bookmarkEnd w:id="6"/>
    </w:p>
    <w:p w14:paraId="48647BED" w14:textId="77777777" w:rsidR="00EE73A6" w:rsidRPr="00EE73A6" w:rsidRDefault="00EE73A6" w:rsidP="00EE73A6">
      <w:pPr>
        <w:ind w:firstLine="708"/>
        <w:jc w:val="both"/>
        <w:rPr>
          <w:rFonts w:ascii="Times New Roman" w:hAnsi="Times New Roman" w:cs="Times New Roman"/>
          <w:bCs/>
          <w:sz w:val="28"/>
        </w:rPr>
      </w:pPr>
      <w:r w:rsidRPr="00EE73A6">
        <w:rPr>
          <w:rFonts w:ascii="Times New Roman" w:hAnsi="Times New Roman" w:cs="Times New Roman"/>
          <w:bCs/>
          <w:sz w:val="28"/>
        </w:rPr>
        <w:t xml:space="preserve">Аналіз показав критичний рівень розрідженості у низці описових атрибутів: </w:t>
      </w:r>
    </w:p>
    <w:p w14:paraId="51F304D8" w14:textId="459089F0" w:rsidR="00EE73A6" w:rsidRPr="00EE73A6" w:rsidRDefault="00EE73A6">
      <w:pPr>
        <w:pStyle w:val="a9"/>
        <w:numPr>
          <w:ilvl w:val="0"/>
          <w:numId w:val="1"/>
        </w:numPr>
        <w:jc w:val="both"/>
        <w:rPr>
          <w:rFonts w:ascii="Times New Roman" w:hAnsi="Times New Roman" w:cs="Times New Roman"/>
          <w:bCs/>
          <w:sz w:val="28"/>
        </w:rPr>
      </w:pPr>
      <w:r w:rsidRPr="00EE73A6">
        <w:rPr>
          <w:rFonts w:ascii="Times New Roman" w:hAnsi="Times New Roman" w:cs="Times New Roman"/>
          <w:bCs/>
          <w:sz w:val="28"/>
        </w:rPr>
        <w:t xml:space="preserve">Поля орієнтації нерухомості практично не заповнені: Balcony direction має 82.65% пропусків, а House direction — 70.26%. </w:t>
      </w:r>
    </w:p>
    <w:p w14:paraId="730DB2D3" w14:textId="7EAC438B" w:rsidR="00EE73A6" w:rsidRPr="00EE73A6" w:rsidRDefault="00EE73A6">
      <w:pPr>
        <w:pStyle w:val="a9"/>
        <w:numPr>
          <w:ilvl w:val="0"/>
          <w:numId w:val="1"/>
        </w:numPr>
        <w:jc w:val="both"/>
        <w:rPr>
          <w:rFonts w:ascii="Times New Roman" w:hAnsi="Times New Roman" w:cs="Times New Roman"/>
          <w:bCs/>
          <w:sz w:val="28"/>
        </w:rPr>
      </w:pPr>
      <w:r w:rsidRPr="00EE73A6">
        <w:rPr>
          <w:rFonts w:ascii="Times New Roman" w:hAnsi="Times New Roman" w:cs="Times New Roman"/>
          <w:bCs/>
          <w:sz w:val="28"/>
        </w:rPr>
        <w:t xml:space="preserve">Стан меблювання (Furniture state) відсутній у 46.71% оголошень. </w:t>
      </w:r>
    </w:p>
    <w:p w14:paraId="6F92391E" w14:textId="53B25E45" w:rsidR="00EE73A6" w:rsidRPr="00EE73A6" w:rsidRDefault="00EE73A6">
      <w:pPr>
        <w:pStyle w:val="a9"/>
        <w:numPr>
          <w:ilvl w:val="0"/>
          <w:numId w:val="1"/>
        </w:numPr>
        <w:jc w:val="both"/>
        <w:rPr>
          <w:rFonts w:ascii="Times New Roman" w:hAnsi="Times New Roman" w:cs="Times New Roman"/>
          <w:bCs/>
          <w:sz w:val="28"/>
        </w:rPr>
      </w:pPr>
      <w:r w:rsidRPr="00EE73A6">
        <w:rPr>
          <w:rFonts w:ascii="Times New Roman" w:hAnsi="Times New Roman" w:cs="Times New Roman"/>
          <w:bCs/>
          <w:sz w:val="28"/>
        </w:rPr>
        <w:t xml:space="preserve">Характеристики під'їзду (Access Road) та ширини фасаду (Frontage) не заповнені у 43.99% та 38.25% записів відповідно. </w:t>
      </w:r>
    </w:p>
    <w:p w14:paraId="57A62676" w14:textId="06E1620C" w:rsidR="00EE73A6" w:rsidRPr="00EE73A6" w:rsidRDefault="00EE73A6">
      <w:pPr>
        <w:pStyle w:val="a9"/>
        <w:numPr>
          <w:ilvl w:val="0"/>
          <w:numId w:val="1"/>
        </w:numPr>
        <w:jc w:val="both"/>
        <w:rPr>
          <w:rFonts w:ascii="Times New Roman" w:hAnsi="Times New Roman" w:cs="Times New Roman"/>
          <w:bCs/>
          <w:sz w:val="28"/>
        </w:rPr>
      </w:pPr>
      <w:r w:rsidRPr="00EE73A6">
        <w:rPr>
          <w:rFonts w:ascii="Times New Roman" w:hAnsi="Times New Roman" w:cs="Times New Roman"/>
          <w:bCs/>
          <w:sz w:val="28"/>
        </w:rPr>
        <w:t xml:space="preserve">Показники кімнатності та поверховості мають помірні пропуски: Bathrooms — 23.40%, Bedrooms — 17.08%, Legal status — 14.91%, Floors — 11.92%. </w:t>
      </w:r>
    </w:p>
    <w:p w14:paraId="1C1E72BB" w14:textId="3D0ECC21" w:rsidR="00EE73A6" w:rsidRPr="00EE73A6" w:rsidRDefault="00EE73A6">
      <w:pPr>
        <w:pStyle w:val="a9"/>
        <w:numPr>
          <w:ilvl w:val="0"/>
          <w:numId w:val="1"/>
        </w:numPr>
        <w:jc w:val="both"/>
        <w:rPr>
          <w:rFonts w:ascii="Times New Roman" w:hAnsi="Times New Roman" w:cs="Times New Roman"/>
          <w:bCs/>
          <w:sz w:val="28"/>
        </w:rPr>
      </w:pPr>
      <w:r w:rsidRPr="00EE73A6">
        <w:rPr>
          <w:rFonts w:ascii="Times New Roman" w:hAnsi="Times New Roman" w:cs="Times New Roman"/>
          <w:bCs/>
          <w:sz w:val="28"/>
        </w:rPr>
        <w:t xml:space="preserve">Поля Price, Area та Address повністю заповнені (0% пропусків). </w:t>
      </w:r>
    </w:p>
    <w:p w14:paraId="57243F0F" w14:textId="77777777" w:rsidR="00EE73A6" w:rsidRPr="00EE73A6" w:rsidRDefault="00EE73A6" w:rsidP="00EE73A6">
      <w:pPr>
        <w:ind w:firstLine="708"/>
        <w:jc w:val="both"/>
        <w:rPr>
          <w:rFonts w:ascii="Times New Roman" w:hAnsi="Times New Roman" w:cs="Times New Roman"/>
          <w:bCs/>
          <w:sz w:val="28"/>
        </w:rPr>
      </w:pPr>
      <w:r w:rsidRPr="00EE73A6">
        <w:rPr>
          <w:rFonts w:ascii="Times New Roman" w:hAnsi="Times New Roman" w:cs="Times New Roman"/>
          <w:bCs/>
          <w:sz w:val="28"/>
        </w:rPr>
        <w:t xml:space="preserve">Для числових характеристик було обрано стратегію медіанної імпутації з обов'язковим додаванням бінарних індикаторів пропусків (MissingIndicator), що дозволяє моделі фіксувати сам факт відсутності інформації як окремий фактор. Для категоріальних полів пропуски кодуються окремим класом Unknown. </w:t>
      </w:r>
    </w:p>
    <w:p w14:paraId="2493F519" w14:textId="0EB629BC" w:rsidR="00EE73A6" w:rsidRPr="00EE73A6" w:rsidRDefault="00A2549A" w:rsidP="00A2549A">
      <w:pPr>
        <w:jc w:val="center"/>
        <w:rPr>
          <w:rFonts w:ascii="Times New Roman" w:hAnsi="Times New Roman" w:cs="Times New Roman"/>
          <w:bCs/>
          <w:sz w:val="28"/>
        </w:rPr>
      </w:pPr>
      <w:r w:rsidRPr="00A2549A">
        <w:rPr>
          <w:rFonts w:ascii="Times New Roman" w:hAnsi="Times New Roman" w:cs="Times New Roman"/>
          <w:bCs/>
          <w:noProof/>
          <w:sz w:val="28"/>
        </w:rPr>
        <w:drawing>
          <wp:inline distT="0" distB="0" distL="0" distR="0" wp14:anchorId="7D6BC212" wp14:editId="0D6FBC73">
            <wp:extent cx="5059894" cy="2760133"/>
            <wp:effectExtent l="0" t="0" r="7620" b="2540"/>
            <wp:docPr id="18038500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50032" name=""/>
                    <pic:cNvPicPr/>
                  </pic:nvPicPr>
                  <pic:blipFill>
                    <a:blip r:embed="rId9"/>
                    <a:stretch>
                      <a:fillRect/>
                    </a:stretch>
                  </pic:blipFill>
                  <pic:spPr>
                    <a:xfrm>
                      <a:off x="0" y="0"/>
                      <a:ext cx="5072903" cy="2767229"/>
                    </a:xfrm>
                    <a:prstGeom prst="rect">
                      <a:avLst/>
                    </a:prstGeom>
                  </pic:spPr>
                </pic:pic>
              </a:graphicData>
            </a:graphic>
          </wp:inline>
        </w:drawing>
      </w:r>
    </w:p>
    <w:p w14:paraId="5B2E80F8" w14:textId="6F5F0A1E" w:rsidR="00EE73A6" w:rsidRPr="00A2549A" w:rsidRDefault="00EE73A6" w:rsidP="00A2549A">
      <w:pPr>
        <w:jc w:val="center"/>
        <w:rPr>
          <w:rFonts w:ascii="Times New Roman" w:hAnsi="Times New Roman" w:cs="Times New Roman"/>
          <w:i/>
          <w:iCs/>
          <w:sz w:val="28"/>
        </w:rPr>
      </w:pPr>
      <w:r w:rsidRPr="00A2549A">
        <w:rPr>
          <w:rFonts w:ascii="Times New Roman" w:hAnsi="Times New Roman" w:cs="Times New Roman"/>
          <w:i/>
          <w:iCs/>
          <w:sz w:val="28"/>
        </w:rPr>
        <w:t>Рис. 1.2 — Частка пропущених значень за атрибутами датасету</w:t>
      </w:r>
    </w:p>
    <w:p w14:paraId="22168F79" w14:textId="77777777" w:rsidR="00EE73A6" w:rsidRPr="00A2549A" w:rsidRDefault="00EE73A6" w:rsidP="00A2549A">
      <w:pPr>
        <w:ind w:firstLine="709"/>
        <w:jc w:val="both"/>
        <w:outlineLvl w:val="1"/>
        <w:rPr>
          <w:rFonts w:ascii="Times New Roman" w:hAnsi="Times New Roman" w:cs="Times New Roman"/>
          <w:i/>
          <w:iCs/>
          <w:sz w:val="28"/>
        </w:rPr>
      </w:pPr>
      <w:bookmarkStart w:id="7" w:name="_Toc242039070"/>
      <w:r w:rsidRPr="00A2549A">
        <w:rPr>
          <w:rFonts w:ascii="Times New Roman" w:hAnsi="Times New Roman" w:cs="Times New Roman"/>
          <w:i/>
          <w:iCs/>
          <w:sz w:val="28"/>
        </w:rPr>
        <w:t>1.3. Кореляційний аналіз та динаміка питомої вартості</w:t>
      </w:r>
      <w:bookmarkEnd w:id="7"/>
    </w:p>
    <w:p w14:paraId="568AE594" w14:textId="77777777" w:rsidR="00EE73A6" w:rsidRPr="00EE73A6" w:rsidRDefault="00EE73A6" w:rsidP="00A2549A">
      <w:pPr>
        <w:ind w:firstLine="708"/>
        <w:jc w:val="both"/>
        <w:rPr>
          <w:rFonts w:ascii="Times New Roman" w:hAnsi="Times New Roman" w:cs="Times New Roman"/>
          <w:bCs/>
          <w:sz w:val="28"/>
        </w:rPr>
      </w:pPr>
      <w:r w:rsidRPr="00EE73A6">
        <w:rPr>
          <w:rFonts w:ascii="Times New Roman" w:hAnsi="Times New Roman" w:cs="Times New Roman"/>
          <w:bCs/>
          <w:sz w:val="28"/>
        </w:rPr>
        <w:t xml:space="preserve">Оцінка взаємозв'язків числових факторів проводилася за допомогою рангової кореляції Спірмена, стійкої до нелінійних залежностей та викидів: </w:t>
      </w:r>
    </w:p>
    <w:p w14:paraId="299649B1" w14:textId="127C57FF" w:rsidR="00EE73A6" w:rsidRPr="00A2549A" w:rsidRDefault="00EE73A6">
      <w:pPr>
        <w:pStyle w:val="a9"/>
        <w:numPr>
          <w:ilvl w:val="0"/>
          <w:numId w:val="1"/>
        </w:numPr>
        <w:jc w:val="both"/>
        <w:rPr>
          <w:rFonts w:ascii="Times New Roman" w:hAnsi="Times New Roman" w:cs="Times New Roman"/>
          <w:bCs/>
          <w:sz w:val="28"/>
        </w:rPr>
      </w:pPr>
      <w:r w:rsidRPr="00A2549A">
        <w:rPr>
          <w:rFonts w:ascii="Times New Roman" w:hAnsi="Times New Roman" w:cs="Times New Roman"/>
          <w:bCs/>
          <w:sz w:val="28"/>
        </w:rPr>
        <w:t>Найсильніший монотонний зв'язок із ціною демонструють показники місткості житла: кількість санвузлів Bathrooms (</w:t>
      </w:r>
      <m:oMath>
        <m:sSub>
          <m:sSubPr>
            <m:ctrlPr>
              <w:rPr>
                <w:rFonts w:ascii="Cambria Math" w:hAnsi="Cambria Math" w:cs="Times New Roman"/>
                <w:bCs/>
                <w:sz w:val="28"/>
              </w:rPr>
            </m:ctrlPr>
          </m:sSubPr>
          <m:e>
            <m:r>
              <w:rPr>
                <w:rFonts w:ascii="Cambria Math" w:hAnsi="Cambria Math" w:cs="Times New Roman"/>
                <w:sz w:val="28"/>
              </w:rPr>
              <m:t>r</m:t>
            </m:r>
          </m:e>
          <m:sub>
            <m:r>
              <w:rPr>
                <w:rFonts w:ascii="Cambria Math" w:hAnsi="Cambria Math" w:cs="Times New Roman"/>
                <w:sz w:val="28"/>
              </w:rPr>
              <m:t>s</m:t>
            </m:r>
          </m:sub>
        </m:sSub>
        <m:r>
          <w:rPr>
            <w:rFonts w:ascii="Cambria Math" w:hAnsi="Cambria Math" w:cs="Times New Roman"/>
            <w:sz w:val="28"/>
          </w:rPr>
          <m:t>=0.455</m:t>
        </m:r>
      </m:oMath>
      <w:r w:rsidRPr="00A2549A">
        <w:rPr>
          <w:rFonts w:ascii="Times New Roman" w:hAnsi="Times New Roman" w:cs="Times New Roman"/>
          <w:bCs/>
          <w:sz w:val="28"/>
        </w:rPr>
        <w:t>), кількість спалень Bedrooms (</w:t>
      </w:r>
      <m:oMath>
        <m:sSub>
          <m:sSubPr>
            <m:ctrlPr>
              <w:rPr>
                <w:rFonts w:ascii="Cambria Math" w:hAnsi="Cambria Math" w:cs="Times New Roman"/>
                <w:bCs/>
                <w:sz w:val="28"/>
              </w:rPr>
            </m:ctrlPr>
          </m:sSubPr>
          <m:e>
            <m:r>
              <w:rPr>
                <w:rFonts w:ascii="Cambria Math" w:hAnsi="Cambria Math" w:cs="Times New Roman"/>
                <w:sz w:val="28"/>
              </w:rPr>
              <m:t>r</m:t>
            </m:r>
          </m:e>
          <m:sub>
            <m:r>
              <w:rPr>
                <w:rFonts w:ascii="Cambria Math" w:hAnsi="Cambria Math" w:cs="Times New Roman"/>
                <w:sz w:val="28"/>
              </w:rPr>
              <m:t>s</m:t>
            </m:r>
          </m:sub>
        </m:sSub>
        <m:r>
          <w:rPr>
            <w:rFonts w:ascii="Cambria Math" w:hAnsi="Cambria Math" w:cs="Times New Roman"/>
            <w:sz w:val="28"/>
          </w:rPr>
          <m:t>=0.421</m:t>
        </m:r>
      </m:oMath>
      <w:r w:rsidRPr="00A2549A">
        <w:rPr>
          <w:rFonts w:ascii="Times New Roman" w:hAnsi="Times New Roman" w:cs="Times New Roman"/>
          <w:bCs/>
          <w:sz w:val="28"/>
        </w:rPr>
        <w:t>) та поверховість Floors (</w:t>
      </w:r>
      <m:oMath>
        <m:sSub>
          <m:sSubPr>
            <m:ctrlPr>
              <w:rPr>
                <w:rFonts w:ascii="Cambria Math" w:hAnsi="Cambria Math" w:cs="Times New Roman"/>
                <w:bCs/>
                <w:sz w:val="28"/>
              </w:rPr>
            </m:ctrlPr>
          </m:sSubPr>
          <m:e>
            <m:r>
              <w:rPr>
                <w:rFonts w:ascii="Cambria Math" w:hAnsi="Cambria Math" w:cs="Times New Roman"/>
                <w:sz w:val="28"/>
              </w:rPr>
              <m:t>r</m:t>
            </m:r>
          </m:e>
          <m:sub>
            <m:r>
              <w:rPr>
                <w:rFonts w:ascii="Cambria Math" w:hAnsi="Cambria Math" w:cs="Times New Roman"/>
                <w:sz w:val="28"/>
              </w:rPr>
              <m:t>s</m:t>
            </m:r>
          </m:sub>
        </m:sSub>
        <m:r>
          <w:rPr>
            <w:rFonts w:ascii="Cambria Math" w:hAnsi="Cambria Math" w:cs="Times New Roman"/>
            <w:sz w:val="28"/>
          </w:rPr>
          <m:t>=0.323</m:t>
        </m:r>
      </m:oMath>
      <w:r w:rsidRPr="00A2549A">
        <w:rPr>
          <w:rFonts w:ascii="Times New Roman" w:hAnsi="Times New Roman" w:cs="Times New Roman"/>
          <w:bCs/>
          <w:sz w:val="28"/>
        </w:rPr>
        <w:t xml:space="preserve">). </w:t>
      </w:r>
    </w:p>
    <w:p w14:paraId="0595C67F" w14:textId="66A32B22" w:rsidR="00EE73A6" w:rsidRPr="00A2549A" w:rsidRDefault="00EE73A6">
      <w:pPr>
        <w:pStyle w:val="a9"/>
        <w:numPr>
          <w:ilvl w:val="0"/>
          <w:numId w:val="1"/>
        </w:numPr>
        <w:jc w:val="both"/>
        <w:rPr>
          <w:rFonts w:ascii="Times New Roman" w:hAnsi="Times New Roman" w:cs="Times New Roman"/>
          <w:bCs/>
          <w:sz w:val="28"/>
        </w:rPr>
      </w:pPr>
      <w:r w:rsidRPr="00A2549A">
        <w:rPr>
          <w:rFonts w:ascii="Times New Roman" w:hAnsi="Times New Roman" w:cs="Times New Roman"/>
          <w:bCs/>
          <w:sz w:val="28"/>
        </w:rPr>
        <w:t>Загальна площа Area має помітний, але суттєво нижчий коефіцієнт кореляції з ціною (</w:t>
      </w:r>
      <m:oMath>
        <m:sSub>
          <m:sSubPr>
            <m:ctrlPr>
              <w:rPr>
                <w:rFonts w:ascii="Cambria Math" w:hAnsi="Cambria Math" w:cs="Times New Roman"/>
                <w:bCs/>
                <w:sz w:val="28"/>
              </w:rPr>
            </m:ctrlPr>
          </m:sSubPr>
          <m:e>
            <m:r>
              <w:rPr>
                <w:rFonts w:ascii="Cambria Math" w:hAnsi="Cambria Math" w:cs="Times New Roman"/>
                <w:sz w:val="28"/>
              </w:rPr>
              <m:t>r</m:t>
            </m:r>
          </m:e>
          <m:sub>
            <m:r>
              <w:rPr>
                <w:rFonts w:ascii="Cambria Math" w:hAnsi="Cambria Math" w:cs="Times New Roman"/>
                <w:sz w:val="28"/>
              </w:rPr>
              <m:t>s</m:t>
            </m:r>
          </m:sub>
        </m:sSub>
        <m:r>
          <w:rPr>
            <w:rFonts w:ascii="Cambria Math" w:hAnsi="Cambria Math" w:cs="Times New Roman"/>
            <w:sz w:val="28"/>
          </w:rPr>
          <m:t>=0.192</m:t>
        </m:r>
      </m:oMath>
      <w:r w:rsidRPr="00A2549A">
        <w:rPr>
          <w:rFonts w:ascii="Times New Roman" w:hAnsi="Times New Roman" w:cs="Times New Roman"/>
          <w:bCs/>
          <w:sz w:val="28"/>
        </w:rPr>
        <w:t xml:space="preserve">). Це свідчить про те, що площа сама по собі </w:t>
      </w:r>
      <w:r w:rsidRPr="00A2549A">
        <w:rPr>
          <w:rFonts w:ascii="Times New Roman" w:hAnsi="Times New Roman" w:cs="Times New Roman"/>
          <w:bCs/>
          <w:sz w:val="28"/>
        </w:rPr>
        <w:lastRenderedPageBreak/>
        <w:t xml:space="preserve">не є універсальним предиктором вартості без прив'язки до локації та класу об'єкта. </w:t>
      </w:r>
    </w:p>
    <w:p w14:paraId="5DECBCA5" w14:textId="7EA527BE" w:rsidR="00EE73A6" w:rsidRPr="00EE73A6" w:rsidRDefault="00A2549A" w:rsidP="00A2549A">
      <w:pPr>
        <w:jc w:val="center"/>
        <w:rPr>
          <w:rFonts w:ascii="Times New Roman" w:hAnsi="Times New Roman" w:cs="Times New Roman"/>
          <w:bCs/>
          <w:sz w:val="28"/>
        </w:rPr>
      </w:pPr>
      <w:r w:rsidRPr="00A2549A">
        <w:rPr>
          <w:rFonts w:ascii="Times New Roman" w:hAnsi="Times New Roman" w:cs="Times New Roman"/>
          <w:bCs/>
          <w:i/>
          <w:iCs/>
          <w:noProof/>
          <w:sz w:val="28"/>
        </w:rPr>
        <w:drawing>
          <wp:inline distT="0" distB="0" distL="0" distR="0" wp14:anchorId="20F294CB" wp14:editId="7F8A2CC5">
            <wp:extent cx="4791470" cy="3920067"/>
            <wp:effectExtent l="0" t="0" r="9525" b="4445"/>
            <wp:docPr id="8852418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41893" name=""/>
                    <pic:cNvPicPr/>
                  </pic:nvPicPr>
                  <pic:blipFill>
                    <a:blip r:embed="rId10"/>
                    <a:stretch>
                      <a:fillRect/>
                    </a:stretch>
                  </pic:blipFill>
                  <pic:spPr>
                    <a:xfrm>
                      <a:off x="0" y="0"/>
                      <a:ext cx="4796653" cy="3924308"/>
                    </a:xfrm>
                    <a:prstGeom prst="rect">
                      <a:avLst/>
                    </a:prstGeom>
                  </pic:spPr>
                </pic:pic>
              </a:graphicData>
            </a:graphic>
          </wp:inline>
        </w:drawing>
      </w:r>
    </w:p>
    <w:p w14:paraId="5E0DDCDB" w14:textId="6340E8ED" w:rsidR="00EE73A6" w:rsidRPr="00A2549A" w:rsidRDefault="00EE73A6" w:rsidP="00A2549A">
      <w:pPr>
        <w:jc w:val="center"/>
        <w:rPr>
          <w:rFonts w:ascii="Times New Roman" w:hAnsi="Times New Roman" w:cs="Times New Roman"/>
          <w:i/>
          <w:iCs/>
          <w:sz w:val="28"/>
        </w:rPr>
      </w:pPr>
      <w:r w:rsidRPr="00A2549A">
        <w:rPr>
          <w:rFonts w:ascii="Times New Roman" w:hAnsi="Times New Roman" w:cs="Times New Roman"/>
          <w:i/>
          <w:iCs/>
          <w:sz w:val="28"/>
        </w:rPr>
        <w:t>Рис. 1.3 — Матриця рангової кореляції Спірмена числових факторів</w:t>
      </w:r>
    </w:p>
    <w:p w14:paraId="54DEB25F" w14:textId="4FE5EF50" w:rsidR="00EE73A6" w:rsidRPr="00EE73A6" w:rsidRDefault="00EE73A6" w:rsidP="00A2549A">
      <w:pPr>
        <w:ind w:firstLine="708"/>
        <w:jc w:val="both"/>
        <w:rPr>
          <w:rFonts w:ascii="Times New Roman" w:hAnsi="Times New Roman" w:cs="Times New Roman"/>
          <w:bCs/>
          <w:sz w:val="28"/>
        </w:rPr>
      </w:pPr>
      <w:r w:rsidRPr="00EE73A6">
        <w:rPr>
          <w:rFonts w:ascii="Times New Roman" w:hAnsi="Times New Roman" w:cs="Times New Roman"/>
          <w:bCs/>
          <w:sz w:val="28"/>
        </w:rPr>
        <w:t>Додатково було досліджено питому вартість квадратного метра (Price per sqm). Медіанна ціна становить 0.102 млрд VND/</w:t>
      </w:r>
      <m:oMath>
        <m:sSup>
          <m:sSupPr>
            <m:ctrlPr>
              <w:rPr>
                <w:rFonts w:ascii="Cambria Math" w:hAnsi="Cambria Math" w:cs="Times New Roman"/>
                <w:bCs/>
                <w:sz w:val="28"/>
              </w:rPr>
            </m:ctrlPr>
          </m:sSupPr>
          <m:e>
            <m:r>
              <m:rPr>
                <m:nor/>
              </m:rPr>
              <w:rPr>
                <w:rFonts w:ascii="Times New Roman" w:hAnsi="Times New Roman" w:cs="Times New Roman"/>
                <w:bCs/>
                <w:sz w:val="28"/>
              </w:rPr>
              <m:t>м</m:t>
            </m:r>
          </m:e>
          <m:sup>
            <m:r>
              <w:rPr>
                <w:rFonts w:ascii="Cambria Math" w:hAnsi="Cambria Math" w:cs="Times New Roman"/>
                <w:sz w:val="28"/>
              </w:rPr>
              <m:t>2</m:t>
            </m:r>
          </m:sup>
        </m:sSup>
      </m:oMath>
      <w:r w:rsidRPr="00EE73A6">
        <w:rPr>
          <w:rFonts w:ascii="Times New Roman" w:hAnsi="Times New Roman" w:cs="Times New Roman"/>
          <w:bCs/>
          <w:sz w:val="28"/>
        </w:rPr>
        <w:t>, проте розкид є величезним: від 0.002 до 1.897 млрд VND/</w:t>
      </w:r>
      <m:oMath>
        <m:sSup>
          <m:sSupPr>
            <m:ctrlPr>
              <w:rPr>
                <w:rFonts w:ascii="Cambria Math" w:hAnsi="Cambria Math" w:cs="Times New Roman"/>
                <w:bCs/>
                <w:sz w:val="28"/>
              </w:rPr>
            </m:ctrlPr>
          </m:sSupPr>
          <m:e>
            <m:r>
              <m:rPr>
                <m:nor/>
              </m:rPr>
              <w:rPr>
                <w:rFonts w:ascii="Times New Roman" w:hAnsi="Times New Roman" w:cs="Times New Roman"/>
                <w:bCs/>
                <w:sz w:val="28"/>
              </w:rPr>
              <m:t>м</m:t>
            </m:r>
          </m:e>
          <m:sup>
            <m:r>
              <w:rPr>
                <w:rFonts w:ascii="Cambria Math" w:hAnsi="Cambria Math" w:cs="Times New Roman"/>
                <w:sz w:val="28"/>
              </w:rPr>
              <m:t>2</m:t>
            </m:r>
          </m:sup>
        </m:sSup>
      </m:oMath>
      <w:r w:rsidRPr="00EE73A6">
        <w:rPr>
          <w:rFonts w:ascii="Times New Roman" w:hAnsi="Times New Roman" w:cs="Times New Roman"/>
          <w:bCs/>
          <w:sz w:val="28"/>
        </w:rPr>
        <w:t xml:space="preserve"> (різниця між 10-м та 90-м перцентилями перевищує 3 рази). Графік розсіювання наочно демонструє гіперболічну залежність: для малих площ питома вартість квадрата сягає максимуму, а для великих земельних ділянок — різко падає, що вимагає включення нелінійних співвідношень до простору ознак. </w:t>
      </w:r>
    </w:p>
    <w:p w14:paraId="7E6DC72A" w14:textId="1F7B7029" w:rsidR="00EE73A6" w:rsidRPr="00EE73A6" w:rsidRDefault="00A2549A" w:rsidP="00A2549A">
      <w:pPr>
        <w:jc w:val="center"/>
        <w:rPr>
          <w:rFonts w:ascii="Times New Roman" w:hAnsi="Times New Roman" w:cs="Times New Roman"/>
          <w:bCs/>
          <w:sz w:val="28"/>
        </w:rPr>
      </w:pPr>
      <w:r w:rsidRPr="00A2549A">
        <w:rPr>
          <w:rFonts w:ascii="Times New Roman" w:hAnsi="Times New Roman" w:cs="Times New Roman"/>
          <w:bCs/>
          <w:noProof/>
          <w:sz w:val="28"/>
        </w:rPr>
        <w:drawing>
          <wp:inline distT="0" distB="0" distL="0" distR="0" wp14:anchorId="5D8A9E53" wp14:editId="12D41022">
            <wp:extent cx="5095875" cy="1959789"/>
            <wp:effectExtent l="0" t="0" r="0" b="2540"/>
            <wp:docPr id="13139386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38652" name=""/>
                    <pic:cNvPicPr/>
                  </pic:nvPicPr>
                  <pic:blipFill>
                    <a:blip r:embed="rId11"/>
                    <a:stretch>
                      <a:fillRect/>
                    </a:stretch>
                  </pic:blipFill>
                  <pic:spPr>
                    <a:xfrm>
                      <a:off x="0" y="0"/>
                      <a:ext cx="5107179" cy="1964136"/>
                    </a:xfrm>
                    <a:prstGeom prst="rect">
                      <a:avLst/>
                    </a:prstGeom>
                  </pic:spPr>
                </pic:pic>
              </a:graphicData>
            </a:graphic>
          </wp:inline>
        </w:drawing>
      </w:r>
    </w:p>
    <w:p w14:paraId="547EA299" w14:textId="5E57D734" w:rsidR="00EE73A6" w:rsidRPr="00A2549A" w:rsidRDefault="00EE73A6" w:rsidP="00A2549A">
      <w:pPr>
        <w:jc w:val="center"/>
        <w:rPr>
          <w:rFonts w:ascii="Times New Roman" w:hAnsi="Times New Roman" w:cs="Times New Roman"/>
          <w:i/>
          <w:iCs/>
          <w:sz w:val="28"/>
        </w:rPr>
      </w:pPr>
      <w:r w:rsidRPr="00A2549A">
        <w:rPr>
          <w:rFonts w:ascii="Times New Roman" w:hAnsi="Times New Roman" w:cs="Times New Roman"/>
          <w:i/>
          <w:iCs/>
          <w:sz w:val="28"/>
        </w:rPr>
        <w:t>Рис. 1.4 — Залежність вартості об'єкта та ціни квадратного метра від загальної площі</w:t>
      </w:r>
    </w:p>
    <w:p w14:paraId="1930A9AA" w14:textId="77777777" w:rsidR="00EE73A6" w:rsidRPr="00A2549A" w:rsidRDefault="00EE73A6" w:rsidP="00A2549A">
      <w:pPr>
        <w:ind w:firstLine="709"/>
        <w:jc w:val="both"/>
        <w:outlineLvl w:val="1"/>
        <w:rPr>
          <w:rFonts w:ascii="Times New Roman" w:hAnsi="Times New Roman" w:cs="Times New Roman"/>
          <w:i/>
          <w:iCs/>
          <w:sz w:val="28"/>
        </w:rPr>
      </w:pPr>
      <w:bookmarkStart w:id="8" w:name="_Toc242039071"/>
      <w:r w:rsidRPr="00A2549A">
        <w:rPr>
          <w:rFonts w:ascii="Times New Roman" w:hAnsi="Times New Roman" w:cs="Times New Roman"/>
          <w:i/>
          <w:iCs/>
          <w:sz w:val="28"/>
        </w:rPr>
        <w:lastRenderedPageBreak/>
        <w:t>1.4. Ієрархічний аналіз географії та кардинальності адрес</w:t>
      </w:r>
      <w:bookmarkEnd w:id="8"/>
    </w:p>
    <w:p w14:paraId="7AE9AFAD" w14:textId="77777777" w:rsidR="00EE73A6" w:rsidRPr="00EE73A6" w:rsidRDefault="00EE73A6" w:rsidP="00A2549A">
      <w:pPr>
        <w:ind w:firstLine="708"/>
        <w:jc w:val="both"/>
        <w:rPr>
          <w:rFonts w:ascii="Times New Roman" w:hAnsi="Times New Roman" w:cs="Times New Roman"/>
          <w:bCs/>
          <w:sz w:val="28"/>
        </w:rPr>
      </w:pPr>
      <w:r w:rsidRPr="00EE73A6">
        <w:rPr>
          <w:rFonts w:ascii="Times New Roman" w:hAnsi="Times New Roman" w:cs="Times New Roman"/>
          <w:bCs/>
          <w:sz w:val="28"/>
        </w:rPr>
        <w:t xml:space="preserve">Текстове поле Address було нормалізовано з очищенням адміністративних префіксів та уніфікацією назв провінцій. На основі структури рядка виділено ієрархічні рівні: провінція (Province), район (District), квартал/комуна (Ward), назва вулиці (Street) та житловий комплекс/проєкт (Project). </w:t>
      </w:r>
    </w:p>
    <w:p w14:paraId="720586A4" w14:textId="5DC6E15A" w:rsidR="00EE73A6" w:rsidRPr="00A2549A" w:rsidRDefault="00EE73A6">
      <w:pPr>
        <w:pStyle w:val="a9"/>
        <w:numPr>
          <w:ilvl w:val="0"/>
          <w:numId w:val="1"/>
        </w:numPr>
        <w:jc w:val="both"/>
        <w:rPr>
          <w:rFonts w:ascii="Times New Roman" w:hAnsi="Times New Roman" w:cs="Times New Roman"/>
          <w:bCs/>
          <w:sz w:val="28"/>
        </w:rPr>
      </w:pPr>
      <w:r w:rsidRPr="00A2549A">
        <w:rPr>
          <w:rFonts w:ascii="Times New Roman" w:hAnsi="Times New Roman" w:cs="Times New Roman"/>
          <w:bCs/>
          <w:i/>
          <w:sz w:val="28"/>
        </w:rPr>
        <w:t>Регіональний розподіл:</w:t>
      </w:r>
      <w:r w:rsidRPr="00A2549A">
        <w:rPr>
          <w:rFonts w:ascii="Times New Roman" w:hAnsi="Times New Roman" w:cs="Times New Roman"/>
          <w:bCs/>
          <w:sz w:val="28"/>
        </w:rPr>
        <w:t xml:space="preserve"> вибірка має значну концентрацію у двох найбільших агломераціях країни — Хошимін (понад 11.7 тис. оголошень) та Ханой (понад 10.4 тис. оголошень), після яких слідують провінції Біньзионг та Дананг. </w:t>
      </w:r>
    </w:p>
    <w:p w14:paraId="590B3916" w14:textId="3E93E4CE" w:rsidR="00EE73A6" w:rsidRPr="00A2549A" w:rsidRDefault="00EE73A6">
      <w:pPr>
        <w:pStyle w:val="a9"/>
        <w:numPr>
          <w:ilvl w:val="0"/>
          <w:numId w:val="1"/>
        </w:numPr>
        <w:jc w:val="both"/>
        <w:rPr>
          <w:rFonts w:ascii="Times New Roman" w:hAnsi="Times New Roman" w:cs="Times New Roman"/>
          <w:bCs/>
          <w:sz w:val="28"/>
        </w:rPr>
      </w:pPr>
      <w:r w:rsidRPr="00A2549A">
        <w:rPr>
          <w:rFonts w:ascii="Times New Roman" w:hAnsi="Times New Roman" w:cs="Times New Roman"/>
          <w:i/>
          <w:iCs/>
          <w:sz w:val="28"/>
        </w:rPr>
        <w:t>Аналіз кардинальності:</w:t>
      </w:r>
      <w:r w:rsidRPr="00A2549A">
        <w:rPr>
          <w:rFonts w:ascii="Times New Roman" w:hAnsi="Times New Roman" w:cs="Times New Roman"/>
          <w:bCs/>
          <w:sz w:val="28"/>
        </w:rPr>
        <w:t xml:space="preserve"> розпізнано 73 унікальні провінції, 268 районів, 1035 кварталів, 1022 окремих девелоперських проєкти та 3840 вулиць. </w:t>
      </w:r>
    </w:p>
    <w:p w14:paraId="1E99F668" w14:textId="02EEA42F" w:rsidR="00EE73A6" w:rsidRPr="00A2549A" w:rsidRDefault="00EE73A6">
      <w:pPr>
        <w:pStyle w:val="a9"/>
        <w:numPr>
          <w:ilvl w:val="0"/>
          <w:numId w:val="1"/>
        </w:numPr>
        <w:jc w:val="both"/>
        <w:rPr>
          <w:rFonts w:ascii="Times New Roman" w:hAnsi="Times New Roman" w:cs="Times New Roman"/>
          <w:bCs/>
          <w:sz w:val="28"/>
        </w:rPr>
      </w:pPr>
      <w:r w:rsidRPr="00A2549A">
        <w:rPr>
          <w:rFonts w:ascii="Times New Roman" w:hAnsi="Times New Roman" w:cs="Times New Roman"/>
          <w:i/>
          <w:iCs/>
          <w:sz w:val="28"/>
        </w:rPr>
        <w:t>Типізація початку адреси (Address_Head_Type):</w:t>
      </w:r>
      <w:r w:rsidRPr="00A2549A">
        <w:rPr>
          <w:rFonts w:ascii="Times New Roman" w:hAnsi="Times New Roman" w:cs="Times New Roman"/>
          <w:bCs/>
          <w:sz w:val="28"/>
        </w:rPr>
        <w:t xml:space="preserve"> алгоритм класифікував 75.1% адрес як прив'язані до вулиць (street — 22 708 записів), 12.2% як явно названі житлові комплекси (named_project — 3 688 записів), а решту 12.7% як загальні орієнтири (other — 3 833 записи). </w:t>
      </w:r>
    </w:p>
    <w:p w14:paraId="138EBF76" w14:textId="77777777" w:rsidR="00EE73A6" w:rsidRPr="00EE73A6" w:rsidRDefault="00EE73A6" w:rsidP="00A2549A">
      <w:pPr>
        <w:ind w:firstLine="708"/>
        <w:jc w:val="both"/>
        <w:rPr>
          <w:rFonts w:ascii="Times New Roman" w:hAnsi="Times New Roman" w:cs="Times New Roman"/>
          <w:bCs/>
          <w:sz w:val="28"/>
        </w:rPr>
      </w:pPr>
      <w:r w:rsidRPr="00EE73A6">
        <w:rPr>
          <w:rFonts w:ascii="Times New Roman" w:hAnsi="Times New Roman" w:cs="Times New Roman"/>
          <w:bCs/>
          <w:sz w:val="28"/>
        </w:rPr>
        <w:t xml:space="preserve">Величезна кардинальність географічних даних (понад 6500 унікальних вершин адрес) виключає використання One-Hot Encoding через вибухове зростання розмірності та вимагає побудови ієрархічного таргет-кодування. </w:t>
      </w:r>
    </w:p>
    <w:p w14:paraId="6653D6E0" w14:textId="6200BBCB" w:rsidR="00EE73A6" w:rsidRPr="00EE73A6" w:rsidRDefault="00A2549A" w:rsidP="00EE73A6">
      <w:pPr>
        <w:jc w:val="both"/>
        <w:rPr>
          <w:rFonts w:ascii="Times New Roman" w:hAnsi="Times New Roman" w:cs="Times New Roman"/>
          <w:bCs/>
          <w:sz w:val="28"/>
        </w:rPr>
      </w:pPr>
      <w:r w:rsidRPr="00A2549A">
        <w:rPr>
          <w:rFonts w:ascii="Times New Roman" w:hAnsi="Times New Roman" w:cs="Times New Roman"/>
          <w:bCs/>
          <w:i/>
          <w:iCs/>
          <w:noProof/>
          <w:sz w:val="28"/>
        </w:rPr>
        <w:drawing>
          <wp:inline distT="0" distB="0" distL="0" distR="0" wp14:anchorId="513158DA" wp14:editId="4E18B47B">
            <wp:extent cx="6120765" cy="2623185"/>
            <wp:effectExtent l="0" t="0" r="0" b="5715"/>
            <wp:docPr id="12573272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27238" name=""/>
                    <pic:cNvPicPr/>
                  </pic:nvPicPr>
                  <pic:blipFill>
                    <a:blip r:embed="rId12"/>
                    <a:stretch>
                      <a:fillRect/>
                    </a:stretch>
                  </pic:blipFill>
                  <pic:spPr>
                    <a:xfrm>
                      <a:off x="0" y="0"/>
                      <a:ext cx="6120765" cy="2623185"/>
                    </a:xfrm>
                    <a:prstGeom prst="rect">
                      <a:avLst/>
                    </a:prstGeom>
                  </pic:spPr>
                </pic:pic>
              </a:graphicData>
            </a:graphic>
          </wp:inline>
        </w:drawing>
      </w:r>
    </w:p>
    <w:p w14:paraId="39673461" w14:textId="73778DDC" w:rsidR="00EE73A6" w:rsidRDefault="00EE73A6" w:rsidP="00A2549A">
      <w:pPr>
        <w:jc w:val="center"/>
        <w:rPr>
          <w:rFonts w:ascii="Times New Roman" w:hAnsi="Times New Roman" w:cs="Times New Roman"/>
          <w:i/>
          <w:iCs/>
          <w:sz w:val="28"/>
        </w:rPr>
      </w:pPr>
      <w:r w:rsidRPr="00A2549A">
        <w:rPr>
          <w:rFonts w:ascii="Times New Roman" w:hAnsi="Times New Roman" w:cs="Times New Roman"/>
          <w:i/>
          <w:iCs/>
          <w:sz w:val="28"/>
        </w:rPr>
        <w:t>Рис. 1.5 — Регіональне покриття та кардинальність розпарсених локацій</w:t>
      </w:r>
    </w:p>
    <w:p w14:paraId="69F3682B" w14:textId="39F03242" w:rsidR="00A2549A" w:rsidRDefault="00A2549A">
      <w:pPr>
        <w:rPr>
          <w:rFonts w:ascii="Times New Roman" w:hAnsi="Times New Roman" w:cs="Times New Roman"/>
          <w:sz w:val="28"/>
        </w:rPr>
      </w:pPr>
      <w:r>
        <w:rPr>
          <w:rFonts w:ascii="Times New Roman" w:hAnsi="Times New Roman" w:cs="Times New Roman"/>
          <w:sz w:val="28"/>
        </w:rPr>
        <w:br w:type="page"/>
      </w:r>
    </w:p>
    <w:p w14:paraId="4EC4D263" w14:textId="56EAE882" w:rsidR="00A2549A" w:rsidRDefault="00A2549A" w:rsidP="00A2549A">
      <w:pPr>
        <w:ind w:firstLine="709"/>
        <w:jc w:val="both"/>
        <w:outlineLvl w:val="0"/>
        <w:rPr>
          <w:rFonts w:ascii="Times New Roman" w:hAnsi="Times New Roman" w:cs="Times New Roman"/>
          <w:sz w:val="28"/>
        </w:rPr>
      </w:pPr>
      <w:bookmarkStart w:id="9" w:name="_Toc242039072"/>
      <w:r w:rsidRPr="00A2549A">
        <w:rPr>
          <w:rFonts w:ascii="Times New Roman" w:hAnsi="Times New Roman" w:cs="Times New Roman"/>
          <w:b/>
          <w:bCs/>
          <w:sz w:val="28"/>
        </w:rPr>
        <w:lastRenderedPageBreak/>
        <w:t>Етап 2.</w:t>
      </w:r>
      <w:r w:rsidRPr="00A2549A">
        <w:rPr>
          <w:rFonts w:ascii="Times New Roman" w:hAnsi="Times New Roman" w:cs="Times New Roman"/>
          <w:sz w:val="28"/>
        </w:rPr>
        <w:t xml:space="preserve"> </w:t>
      </w:r>
      <w:r w:rsidRPr="00A2549A">
        <w:rPr>
          <w:rFonts w:ascii="Times New Roman" w:hAnsi="Times New Roman" w:cs="Times New Roman"/>
          <w:i/>
          <w:iCs/>
          <w:sz w:val="28"/>
        </w:rPr>
        <w:t>Інженерія ознак та побудова ML-конвеєра</w:t>
      </w:r>
      <w:bookmarkEnd w:id="9"/>
    </w:p>
    <w:p w14:paraId="1A82915F" w14:textId="77777777" w:rsidR="00A2549A" w:rsidRPr="00A2549A" w:rsidRDefault="00A2549A" w:rsidP="00A2549A">
      <w:pPr>
        <w:ind w:firstLine="708"/>
        <w:jc w:val="both"/>
        <w:rPr>
          <w:rFonts w:ascii="Times New Roman" w:hAnsi="Times New Roman" w:cs="Times New Roman"/>
          <w:sz w:val="28"/>
        </w:rPr>
      </w:pPr>
      <w:r w:rsidRPr="00A2549A">
        <w:rPr>
          <w:rFonts w:ascii="Times New Roman" w:hAnsi="Times New Roman" w:cs="Times New Roman"/>
          <w:sz w:val="28"/>
        </w:rPr>
        <w:t xml:space="preserve">Головною метою другого етапу є перетворення сирих та розпарсених атрибутів у структурований вектор ознак, здатний ефективно відобразити нелінійні фактори ціноутворення, просторову ієрархію та структуру житлової площі без ризику витоку цільової інформації (data leakage). </w:t>
      </w:r>
    </w:p>
    <w:p w14:paraId="1E0F9FC3" w14:textId="77777777" w:rsidR="00A2549A" w:rsidRPr="00A2549A" w:rsidRDefault="00A2549A" w:rsidP="00A2549A">
      <w:pPr>
        <w:ind w:firstLine="708"/>
        <w:jc w:val="both"/>
        <w:outlineLvl w:val="1"/>
        <w:rPr>
          <w:rFonts w:ascii="Times New Roman" w:hAnsi="Times New Roman" w:cs="Times New Roman"/>
          <w:i/>
          <w:iCs/>
          <w:sz w:val="28"/>
        </w:rPr>
      </w:pPr>
      <w:bookmarkStart w:id="10" w:name="_Toc242039073"/>
      <w:r w:rsidRPr="00A2549A">
        <w:rPr>
          <w:rFonts w:ascii="Times New Roman" w:hAnsi="Times New Roman" w:cs="Times New Roman"/>
          <w:i/>
          <w:iCs/>
          <w:sz w:val="28"/>
        </w:rPr>
        <w:t>2.1. Архітектура конвеєра обробки даних</w:t>
      </w:r>
      <w:bookmarkEnd w:id="10"/>
    </w:p>
    <w:p w14:paraId="5870C2CC" w14:textId="77777777" w:rsidR="00A2549A" w:rsidRPr="00A2549A" w:rsidRDefault="00A2549A" w:rsidP="00A2549A">
      <w:pPr>
        <w:ind w:firstLine="708"/>
        <w:jc w:val="both"/>
        <w:rPr>
          <w:rFonts w:ascii="Times New Roman" w:hAnsi="Times New Roman" w:cs="Times New Roman"/>
          <w:sz w:val="28"/>
        </w:rPr>
      </w:pPr>
      <w:r w:rsidRPr="00A2549A">
        <w:rPr>
          <w:rFonts w:ascii="Times New Roman" w:hAnsi="Times New Roman" w:cs="Times New Roman"/>
          <w:sz w:val="28"/>
        </w:rPr>
        <w:t xml:space="preserve">Обробка даних організована у вигляді єдиного модульного конвеєра (Pipeline), першим етапом якого виступає нормалізатор вхідних даних InputNormalizer. Це забезпечує стабільну роботу інференсу, дозволяючи пайплайну приймати як цілісний pd.DataFrame, так і поодинокі dict-об'єкти з REST API безпосередньо у форматі JSON. </w:t>
      </w:r>
    </w:p>
    <w:p w14:paraId="78EDE678" w14:textId="77777777" w:rsidR="00A2549A" w:rsidRPr="00A2549A" w:rsidRDefault="00A2549A" w:rsidP="00A2549A">
      <w:pPr>
        <w:ind w:firstLine="708"/>
        <w:jc w:val="both"/>
        <w:rPr>
          <w:rFonts w:ascii="Times New Roman" w:hAnsi="Times New Roman" w:cs="Times New Roman"/>
          <w:sz w:val="28"/>
        </w:rPr>
      </w:pPr>
      <w:r w:rsidRPr="00A2549A">
        <w:rPr>
          <w:rFonts w:ascii="Times New Roman" w:hAnsi="Times New Roman" w:cs="Times New Roman"/>
          <w:sz w:val="28"/>
        </w:rPr>
        <w:t xml:space="preserve">Подальша обробка виконується за допомогою ColumnTransformer, розділеного на три паралельні гілки: </w:t>
      </w:r>
    </w:p>
    <w:p w14:paraId="59AF8C0B" w14:textId="5AE1F3B1" w:rsidR="00A2549A" w:rsidRPr="00A2549A" w:rsidRDefault="00A2549A">
      <w:pPr>
        <w:pStyle w:val="a9"/>
        <w:numPr>
          <w:ilvl w:val="0"/>
          <w:numId w:val="1"/>
        </w:numPr>
        <w:jc w:val="both"/>
        <w:rPr>
          <w:rFonts w:ascii="Times New Roman" w:hAnsi="Times New Roman" w:cs="Times New Roman"/>
          <w:sz w:val="28"/>
        </w:rPr>
      </w:pPr>
      <w:r w:rsidRPr="00A2549A">
        <w:rPr>
          <w:rFonts w:ascii="Times New Roman" w:hAnsi="Times New Roman" w:cs="Times New Roman"/>
          <w:i/>
          <w:iCs/>
          <w:sz w:val="28"/>
        </w:rPr>
        <w:t>Числові ознаки:</w:t>
      </w:r>
      <w:r w:rsidRPr="00A2549A">
        <w:rPr>
          <w:rFonts w:ascii="Times New Roman" w:hAnsi="Times New Roman" w:cs="Times New Roman"/>
          <w:sz w:val="28"/>
        </w:rPr>
        <w:t xml:space="preserve"> імпутація медіаною та додавання бінарних індикаторів пропусків MissingIndicator. Масштабування (z-score або MinMax) не застосовувалося, оскільки кінцевими моделями є деревні алгоритми (XGBoost, Extra Trees), чиє розбиття вузлів інваріантне до монотонних перетворень. </w:t>
      </w:r>
    </w:p>
    <w:p w14:paraId="0EE02950" w14:textId="77777777" w:rsidR="00A2549A" w:rsidRDefault="00A2549A">
      <w:pPr>
        <w:pStyle w:val="a9"/>
        <w:numPr>
          <w:ilvl w:val="0"/>
          <w:numId w:val="1"/>
        </w:numPr>
        <w:jc w:val="both"/>
        <w:rPr>
          <w:rFonts w:ascii="Times New Roman" w:hAnsi="Times New Roman" w:cs="Times New Roman"/>
          <w:sz w:val="28"/>
        </w:rPr>
      </w:pPr>
      <w:r w:rsidRPr="00A2549A">
        <w:rPr>
          <w:rFonts w:ascii="Times New Roman" w:hAnsi="Times New Roman" w:cs="Times New Roman"/>
          <w:i/>
          <w:iCs/>
          <w:sz w:val="28"/>
        </w:rPr>
        <w:t>Локаційні ознаки:</w:t>
      </w:r>
      <w:r w:rsidRPr="00A2549A">
        <w:rPr>
          <w:rFonts w:ascii="Times New Roman" w:hAnsi="Times New Roman" w:cs="Times New Roman"/>
          <w:sz w:val="28"/>
        </w:rPr>
        <w:t xml:space="preserve"> ієрархічне таргет-кодування категорій з високою кардинальністю. </w:t>
      </w:r>
    </w:p>
    <w:p w14:paraId="10DAA2A4" w14:textId="7A183CC4" w:rsidR="00A2549A" w:rsidRPr="00A2549A" w:rsidRDefault="00A2549A">
      <w:pPr>
        <w:pStyle w:val="a9"/>
        <w:numPr>
          <w:ilvl w:val="0"/>
          <w:numId w:val="1"/>
        </w:numPr>
        <w:jc w:val="both"/>
        <w:rPr>
          <w:rFonts w:ascii="Times New Roman" w:hAnsi="Times New Roman" w:cs="Times New Roman"/>
          <w:sz w:val="28"/>
        </w:rPr>
      </w:pPr>
      <w:r w:rsidRPr="00A2549A">
        <w:rPr>
          <w:rFonts w:ascii="Times New Roman" w:hAnsi="Times New Roman" w:cs="Times New Roman"/>
          <w:i/>
          <w:iCs/>
          <w:sz w:val="28"/>
        </w:rPr>
        <w:t>Низькокардинальні категоріальні ознаки:</w:t>
      </w:r>
      <w:r w:rsidRPr="00A2549A">
        <w:rPr>
          <w:rFonts w:ascii="Times New Roman" w:hAnsi="Times New Roman" w:cs="Times New Roman"/>
          <w:sz w:val="28"/>
        </w:rPr>
        <w:t xml:space="preserve"> кодування методом One-Hot Encoding (OHE) для юридичного статусу, стану меблювання та напрямків вікон/балконів. </w:t>
      </w:r>
    </w:p>
    <w:p w14:paraId="2E9E1C8F" w14:textId="77777777" w:rsidR="00A2549A" w:rsidRPr="00A2549A" w:rsidRDefault="00A2549A" w:rsidP="00A2549A">
      <w:pPr>
        <w:ind w:firstLine="709"/>
        <w:jc w:val="both"/>
        <w:outlineLvl w:val="1"/>
        <w:rPr>
          <w:rFonts w:ascii="Times New Roman" w:hAnsi="Times New Roman" w:cs="Times New Roman"/>
          <w:i/>
          <w:iCs/>
          <w:sz w:val="28"/>
        </w:rPr>
      </w:pPr>
      <w:bookmarkStart w:id="11" w:name="_Toc242039074"/>
      <w:r w:rsidRPr="00A2549A">
        <w:rPr>
          <w:rFonts w:ascii="Times New Roman" w:hAnsi="Times New Roman" w:cs="Times New Roman"/>
          <w:i/>
          <w:iCs/>
          <w:sz w:val="28"/>
        </w:rPr>
        <w:t>2.2. Генерація структурованих та взаємодіючих ознак</w:t>
      </w:r>
      <w:bookmarkEnd w:id="11"/>
    </w:p>
    <w:p w14:paraId="02BA6F85" w14:textId="77777777" w:rsidR="00A2549A" w:rsidRPr="00A2549A" w:rsidRDefault="00A2549A" w:rsidP="00A2549A">
      <w:pPr>
        <w:ind w:firstLine="708"/>
        <w:jc w:val="both"/>
        <w:rPr>
          <w:rFonts w:ascii="Times New Roman" w:hAnsi="Times New Roman" w:cs="Times New Roman"/>
          <w:sz w:val="28"/>
        </w:rPr>
      </w:pPr>
      <w:r w:rsidRPr="00A2549A">
        <w:rPr>
          <w:rFonts w:ascii="Times New Roman" w:hAnsi="Times New Roman" w:cs="Times New Roman"/>
          <w:sz w:val="28"/>
        </w:rPr>
        <w:t xml:space="preserve">Модуль HousingFeatureEngineer генерує набір просторових, пропорційних та агрегованих показників: </w:t>
      </w:r>
    </w:p>
    <w:p w14:paraId="4555056D" w14:textId="098A99CB" w:rsidR="00A2549A" w:rsidRPr="00A2549A" w:rsidRDefault="00A2549A">
      <w:pPr>
        <w:pStyle w:val="a9"/>
        <w:numPr>
          <w:ilvl w:val="0"/>
          <w:numId w:val="1"/>
        </w:numPr>
        <w:jc w:val="both"/>
        <w:rPr>
          <w:rFonts w:ascii="Times New Roman" w:hAnsi="Times New Roman" w:cs="Times New Roman"/>
          <w:sz w:val="28"/>
        </w:rPr>
      </w:pPr>
      <w:r w:rsidRPr="00A2549A">
        <w:rPr>
          <w:rFonts w:ascii="Times New Roman" w:hAnsi="Times New Roman" w:cs="Times New Roman"/>
          <w:i/>
          <w:iCs/>
          <w:sz w:val="28"/>
        </w:rPr>
        <w:t>Показники місткості та планування:</w:t>
      </w:r>
      <w:r w:rsidRPr="00A2549A">
        <w:rPr>
          <w:rFonts w:ascii="Times New Roman" w:hAnsi="Times New Roman" w:cs="Times New Roman"/>
          <w:sz w:val="28"/>
        </w:rPr>
        <w:t xml:space="preserve"> сумарна кількість кімнат Total_Rooms, сума спалень і санвузлів Bedroom_Bathroom_sum, їх різниця Bedroom_Bathroom_difference та співвідношення Bed_Bath_Ratio. </w:t>
      </w:r>
    </w:p>
    <w:p w14:paraId="69BE04B5" w14:textId="63A88A60" w:rsidR="00A2549A" w:rsidRPr="00A2549A" w:rsidRDefault="00A2549A">
      <w:pPr>
        <w:pStyle w:val="a9"/>
        <w:numPr>
          <w:ilvl w:val="0"/>
          <w:numId w:val="1"/>
        </w:numPr>
        <w:jc w:val="both"/>
        <w:rPr>
          <w:rFonts w:ascii="Times New Roman" w:hAnsi="Times New Roman" w:cs="Times New Roman"/>
          <w:sz w:val="28"/>
        </w:rPr>
      </w:pPr>
      <w:r w:rsidRPr="00A2549A">
        <w:rPr>
          <w:rFonts w:ascii="Times New Roman" w:hAnsi="Times New Roman" w:cs="Times New Roman"/>
          <w:i/>
          <w:iCs/>
          <w:sz w:val="28"/>
        </w:rPr>
        <w:t>Питомі просторові коефіцієнти:</w:t>
      </w:r>
      <w:r w:rsidRPr="00A2549A">
        <w:rPr>
          <w:rFonts w:ascii="Times New Roman" w:hAnsi="Times New Roman" w:cs="Times New Roman"/>
          <w:sz w:val="28"/>
        </w:rPr>
        <w:t xml:space="preserve"> щільність кімнат на одиницю площі Rooms_per_Area, кількість кімнат на 100 </w:t>
      </w:r>
      <m:oMath>
        <m:sSup>
          <m:sSupPr>
            <m:ctrlPr>
              <w:rPr>
                <w:rFonts w:ascii="Cambria Math" w:hAnsi="Cambria Math" w:cs="Times New Roman"/>
                <w:sz w:val="28"/>
              </w:rPr>
            </m:ctrlPr>
          </m:sSupPr>
          <m:e>
            <m:r>
              <m:rPr>
                <m:nor/>
              </m:rPr>
              <w:rPr>
                <w:rFonts w:ascii="Times New Roman" w:hAnsi="Times New Roman" w:cs="Times New Roman"/>
                <w:sz w:val="28"/>
              </w:rPr>
              <m:t>м</m:t>
            </m:r>
          </m:e>
          <m:sup>
            <m:r>
              <w:rPr>
                <w:rFonts w:ascii="Cambria Math" w:hAnsi="Cambria Math" w:cs="Times New Roman"/>
                <w:sz w:val="28"/>
              </w:rPr>
              <m:t>2</m:t>
            </m:r>
          </m:sup>
        </m:sSup>
      </m:oMath>
      <w:r w:rsidRPr="00A2549A">
        <w:rPr>
          <w:rFonts w:ascii="Times New Roman" w:hAnsi="Times New Roman" w:cs="Times New Roman"/>
          <w:sz w:val="28"/>
        </w:rPr>
        <w:t xml:space="preserve"> (Rooms_per_100sqm), площа на одну спальню Area_per_Bedroom та площа на одну кімнату Area_per_Room. </w:t>
      </w:r>
    </w:p>
    <w:p w14:paraId="39C789FE" w14:textId="3F919476" w:rsidR="00A2549A" w:rsidRPr="00A2549A" w:rsidRDefault="00A2549A">
      <w:pPr>
        <w:pStyle w:val="a9"/>
        <w:numPr>
          <w:ilvl w:val="0"/>
          <w:numId w:val="1"/>
        </w:numPr>
        <w:jc w:val="both"/>
        <w:rPr>
          <w:rFonts w:ascii="Times New Roman" w:hAnsi="Times New Roman" w:cs="Times New Roman"/>
          <w:sz w:val="28"/>
        </w:rPr>
      </w:pPr>
      <w:r w:rsidRPr="00A2549A">
        <w:rPr>
          <w:rFonts w:ascii="Times New Roman" w:hAnsi="Times New Roman" w:cs="Times New Roman"/>
          <w:i/>
          <w:iCs/>
          <w:sz w:val="28"/>
        </w:rPr>
        <w:t>Геометричні взаємодії:</w:t>
      </w:r>
      <w:r w:rsidRPr="00A2549A">
        <w:rPr>
          <w:rFonts w:ascii="Times New Roman" w:hAnsi="Times New Roman" w:cs="Times New Roman"/>
          <w:sz w:val="28"/>
        </w:rPr>
        <w:t xml:space="preserve"> співвідношення фасаду до площі Frontage_to_Area, відношення ширини дороги до фасаду Road_to_Frontage, добутки Area_x_Frontage, Area_x_Floors та Frontage_x_Access_Road. </w:t>
      </w:r>
    </w:p>
    <w:p w14:paraId="3A4E62EB" w14:textId="77777777" w:rsidR="00A2549A" w:rsidRDefault="00A2549A">
      <w:pPr>
        <w:pStyle w:val="a9"/>
        <w:numPr>
          <w:ilvl w:val="0"/>
          <w:numId w:val="1"/>
        </w:numPr>
        <w:jc w:val="both"/>
        <w:rPr>
          <w:rFonts w:ascii="Times New Roman" w:hAnsi="Times New Roman" w:cs="Times New Roman"/>
          <w:sz w:val="28"/>
        </w:rPr>
      </w:pPr>
      <w:r w:rsidRPr="00A2549A">
        <w:rPr>
          <w:rFonts w:ascii="Times New Roman" w:hAnsi="Times New Roman" w:cs="Times New Roman"/>
          <w:i/>
          <w:iCs/>
          <w:sz w:val="28"/>
        </w:rPr>
        <w:lastRenderedPageBreak/>
        <w:t>Нелінійні трансформації:</w:t>
      </w:r>
      <w:r w:rsidRPr="00A2549A">
        <w:rPr>
          <w:rFonts w:ascii="Times New Roman" w:hAnsi="Times New Roman" w:cs="Times New Roman"/>
          <w:sz w:val="28"/>
        </w:rPr>
        <w:t xml:space="preserve"> квадратичні та логарифмічні форми площі, поверховості та кімнатності (Area_log1p, Area_squared, Floors_squared, Bathrooms_squared, Bedrooms_squared). </w:t>
      </w:r>
    </w:p>
    <w:p w14:paraId="6DF995C7" w14:textId="27B3DDBD" w:rsidR="00A2549A" w:rsidRPr="00A2549A" w:rsidRDefault="00A2549A">
      <w:pPr>
        <w:pStyle w:val="a9"/>
        <w:numPr>
          <w:ilvl w:val="0"/>
          <w:numId w:val="1"/>
        </w:numPr>
        <w:jc w:val="both"/>
        <w:rPr>
          <w:rFonts w:ascii="Times New Roman" w:hAnsi="Times New Roman" w:cs="Times New Roman"/>
          <w:sz w:val="28"/>
        </w:rPr>
      </w:pPr>
      <w:r w:rsidRPr="00A2549A">
        <w:rPr>
          <w:rFonts w:ascii="Times New Roman" w:hAnsi="Times New Roman" w:cs="Times New Roman"/>
          <w:i/>
          <w:iCs/>
          <w:sz w:val="28"/>
        </w:rPr>
        <w:t>Текстові та частотні метрики адреси:</w:t>
      </w:r>
      <w:r w:rsidRPr="00A2549A">
        <w:rPr>
          <w:rFonts w:ascii="Times New Roman" w:hAnsi="Times New Roman" w:cs="Times New Roman"/>
          <w:sz w:val="28"/>
        </w:rPr>
        <w:t xml:space="preserve"> довжина адреси, кількість компонентів адреси, логарифмічні частоти появи адресних сутностей у вибірці (District_Log_Frequency, Ward_Log_Frequency, Province_Log_Frequency тощо). </w:t>
      </w:r>
    </w:p>
    <w:p w14:paraId="1AF3DC6C" w14:textId="77777777" w:rsidR="00A2549A" w:rsidRPr="00A2549A" w:rsidRDefault="00A2549A" w:rsidP="00A2549A">
      <w:pPr>
        <w:ind w:firstLine="709"/>
        <w:jc w:val="both"/>
        <w:outlineLvl w:val="1"/>
        <w:rPr>
          <w:rFonts w:ascii="Times New Roman" w:hAnsi="Times New Roman" w:cs="Times New Roman"/>
          <w:i/>
          <w:iCs/>
          <w:sz w:val="28"/>
        </w:rPr>
      </w:pPr>
      <w:bookmarkStart w:id="12" w:name="_Toc242039075"/>
      <w:r w:rsidRPr="00A2549A">
        <w:rPr>
          <w:rFonts w:ascii="Times New Roman" w:hAnsi="Times New Roman" w:cs="Times New Roman"/>
          <w:i/>
          <w:iCs/>
          <w:sz w:val="28"/>
        </w:rPr>
        <w:t>2.3. Ієрархічне таргет-кодування локацій (GroupedHierarchicalEncoder)</w:t>
      </w:r>
      <w:bookmarkEnd w:id="12"/>
    </w:p>
    <w:p w14:paraId="185BC8B8" w14:textId="77777777" w:rsidR="00A2549A" w:rsidRPr="00A2549A" w:rsidRDefault="00A2549A" w:rsidP="00A2549A">
      <w:pPr>
        <w:ind w:firstLine="708"/>
        <w:jc w:val="both"/>
        <w:rPr>
          <w:rFonts w:ascii="Times New Roman" w:hAnsi="Times New Roman" w:cs="Times New Roman"/>
          <w:sz w:val="28"/>
        </w:rPr>
      </w:pPr>
      <w:r w:rsidRPr="00A2549A">
        <w:rPr>
          <w:rFonts w:ascii="Times New Roman" w:hAnsi="Times New Roman" w:cs="Times New Roman"/>
          <w:sz w:val="28"/>
        </w:rPr>
        <w:t xml:space="preserve">Через високу кількість унікальних вулиць (3840) та кварталів (1035) стандартне кодування OHE призвело б до перенавчання на рідкісних локаціях. Трансформер GroupedHierarchicalEncoder реалізує згладжене таргет-кодування за ієрархічним принципом: якщо для конкретної вулиці чи ЖК недостатньо спостережень, оцінка підтягується до середнього рівня кварталу (Ward), далі — району (District), і зрештою — провінції (Province). </w:t>
      </w:r>
    </w:p>
    <w:p w14:paraId="142FF823" w14:textId="77777777" w:rsidR="00A2549A" w:rsidRPr="00A2549A" w:rsidRDefault="00A2549A" w:rsidP="00A2549A">
      <w:pPr>
        <w:ind w:firstLine="708"/>
        <w:jc w:val="both"/>
        <w:rPr>
          <w:rFonts w:ascii="Times New Roman" w:hAnsi="Times New Roman" w:cs="Times New Roman"/>
          <w:sz w:val="28"/>
        </w:rPr>
      </w:pPr>
      <w:r w:rsidRPr="00A2549A">
        <w:rPr>
          <w:rFonts w:ascii="Times New Roman" w:hAnsi="Times New Roman" w:cs="Times New Roman"/>
          <w:sz w:val="28"/>
        </w:rPr>
        <w:t xml:space="preserve">Для уникнення витоку цільової змінної всередині тренувального набору розрахунок середніх значень виконувався строго за схемою out-of-fold (OOF) у межах крос-валідаційних блоків. Додатково синтезовано комбіновані просторово-розмірні сегменти (District_Area_Bucket, Province_Area_Bucket, Project_Area_Bucket), які фіксують ціну типового житла заданої площі у конкретному районі. </w:t>
      </w:r>
    </w:p>
    <w:p w14:paraId="0F4F2086" w14:textId="77777777" w:rsidR="00A2549A" w:rsidRPr="00A2549A" w:rsidRDefault="00A2549A" w:rsidP="00A2549A">
      <w:pPr>
        <w:ind w:firstLine="709"/>
        <w:jc w:val="both"/>
        <w:outlineLvl w:val="1"/>
        <w:rPr>
          <w:rFonts w:ascii="Times New Roman" w:hAnsi="Times New Roman" w:cs="Times New Roman"/>
          <w:i/>
          <w:iCs/>
          <w:sz w:val="28"/>
        </w:rPr>
      </w:pPr>
      <w:bookmarkStart w:id="13" w:name="_Toc242039076"/>
      <w:r w:rsidRPr="00A2549A">
        <w:rPr>
          <w:rFonts w:ascii="Times New Roman" w:hAnsi="Times New Roman" w:cs="Times New Roman"/>
          <w:i/>
          <w:iCs/>
          <w:sz w:val="28"/>
        </w:rPr>
        <w:t>2.4. Аналіз важливості ознак (Feature Importance)</w:t>
      </w:r>
      <w:bookmarkEnd w:id="13"/>
    </w:p>
    <w:p w14:paraId="699F64EE" w14:textId="77777777" w:rsidR="00A2549A" w:rsidRPr="00A2549A" w:rsidRDefault="00A2549A" w:rsidP="00A2549A">
      <w:pPr>
        <w:ind w:firstLine="708"/>
        <w:jc w:val="both"/>
        <w:rPr>
          <w:rFonts w:ascii="Times New Roman" w:hAnsi="Times New Roman" w:cs="Times New Roman"/>
          <w:sz w:val="28"/>
        </w:rPr>
      </w:pPr>
      <w:r w:rsidRPr="00A2549A">
        <w:rPr>
          <w:rFonts w:ascii="Times New Roman" w:hAnsi="Times New Roman" w:cs="Times New Roman"/>
          <w:sz w:val="28"/>
        </w:rPr>
        <w:t xml:space="preserve">Аналіз важливості факторів у навченій фінальній моделі XGBoost показав, що ринкова вартість об'єкта визначається передусім сукупністю місткості житла та його географічно-розмірним кластером: </w:t>
      </w:r>
    </w:p>
    <w:tbl>
      <w:tblPr>
        <w:tblStyle w:val="ae"/>
        <w:tblW w:w="0" w:type="auto"/>
        <w:tblLayout w:type="fixed"/>
        <w:tblLook w:val="04A0" w:firstRow="1" w:lastRow="0" w:firstColumn="1" w:lastColumn="0" w:noHBand="0" w:noVBand="1"/>
      </w:tblPr>
      <w:tblGrid>
        <w:gridCol w:w="846"/>
        <w:gridCol w:w="3260"/>
        <w:gridCol w:w="1843"/>
        <w:gridCol w:w="3680"/>
      </w:tblGrid>
      <w:tr w:rsidR="00A2549A" w:rsidRPr="00A2549A" w14:paraId="73867B9C" w14:textId="77777777" w:rsidTr="00A2549A">
        <w:trPr>
          <w:tblHeader/>
        </w:trPr>
        <w:tc>
          <w:tcPr>
            <w:tcW w:w="846" w:type="dxa"/>
            <w:shd w:val="clear" w:color="auto" w:fill="E7E6E6" w:themeFill="background2"/>
            <w:hideMark/>
          </w:tcPr>
          <w:p w14:paraId="7984B000"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b/>
                <w:bCs/>
                <w:szCs w:val="18"/>
              </w:rPr>
              <w:t>Ранг</w:t>
            </w:r>
          </w:p>
        </w:tc>
        <w:tc>
          <w:tcPr>
            <w:tcW w:w="3260" w:type="dxa"/>
            <w:shd w:val="clear" w:color="auto" w:fill="E7E6E6" w:themeFill="background2"/>
            <w:hideMark/>
          </w:tcPr>
          <w:p w14:paraId="7260E64F"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b/>
                <w:bCs/>
                <w:szCs w:val="18"/>
              </w:rPr>
              <w:t>Ознака</w:t>
            </w:r>
          </w:p>
        </w:tc>
        <w:tc>
          <w:tcPr>
            <w:tcW w:w="1843" w:type="dxa"/>
            <w:shd w:val="clear" w:color="auto" w:fill="E7E6E6" w:themeFill="background2"/>
            <w:hideMark/>
          </w:tcPr>
          <w:p w14:paraId="0A705DB6"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b/>
                <w:bCs/>
                <w:szCs w:val="18"/>
              </w:rPr>
              <w:t>Важливість (Feature Importance)</w:t>
            </w:r>
          </w:p>
        </w:tc>
        <w:tc>
          <w:tcPr>
            <w:tcW w:w="3680" w:type="dxa"/>
            <w:shd w:val="clear" w:color="auto" w:fill="E7E6E6" w:themeFill="background2"/>
            <w:hideMark/>
          </w:tcPr>
          <w:p w14:paraId="13C7D015"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b/>
                <w:bCs/>
                <w:szCs w:val="18"/>
              </w:rPr>
              <w:t>Зміст та вплив</w:t>
            </w:r>
          </w:p>
        </w:tc>
      </w:tr>
      <w:tr w:rsidR="00A2549A" w:rsidRPr="00A2549A" w14:paraId="2F4BF518" w14:textId="77777777" w:rsidTr="00A2549A">
        <w:tc>
          <w:tcPr>
            <w:tcW w:w="846" w:type="dxa"/>
            <w:hideMark/>
          </w:tcPr>
          <w:p w14:paraId="0941028A"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b/>
                <w:bCs/>
                <w:szCs w:val="18"/>
              </w:rPr>
              <w:t>1</w:t>
            </w:r>
          </w:p>
        </w:tc>
        <w:tc>
          <w:tcPr>
            <w:tcW w:w="3260" w:type="dxa"/>
            <w:hideMark/>
          </w:tcPr>
          <w:p w14:paraId="1E0B2D25"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Bedroom_Bathroom_sum</w:t>
            </w:r>
          </w:p>
        </w:tc>
        <w:tc>
          <w:tcPr>
            <w:tcW w:w="1843" w:type="dxa"/>
            <w:hideMark/>
          </w:tcPr>
          <w:p w14:paraId="2DCFA315"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15.16%</w:t>
            </w:r>
          </w:p>
        </w:tc>
        <w:tc>
          <w:tcPr>
            <w:tcW w:w="3680" w:type="dxa"/>
            <w:hideMark/>
          </w:tcPr>
          <w:p w14:paraId="11B030C7"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Сумарна кількість спалень і ванних кімнат (головний фактор функціональності житла)</w:t>
            </w:r>
          </w:p>
        </w:tc>
      </w:tr>
      <w:tr w:rsidR="00A2549A" w:rsidRPr="00A2549A" w14:paraId="7478CE39" w14:textId="77777777" w:rsidTr="00A2549A">
        <w:tc>
          <w:tcPr>
            <w:tcW w:w="846" w:type="dxa"/>
            <w:hideMark/>
          </w:tcPr>
          <w:p w14:paraId="10067968"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b/>
                <w:bCs/>
                <w:szCs w:val="18"/>
              </w:rPr>
              <w:t>2</w:t>
            </w:r>
          </w:p>
        </w:tc>
        <w:tc>
          <w:tcPr>
            <w:tcW w:w="3260" w:type="dxa"/>
            <w:hideMark/>
          </w:tcPr>
          <w:p w14:paraId="636C3C88"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District_Area_Bucket</w:t>
            </w:r>
          </w:p>
        </w:tc>
        <w:tc>
          <w:tcPr>
            <w:tcW w:w="1843" w:type="dxa"/>
            <w:hideMark/>
          </w:tcPr>
          <w:p w14:paraId="4A5B1E9F"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14.99%</w:t>
            </w:r>
          </w:p>
        </w:tc>
        <w:tc>
          <w:tcPr>
            <w:tcW w:w="3680" w:type="dxa"/>
            <w:hideMark/>
          </w:tcPr>
          <w:p w14:paraId="24B2A536"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Кластер «Район + Діапазон площі» (відображає середній рівень цін сегмента у локації)</w:t>
            </w:r>
          </w:p>
        </w:tc>
      </w:tr>
      <w:tr w:rsidR="00A2549A" w:rsidRPr="00A2549A" w14:paraId="3C44B653" w14:textId="77777777" w:rsidTr="00A2549A">
        <w:tc>
          <w:tcPr>
            <w:tcW w:w="846" w:type="dxa"/>
            <w:hideMark/>
          </w:tcPr>
          <w:p w14:paraId="598C5718"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b/>
                <w:bCs/>
                <w:szCs w:val="18"/>
              </w:rPr>
              <w:t>3</w:t>
            </w:r>
          </w:p>
        </w:tc>
        <w:tc>
          <w:tcPr>
            <w:tcW w:w="3260" w:type="dxa"/>
            <w:hideMark/>
          </w:tcPr>
          <w:p w14:paraId="77F60D41"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Total_Rooms</w:t>
            </w:r>
          </w:p>
        </w:tc>
        <w:tc>
          <w:tcPr>
            <w:tcW w:w="1843" w:type="dxa"/>
            <w:hideMark/>
          </w:tcPr>
          <w:p w14:paraId="35677924"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9.00%</w:t>
            </w:r>
          </w:p>
        </w:tc>
        <w:tc>
          <w:tcPr>
            <w:tcW w:w="3680" w:type="dxa"/>
            <w:hideMark/>
          </w:tcPr>
          <w:p w14:paraId="5D9F1DBD"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Загальна кімнатність об'єкта</w:t>
            </w:r>
          </w:p>
        </w:tc>
      </w:tr>
      <w:tr w:rsidR="00A2549A" w:rsidRPr="00A2549A" w14:paraId="17A6DCA1" w14:textId="77777777" w:rsidTr="00A2549A">
        <w:tc>
          <w:tcPr>
            <w:tcW w:w="846" w:type="dxa"/>
            <w:hideMark/>
          </w:tcPr>
          <w:p w14:paraId="33135FC0"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b/>
                <w:bCs/>
                <w:szCs w:val="18"/>
              </w:rPr>
              <w:t>4</w:t>
            </w:r>
          </w:p>
        </w:tc>
        <w:tc>
          <w:tcPr>
            <w:tcW w:w="3260" w:type="dxa"/>
            <w:hideMark/>
          </w:tcPr>
          <w:p w14:paraId="094D1B2D"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Bathrooms_squared</w:t>
            </w:r>
          </w:p>
        </w:tc>
        <w:tc>
          <w:tcPr>
            <w:tcW w:w="1843" w:type="dxa"/>
            <w:hideMark/>
          </w:tcPr>
          <w:p w14:paraId="6E183954"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8.95%</w:t>
            </w:r>
          </w:p>
        </w:tc>
        <w:tc>
          <w:tcPr>
            <w:tcW w:w="3680" w:type="dxa"/>
            <w:hideMark/>
          </w:tcPr>
          <w:p w14:paraId="325C3D42"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Квадрат кількості санвузлів (нелінійний індикатор елітності та підвищеного комфорту)</w:t>
            </w:r>
          </w:p>
        </w:tc>
      </w:tr>
      <w:tr w:rsidR="00A2549A" w:rsidRPr="00A2549A" w14:paraId="3F61FF1C" w14:textId="77777777" w:rsidTr="00A2549A">
        <w:tc>
          <w:tcPr>
            <w:tcW w:w="846" w:type="dxa"/>
            <w:hideMark/>
          </w:tcPr>
          <w:p w14:paraId="776AC32F"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b/>
                <w:bCs/>
                <w:szCs w:val="18"/>
              </w:rPr>
              <w:t>5</w:t>
            </w:r>
          </w:p>
        </w:tc>
        <w:tc>
          <w:tcPr>
            <w:tcW w:w="3260" w:type="dxa"/>
            <w:hideMark/>
          </w:tcPr>
          <w:p w14:paraId="55CED2D7"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Bathrooms</w:t>
            </w:r>
          </w:p>
        </w:tc>
        <w:tc>
          <w:tcPr>
            <w:tcW w:w="1843" w:type="dxa"/>
            <w:hideMark/>
          </w:tcPr>
          <w:p w14:paraId="7A7B6A2D"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7.37%</w:t>
            </w:r>
          </w:p>
        </w:tc>
        <w:tc>
          <w:tcPr>
            <w:tcW w:w="3680" w:type="dxa"/>
            <w:hideMark/>
          </w:tcPr>
          <w:p w14:paraId="6BA54C03"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Лінійна кількість санвузлів</w:t>
            </w:r>
          </w:p>
        </w:tc>
      </w:tr>
      <w:tr w:rsidR="00A2549A" w:rsidRPr="00A2549A" w14:paraId="6EB19503" w14:textId="77777777" w:rsidTr="00A2549A">
        <w:tc>
          <w:tcPr>
            <w:tcW w:w="846" w:type="dxa"/>
            <w:hideMark/>
          </w:tcPr>
          <w:p w14:paraId="2D849DEE"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b/>
                <w:bCs/>
                <w:szCs w:val="18"/>
              </w:rPr>
              <w:lastRenderedPageBreak/>
              <w:t>6</w:t>
            </w:r>
          </w:p>
        </w:tc>
        <w:tc>
          <w:tcPr>
            <w:tcW w:w="3260" w:type="dxa"/>
            <w:hideMark/>
          </w:tcPr>
          <w:p w14:paraId="53AB753F"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Ward</w:t>
            </w:r>
          </w:p>
        </w:tc>
        <w:tc>
          <w:tcPr>
            <w:tcW w:w="1843" w:type="dxa"/>
            <w:hideMark/>
          </w:tcPr>
          <w:p w14:paraId="73BDDE28"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2.66%</w:t>
            </w:r>
          </w:p>
        </w:tc>
        <w:tc>
          <w:tcPr>
            <w:tcW w:w="3680" w:type="dxa"/>
            <w:hideMark/>
          </w:tcPr>
          <w:p w14:paraId="5600906D"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Таргет-кодована локація на рівні міського кварталу/комуни</w:t>
            </w:r>
          </w:p>
        </w:tc>
      </w:tr>
      <w:tr w:rsidR="00A2549A" w:rsidRPr="00A2549A" w14:paraId="39091527" w14:textId="77777777" w:rsidTr="00A2549A">
        <w:tc>
          <w:tcPr>
            <w:tcW w:w="846" w:type="dxa"/>
            <w:hideMark/>
          </w:tcPr>
          <w:p w14:paraId="2DAE981D"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b/>
                <w:bCs/>
                <w:szCs w:val="18"/>
              </w:rPr>
              <w:t>7</w:t>
            </w:r>
          </w:p>
        </w:tc>
        <w:tc>
          <w:tcPr>
            <w:tcW w:w="3260" w:type="dxa"/>
            <w:hideMark/>
          </w:tcPr>
          <w:p w14:paraId="1E0E6C79"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District</w:t>
            </w:r>
          </w:p>
        </w:tc>
        <w:tc>
          <w:tcPr>
            <w:tcW w:w="1843" w:type="dxa"/>
            <w:hideMark/>
          </w:tcPr>
          <w:p w14:paraId="2A6432ED"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2.63%</w:t>
            </w:r>
          </w:p>
        </w:tc>
        <w:tc>
          <w:tcPr>
            <w:tcW w:w="3680" w:type="dxa"/>
            <w:hideMark/>
          </w:tcPr>
          <w:p w14:paraId="61028730"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Таргет-кодована локація на рівні адміністративного району</w:t>
            </w:r>
          </w:p>
        </w:tc>
      </w:tr>
      <w:tr w:rsidR="00A2549A" w:rsidRPr="00A2549A" w14:paraId="4465CD23" w14:textId="77777777" w:rsidTr="00A2549A">
        <w:tc>
          <w:tcPr>
            <w:tcW w:w="846" w:type="dxa"/>
            <w:hideMark/>
          </w:tcPr>
          <w:p w14:paraId="2C7D5568"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b/>
                <w:bCs/>
                <w:szCs w:val="18"/>
              </w:rPr>
              <w:t>8</w:t>
            </w:r>
          </w:p>
        </w:tc>
        <w:tc>
          <w:tcPr>
            <w:tcW w:w="3260" w:type="dxa"/>
            <w:hideMark/>
          </w:tcPr>
          <w:p w14:paraId="5F424142"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Area_x_Floors</w:t>
            </w:r>
          </w:p>
        </w:tc>
        <w:tc>
          <w:tcPr>
            <w:tcW w:w="1843" w:type="dxa"/>
            <w:hideMark/>
          </w:tcPr>
          <w:p w14:paraId="0BCE6FF3"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2.49%</w:t>
            </w:r>
          </w:p>
        </w:tc>
        <w:tc>
          <w:tcPr>
            <w:tcW w:w="3680" w:type="dxa"/>
            <w:hideMark/>
          </w:tcPr>
          <w:p w14:paraId="09A97122"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Оцінка сумарної корисної поверхової площі будівлі</w:t>
            </w:r>
          </w:p>
        </w:tc>
      </w:tr>
      <w:tr w:rsidR="00A2549A" w:rsidRPr="00A2549A" w14:paraId="10A89BDE" w14:textId="77777777" w:rsidTr="00A2549A">
        <w:tc>
          <w:tcPr>
            <w:tcW w:w="846" w:type="dxa"/>
            <w:hideMark/>
          </w:tcPr>
          <w:p w14:paraId="107BA2DE"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b/>
                <w:bCs/>
                <w:szCs w:val="18"/>
              </w:rPr>
              <w:t>9</w:t>
            </w:r>
          </w:p>
        </w:tc>
        <w:tc>
          <w:tcPr>
            <w:tcW w:w="3260" w:type="dxa"/>
            <w:hideMark/>
          </w:tcPr>
          <w:p w14:paraId="7223C861"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Floors_squared</w:t>
            </w:r>
          </w:p>
        </w:tc>
        <w:tc>
          <w:tcPr>
            <w:tcW w:w="1843" w:type="dxa"/>
            <w:hideMark/>
          </w:tcPr>
          <w:p w14:paraId="61CB381C"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2.40%</w:t>
            </w:r>
          </w:p>
        </w:tc>
        <w:tc>
          <w:tcPr>
            <w:tcW w:w="3680" w:type="dxa"/>
            <w:hideMark/>
          </w:tcPr>
          <w:p w14:paraId="4C346236"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Нелінійний вплив поверховості</w:t>
            </w:r>
          </w:p>
        </w:tc>
      </w:tr>
      <w:tr w:rsidR="00A2549A" w:rsidRPr="00A2549A" w14:paraId="7DD038D4" w14:textId="77777777" w:rsidTr="00A2549A">
        <w:tc>
          <w:tcPr>
            <w:tcW w:w="846" w:type="dxa"/>
            <w:hideMark/>
          </w:tcPr>
          <w:p w14:paraId="2F705CDB"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b/>
                <w:bCs/>
                <w:szCs w:val="18"/>
              </w:rPr>
              <w:t>10</w:t>
            </w:r>
          </w:p>
        </w:tc>
        <w:tc>
          <w:tcPr>
            <w:tcW w:w="3260" w:type="dxa"/>
            <w:hideMark/>
          </w:tcPr>
          <w:p w14:paraId="04A702CC"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Floors</w:t>
            </w:r>
          </w:p>
        </w:tc>
        <w:tc>
          <w:tcPr>
            <w:tcW w:w="1843" w:type="dxa"/>
            <w:hideMark/>
          </w:tcPr>
          <w:p w14:paraId="1622F94B"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2.19%</w:t>
            </w:r>
          </w:p>
        </w:tc>
        <w:tc>
          <w:tcPr>
            <w:tcW w:w="3680" w:type="dxa"/>
            <w:hideMark/>
          </w:tcPr>
          <w:p w14:paraId="56C27A07"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Поверховість будинку</w:t>
            </w:r>
          </w:p>
        </w:tc>
      </w:tr>
      <w:tr w:rsidR="00A2549A" w:rsidRPr="00A2549A" w14:paraId="2789B12C" w14:textId="77777777" w:rsidTr="00A2549A">
        <w:tc>
          <w:tcPr>
            <w:tcW w:w="846" w:type="dxa"/>
            <w:hideMark/>
          </w:tcPr>
          <w:p w14:paraId="38211880"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b/>
                <w:bCs/>
                <w:szCs w:val="18"/>
              </w:rPr>
              <w:t>11</w:t>
            </w:r>
          </w:p>
        </w:tc>
        <w:tc>
          <w:tcPr>
            <w:tcW w:w="3260" w:type="dxa"/>
            <w:hideMark/>
          </w:tcPr>
          <w:p w14:paraId="68B5A729"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Province_District_Ward</w:t>
            </w:r>
          </w:p>
        </w:tc>
        <w:tc>
          <w:tcPr>
            <w:tcW w:w="1843" w:type="dxa"/>
            <w:hideMark/>
          </w:tcPr>
          <w:p w14:paraId="1BDAC6BC"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2.16%</w:t>
            </w:r>
          </w:p>
        </w:tc>
        <w:tc>
          <w:tcPr>
            <w:tcW w:w="3680" w:type="dxa"/>
            <w:hideMark/>
          </w:tcPr>
          <w:p w14:paraId="3306D0EC"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Повний адміністративний ланцюжок адреси</w:t>
            </w:r>
          </w:p>
        </w:tc>
      </w:tr>
      <w:tr w:rsidR="00A2549A" w:rsidRPr="00A2549A" w14:paraId="0FF38712" w14:textId="77777777" w:rsidTr="00A2549A">
        <w:tc>
          <w:tcPr>
            <w:tcW w:w="846" w:type="dxa"/>
            <w:hideMark/>
          </w:tcPr>
          <w:p w14:paraId="685EAABE"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b/>
                <w:bCs/>
                <w:szCs w:val="18"/>
              </w:rPr>
              <w:t>12</w:t>
            </w:r>
          </w:p>
        </w:tc>
        <w:tc>
          <w:tcPr>
            <w:tcW w:w="3260" w:type="dxa"/>
            <w:hideMark/>
          </w:tcPr>
          <w:p w14:paraId="12C918FD"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Project_District</w:t>
            </w:r>
          </w:p>
        </w:tc>
        <w:tc>
          <w:tcPr>
            <w:tcW w:w="1843" w:type="dxa"/>
            <w:hideMark/>
          </w:tcPr>
          <w:p w14:paraId="47D04CD8"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1.79%</w:t>
            </w:r>
          </w:p>
        </w:tc>
        <w:tc>
          <w:tcPr>
            <w:tcW w:w="3680" w:type="dxa"/>
            <w:hideMark/>
          </w:tcPr>
          <w:p w14:paraId="1D20D762" w14:textId="77777777" w:rsidR="00A2549A" w:rsidRPr="00A2549A" w:rsidRDefault="00A2549A" w:rsidP="00A2549A">
            <w:pPr>
              <w:spacing w:after="160" w:line="259" w:lineRule="auto"/>
              <w:jc w:val="both"/>
              <w:rPr>
                <w:rFonts w:ascii="Times New Roman" w:hAnsi="Times New Roman" w:cs="Times New Roman"/>
                <w:szCs w:val="18"/>
              </w:rPr>
            </w:pPr>
            <w:r w:rsidRPr="00A2549A">
              <w:rPr>
                <w:rFonts w:ascii="Times New Roman" w:hAnsi="Times New Roman" w:cs="Times New Roman"/>
                <w:szCs w:val="18"/>
              </w:rPr>
              <w:t>Прив'язка житлового комплексу до району</w:t>
            </w:r>
          </w:p>
        </w:tc>
      </w:tr>
    </w:tbl>
    <w:p w14:paraId="528D0EAB" w14:textId="77777777" w:rsidR="00A2549A" w:rsidRPr="00A2549A" w:rsidRDefault="00A2549A" w:rsidP="00A2549A">
      <w:pPr>
        <w:jc w:val="both"/>
        <w:rPr>
          <w:rFonts w:ascii="Times New Roman" w:hAnsi="Times New Roman" w:cs="Times New Roman"/>
          <w:sz w:val="28"/>
        </w:rPr>
      </w:pPr>
    </w:p>
    <w:p w14:paraId="1F9BB6C6" w14:textId="266F1F52" w:rsidR="00A2549A" w:rsidRDefault="00A2549A" w:rsidP="00A2549A">
      <w:pPr>
        <w:ind w:firstLine="708"/>
        <w:jc w:val="both"/>
        <w:rPr>
          <w:rFonts w:ascii="Times New Roman" w:hAnsi="Times New Roman" w:cs="Times New Roman"/>
          <w:bCs/>
          <w:sz w:val="28"/>
        </w:rPr>
      </w:pPr>
      <w:r w:rsidRPr="00A2549A">
        <w:rPr>
          <w:rFonts w:ascii="Times New Roman" w:hAnsi="Times New Roman" w:cs="Times New Roman"/>
          <w:bCs/>
          <w:sz w:val="28"/>
        </w:rPr>
        <w:t xml:space="preserve">Перші 5 синтезованих ознак формують понад </w:t>
      </w:r>
      <w:r w:rsidRPr="00A2549A">
        <w:rPr>
          <w:rFonts w:ascii="Times New Roman" w:hAnsi="Times New Roman" w:cs="Times New Roman"/>
          <w:b/>
          <w:bCs/>
          <w:sz w:val="28"/>
        </w:rPr>
        <w:t>55%</w:t>
      </w:r>
      <w:r w:rsidRPr="00A2549A">
        <w:rPr>
          <w:rFonts w:ascii="Times New Roman" w:hAnsi="Times New Roman" w:cs="Times New Roman"/>
          <w:bCs/>
          <w:sz w:val="28"/>
        </w:rPr>
        <w:t xml:space="preserve"> всієї передбачувальної сили моделі. Це підтверджує гіпотезу розвідувального аналізу: базова площа Area окремо має невисоку важливість (менше 1%), але в комбінаціях з кількістю санвузлів, поверхами та районами стає ключовим фактором оцінки.</w:t>
      </w:r>
    </w:p>
    <w:p w14:paraId="10114A89" w14:textId="77777777" w:rsidR="00A2549A" w:rsidRDefault="00A2549A">
      <w:pPr>
        <w:rPr>
          <w:rFonts w:ascii="Times New Roman" w:hAnsi="Times New Roman" w:cs="Times New Roman"/>
          <w:bCs/>
          <w:sz w:val="28"/>
        </w:rPr>
      </w:pPr>
      <w:r>
        <w:rPr>
          <w:rFonts w:ascii="Times New Roman" w:hAnsi="Times New Roman" w:cs="Times New Roman"/>
          <w:bCs/>
          <w:sz w:val="28"/>
        </w:rPr>
        <w:br w:type="page"/>
      </w:r>
    </w:p>
    <w:p w14:paraId="12FB0F7C" w14:textId="77777777" w:rsidR="00A2549A" w:rsidRPr="00A2549A" w:rsidRDefault="00A2549A" w:rsidP="00A2549A">
      <w:pPr>
        <w:jc w:val="both"/>
        <w:outlineLvl w:val="0"/>
        <w:rPr>
          <w:rFonts w:ascii="Times New Roman" w:hAnsi="Times New Roman" w:cs="Times New Roman"/>
          <w:i/>
          <w:iCs/>
          <w:sz w:val="28"/>
        </w:rPr>
      </w:pPr>
      <w:r>
        <w:rPr>
          <w:rFonts w:ascii="Times New Roman" w:hAnsi="Times New Roman" w:cs="Times New Roman"/>
          <w:bCs/>
          <w:sz w:val="28"/>
        </w:rPr>
        <w:lastRenderedPageBreak/>
        <w:tab/>
      </w:r>
      <w:bookmarkStart w:id="14" w:name="_Toc242039077"/>
      <w:r w:rsidRPr="00A2549A">
        <w:rPr>
          <w:rFonts w:ascii="Times New Roman" w:hAnsi="Times New Roman" w:cs="Times New Roman"/>
          <w:b/>
          <w:bCs/>
          <w:sz w:val="28"/>
        </w:rPr>
        <w:t xml:space="preserve">Етап 3. </w:t>
      </w:r>
      <w:r w:rsidRPr="00A2549A">
        <w:rPr>
          <w:rFonts w:ascii="Times New Roman" w:hAnsi="Times New Roman" w:cs="Times New Roman"/>
          <w:i/>
          <w:iCs/>
          <w:sz w:val="28"/>
        </w:rPr>
        <w:t>Моделювання, крос-валідація та вибір архітектури</w:t>
      </w:r>
      <w:bookmarkEnd w:id="14"/>
    </w:p>
    <w:p w14:paraId="448DD466" w14:textId="77777777" w:rsidR="00A2549A" w:rsidRPr="00A2549A" w:rsidRDefault="00A2549A" w:rsidP="00A2549A">
      <w:pPr>
        <w:ind w:firstLine="708"/>
        <w:jc w:val="both"/>
        <w:rPr>
          <w:rFonts w:ascii="Times New Roman" w:hAnsi="Times New Roman" w:cs="Times New Roman"/>
          <w:bCs/>
          <w:sz w:val="28"/>
        </w:rPr>
      </w:pPr>
      <w:r w:rsidRPr="00A2549A">
        <w:rPr>
          <w:rFonts w:ascii="Times New Roman" w:hAnsi="Times New Roman" w:cs="Times New Roman"/>
          <w:bCs/>
          <w:sz w:val="28"/>
        </w:rPr>
        <w:t xml:space="preserve">На цьому етапі реалізовано навчання, строгу оцінку узагальнюючої здатності та оптимізацію пулу моделей-кандидатів із метою мінімізації відносної похибки прогнозування вартості нерухомості. </w:t>
      </w:r>
    </w:p>
    <w:p w14:paraId="101A2A6B" w14:textId="77777777" w:rsidR="00A2549A" w:rsidRPr="00A2549A" w:rsidRDefault="00A2549A" w:rsidP="00A2549A">
      <w:pPr>
        <w:ind w:firstLine="709"/>
        <w:jc w:val="both"/>
        <w:outlineLvl w:val="1"/>
        <w:rPr>
          <w:rFonts w:ascii="Times New Roman" w:hAnsi="Times New Roman" w:cs="Times New Roman"/>
          <w:i/>
          <w:iCs/>
          <w:sz w:val="28"/>
        </w:rPr>
      </w:pPr>
      <w:bookmarkStart w:id="15" w:name="_Toc242039078"/>
      <w:r w:rsidRPr="00A2549A">
        <w:rPr>
          <w:rFonts w:ascii="Times New Roman" w:hAnsi="Times New Roman" w:cs="Times New Roman"/>
          <w:i/>
          <w:iCs/>
          <w:sz w:val="28"/>
        </w:rPr>
        <w:t>3.1. Стратегія валідації (GroupKFold by Address)</w:t>
      </w:r>
      <w:bookmarkEnd w:id="15"/>
    </w:p>
    <w:p w14:paraId="56DA0AC9" w14:textId="77777777" w:rsidR="00A2549A" w:rsidRPr="00A2549A" w:rsidRDefault="00A2549A" w:rsidP="00A2549A">
      <w:pPr>
        <w:ind w:firstLine="708"/>
        <w:jc w:val="both"/>
        <w:rPr>
          <w:rFonts w:ascii="Times New Roman" w:hAnsi="Times New Roman" w:cs="Times New Roman"/>
          <w:bCs/>
          <w:sz w:val="28"/>
        </w:rPr>
      </w:pPr>
      <w:r w:rsidRPr="00A2549A">
        <w:rPr>
          <w:rFonts w:ascii="Times New Roman" w:hAnsi="Times New Roman" w:cs="Times New Roman"/>
          <w:bCs/>
          <w:sz w:val="28"/>
        </w:rPr>
        <w:t xml:space="preserve">У завданнях просторового моделювання стандартне випадкове розбиття (K-Fold CV) є неприпустимим, оскільки об'єкти з однакових вулиць або одного ЖК потрапляють одночасно в тренувальний і валідаційний набори, викликаючи витік інформації та завищені оцінки якості. </w:t>
      </w:r>
    </w:p>
    <w:p w14:paraId="05DC988A" w14:textId="77777777" w:rsidR="00A2549A" w:rsidRPr="00A2549A" w:rsidRDefault="00A2549A" w:rsidP="00A2549A">
      <w:pPr>
        <w:jc w:val="both"/>
        <w:rPr>
          <w:rFonts w:ascii="Times New Roman" w:hAnsi="Times New Roman" w:cs="Times New Roman"/>
          <w:bCs/>
          <w:sz w:val="28"/>
        </w:rPr>
      </w:pPr>
      <w:r w:rsidRPr="00A2549A">
        <w:rPr>
          <w:rFonts w:ascii="Times New Roman" w:hAnsi="Times New Roman" w:cs="Times New Roman"/>
          <w:bCs/>
          <w:sz w:val="28"/>
        </w:rPr>
        <w:t xml:space="preserve">Для чесного оцінювання застосовано таку схему спліту: </w:t>
      </w:r>
    </w:p>
    <w:p w14:paraId="7AD49F99" w14:textId="2E408280" w:rsidR="00A2549A" w:rsidRPr="00A2549A" w:rsidRDefault="00A2549A">
      <w:pPr>
        <w:pStyle w:val="a9"/>
        <w:numPr>
          <w:ilvl w:val="0"/>
          <w:numId w:val="1"/>
        </w:numPr>
        <w:jc w:val="both"/>
        <w:rPr>
          <w:rFonts w:ascii="Times New Roman" w:hAnsi="Times New Roman" w:cs="Times New Roman"/>
          <w:bCs/>
          <w:sz w:val="28"/>
        </w:rPr>
      </w:pPr>
      <w:r w:rsidRPr="00A2549A">
        <w:rPr>
          <w:rFonts w:ascii="Times New Roman" w:hAnsi="Times New Roman" w:cs="Times New Roman"/>
          <w:bCs/>
          <w:sz w:val="28"/>
        </w:rPr>
        <w:t xml:space="preserve">Загальна вибірка (30 229 рядків) розбита на тренувально-розробницьку частину (25 686 рядків) та остаточний відкладений тестовий набір (4 543 рядки). </w:t>
      </w:r>
    </w:p>
    <w:p w14:paraId="464C66B2" w14:textId="77777777" w:rsidR="00A2549A" w:rsidRDefault="00A2549A">
      <w:pPr>
        <w:pStyle w:val="a9"/>
        <w:numPr>
          <w:ilvl w:val="0"/>
          <w:numId w:val="1"/>
        </w:numPr>
        <w:jc w:val="both"/>
        <w:rPr>
          <w:rFonts w:ascii="Times New Roman" w:hAnsi="Times New Roman" w:cs="Times New Roman"/>
          <w:bCs/>
          <w:sz w:val="28"/>
        </w:rPr>
      </w:pPr>
      <w:r w:rsidRPr="00A2549A">
        <w:rPr>
          <w:rFonts w:ascii="Times New Roman" w:hAnsi="Times New Roman" w:cs="Times New Roman"/>
          <w:bCs/>
          <w:sz w:val="28"/>
        </w:rPr>
        <w:t xml:space="preserve">Тренувальні дані розділено за схемою </w:t>
      </w:r>
      <w:r w:rsidRPr="00A2549A">
        <w:rPr>
          <w:rFonts w:ascii="Times New Roman" w:hAnsi="Times New Roman" w:cs="Times New Roman"/>
          <w:i/>
          <w:iCs/>
          <w:sz w:val="28"/>
        </w:rPr>
        <w:t>3-fold GroupKFold</w:t>
      </w:r>
      <w:r w:rsidRPr="00A2549A">
        <w:rPr>
          <w:rFonts w:ascii="Times New Roman" w:hAnsi="Times New Roman" w:cs="Times New Roman"/>
          <w:bCs/>
          <w:sz w:val="28"/>
        </w:rPr>
        <w:t xml:space="preserve"> (по 8 562 спостереження у фолді) за нормалізованими групами адрес. </w:t>
      </w:r>
    </w:p>
    <w:p w14:paraId="598E6BC3" w14:textId="1C175609" w:rsidR="00A2549A" w:rsidRPr="00A2549A" w:rsidRDefault="00A2549A">
      <w:pPr>
        <w:pStyle w:val="a9"/>
        <w:numPr>
          <w:ilvl w:val="0"/>
          <w:numId w:val="1"/>
        </w:numPr>
        <w:jc w:val="both"/>
        <w:rPr>
          <w:rFonts w:ascii="Times New Roman" w:hAnsi="Times New Roman" w:cs="Times New Roman"/>
          <w:bCs/>
          <w:sz w:val="28"/>
        </w:rPr>
      </w:pPr>
      <w:r w:rsidRPr="00A2549A">
        <w:rPr>
          <w:rFonts w:ascii="Times New Roman" w:hAnsi="Times New Roman" w:cs="Times New Roman"/>
          <w:bCs/>
          <w:sz w:val="28"/>
        </w:rPr>
        <w:t xml:space="preserve">Повне виключення перекриття локацій між навчанням і тестом: перетин адресних груп між вибірками становить строго нуль (test_group_overlap_count: 0). </w:t>
      </w:r>
    </w:p>
    <w:p w14:paraId="47C8EB9C" w14:textId="77777777" w:rsidR="00A2549A" w:rsidRPr="00A2549A" w:rsidRDefault="00A2549A" w:rsidP="00A2549A">
      <w:pPr>
        <w:ind w:firstLine="709"/>
        <w:jc w:val="both"/>
        <w:outlineLvl w:val="1"/>
        <w:rPr>
          <w:rFonts w:ascii="Times New Roman" w:hAnsi="Times New Roman" w:cs="Times New Roman"/>
          <w:i/>
          <w:iCs/>
          <w:sz w:val="28"/>
        </w:rPr>
      </w:pPr>
      <w:bookmarkStart w:id="16" w:name="_Toc242039079"/>
      <w:r w:rsidRPr="00A2549A">
        <w:rPr>
          <w:rFonts w:ascii="Times New Roman" w:hAnsi="Times New Roman" w:cs="Times New Roman"/>
          <w:i/>
          <w:iCs/>
          <w:sz w:val="28"/>
        </w:rPr>
        <w:t>3.2. Порівняльний аналіз моделей-кандидатів</w:t>
      </w:r>
      <w:bookmarkEnd w:id="16"/>
    </w:p>
    <w:p w14:paraId="02039C5D" w14:textId="77777777" w:rsidR="00A2549A" w:rsidRPr="00A2549A" w:rsidRDefault="00A2549A" w:rsidP="00A2549A">
      <w:pPr>
        <w:ind w:firstLine="708"/>
        <w:jc w:val="both"/>
        <w:rPr>
          <w:rFonts w:ascii="Times New Roman" w:hAnsi="Times New Roman" w:cs="Times New Roman"/>
          <w:bCs/>
          <w:sz w:val="28"/>
        </w:rPr>
      </w:pPr>
      <w:r w:rsidRPr="00A2549A">
        <w:rPr>
          <w:rFonts w:ascii="Times New Roman" w:hAnsi="Times New Roman" w:cs="Times New Roman"/>
          <w:bCs/>
          <w:sz w:val="28"/>
        </w:rPr>
        <w:t xml:space="preserve">У межах трьох фолдів крос-валідації порівнювалися вісім конфігурацій алгоритмів, що охоплювали сімейство градієнтного бустингу (XGBoost), ансамблеві випадкові дерева (Extra Trees), різні варіанти перетворення цільової змінної (raw, log1p, sqrt), а також схеми зважування спостережень. </w:t>
      </w:r>
    </w:p>
    <w:p w14:paraId="5F924358" w14:textId="77777777" w:rsidR="00A2549A" w:rsidRPr="00A2549A" w:rsidRDefault="00A2549A" w:rsidP="00A2549A">
      <w:pPr>
        <w:ind w:firstLine="708"/>
        <w:jc w:val="both"/>
        <w:rPr>
          <w:rFonts w:ascii="Times New Roman" w:hAnsi="Times New Roman" w:cs="Times New Roman"/>
          <w:bCs/>
          <w:sz w:val="28"/>
        </w:rPr>
      </w:pPr>
      <w:r w:rsidRPr="00A2549A">
        <w:rPr>
          <w:rFonts w:ascii="Times New Roman" w:hAnsi="Times New Roman" w:cs="Times New Roman"/>
          <w:bCs/>
          <w:sz w:val="28"/>
        </w:rPr>
        <w:t>Результати оцінки на крос-валідації:</w:t>
      </w:r>
    </w:p>
    <w:tbl>
      <w:tblPr>
        <w:tblStyle w:val="ae"/>
        <w:tblW w:w="5000" w:type="pct"/>
        <w:tblLayout w:type="fixed"/>
        <w:tblLook w:val="04A0" w:firstRow="1" w:lastRow="0" w:firstColumn="1" w:lastColumn="0" w:noHBand="0" w:noVBand="1"/>
      </w:tblPr>
      <w:tblGrid>
        <w:gridCol w:w="2264"/>
        <w:gridCol w:w="1417"/>
        <w:gridCol w:w="1558"/>
        <w:gridCol w:w="1277"/>
        <w:gridCol w:w="992"/>
        <w:gridCol w:w="992"/>
        <w:gridCol w:w="1129"/>
      </w:tblGrid>
      <w:tr w:rsidR="00A2549A" w:rsidRPr="00A2549A" w14:paraId="24D949A1" w14:textId="77777777" w:rsidTr="00A2549A">
        <w:tc>
          <w:tcPr>
            <w:tcW w:w="1175" w:type="pct"/>
            <w:hideMark/>
          </w:tcPr>
          <w:p w14:paraId="70E3EDB9"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
                <w:bCs/>
                <w:szCs w:val="18"/>
              </w:rPr>
              <w:t>Модель-кандидат</w:t>
            </w:r>
          </w:p>
        </w:tc>
        <w:tc>
          <w:tcPr>
            <w:tcW w:w="736" w:type="pct"/>
            <w:hideMark/>
          </w:tcPr>
          <w:p w14:paraId="7323CF7C" w14:textId="4D8A456D"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
                <w:bCs/>
                <w:szCs w:val="18"/>
              </w:rPr>
              <w:t>Цільова трансфор-мація</w:t>
            </w:r>
          </w:p>
        </w:tc>
        <w:tc>
          <w:tcPr>
            <w:tcW w:w="809" w:type="pct"/>
            <w:hideMark/>
          </w:tcPr>
          <w:p w14:paraId="3FDBBCDC" w14:textId="4C96350C"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
                <w:bCs/>
                <w:szCs w:val="18"/>
              </w:rPr>
              <w:t>Зважування вибірки</w:t>
            </w:r>
          </w:p>
        </w:tc>
        <w:tc>
          <w:tcPr>
            <w:tcW w:w="663" w:type="pct"/>
            <w:hideMark/>
          </w:tcPr>
          <w:p w14:paraId="6BE924A7"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
                <w:bCs/>
                <w:szCs w:val="18"/>
              </w:rPr>
              <w:t>CV Mean MAPE (%)</w:t>
            </w:r>
          </w:p>
        </w:tc>
        <w:tc>
          <w:tcPr>
            <w:tcW w:w="515" w:type="pct"/>
            <w:hideMark/>
          </w:tcPr>
          <w:p w14:paraId="6A30079D"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
                <w:bCs/>
                <w:szCs w:val="18"/>
              </w:rPr>
              <w:t>CV Mean R2</w:t>
            </w:r>
          </w:p>
        </w:tc>
        <w:tc>
          <w:tcPr>
            <w:tcW w:w="515" w:type="pct"/>
            <w:hideMark/>
          </w:tcPr>
          <w:p w14:paraId="4FA0F012"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
                <w:bCs/>
                <w:szCs w:val="18"/>
              </w:rPr>
              <w:t>CV Mean MAE</w:t>
            </w:r>
          </w:p>
        </w:tc>
        <w:tc>
          <w:tcPr>
            <w:tcW w:w="586" w:type="pct"/>
            <w:hideMark/>
          </w:tcPr>
          <w:p w14:paraId="6C26BACD"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
                <w:bCs/>
                <w:szCs w:val="18"/>
              </w:rPr>
              <w:t>CV Mean RMSE</w:t>
            </w:r>
          </w:p>
        </w:tc>
      </w:tr>
      <w:tr w:rsidR="00A2549A" w:rsidRPr="00A2549A" w14:paraId="50D4CEFA" w14:textId="77777777" w:rsidTr="00A2549A">
        <w:tc>
          <w:tcPr>
            <w:tcW w:w="1175" w:type="pct"/>
            <w:hideMark/>
          </w:tcPr>
          <w:p w14:paraId="3EEA6268"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xgb_log_inverse_sqrt_price</w:t>
            </w:r>
          </w:p>
        </w:tc>
        <w:tc>
          <w:tcPr>
            <w:tcW w:w="736" w:type="pct"/>
            <w:hideMark/>
          </w:tcPr>
          <w:p w14:paraId="40CDFD1C" w14:textId="2C787558" w:rsidR="00A2549A" w:rsidRPr="00A2549A" w:rsidRDefault="00000000" w:rsidP="00A2549A">
            <w:pPr>
              <w:spacing w:after="160" w:line="259" w:lineRule="auto"/>
              <w:jc w:val="both"/>
              <w:rPr>
                <w:rFonts w:ascii="Times New Roman" w:hAnsi="Times New Roman" w:cs="Times New Roman"/>
                <w:bCs/>
                <w:szCs w:val="18"/>
              </w:rPr>
            </w:pPr>
            <m:oMathPara>
              <m:oMath>
                <m:func>
                  <m:funcPr>
                    <m:ctrlPr>
                      <w:rPr>
                        <w:rFonts w:ascii="Cambria Math" w:hAnsi="Cambria Math" w:cs="Times New Roman"/>
                        <w:bCs/>
                        <w:szCs w:val="18"/>
                      </w:rPr>
                    </m:ctrlPr>
                  </m:funcPr>
                  <m:fName>
                    <m:r>
                      <m:rPr>
                        <m:sty m:val="p"/>
                      </m:rPr>
                      <w:rPr>
                        <w:rFonts w:ascii="Cambria Math" w:hAnsi="Cambria Math" w:cs="Times New Roman"/>
                        <w:szCs w:val="18"/>
                      </w:rPr>
                      <m:t>log</m:t>
                    </m:r>
                  </m:fName>
                  <m:e>
                    <m:d>
                      <m:dPr>
                        <m:ctrlPr>
                          <w:rPr>
                            <w:rFonts w:ascii="Cambria Math" w:hAnsi="Cambria Math" w:cs="Times New Roman"/>
                            <w:bCs/>
                            <w:szCs w:val="18"/>
                          </w:rPr>
                        </m:ctrlPr>
                      </m:dPr>
                      <m:e>
                        <m:r>
                          <w:rPr>
                            <w:rFonts w:ascii="Cambria Math" w:hAnsi="Cambria Math" w:cs="Times New Roman"/>
                            <w:szCs w:val="18"/>
                          </w:rPr>
                          <m:t>1+y</m:t>
                        </m:r>
                      </m:e>
                    </m:d>
                  </m:e>
                </m:func>
              </m:oMath>
            </m:oMathPara>
          </w:p>
        </w:tc>
        <w:tc>
          <w:tcPr>
            <w:tcW w:w="809" w:type="pct"/>
            <w:hideMark/>
          </w:tcPr>
          <w:p w14:paraId="3973E008" w14:textId="2129F5D9" w:rsidR="00A2549A" w:rsidRPr="00A2549A" w:rsidRDefault="00A2549A" w:rsidP="00A2549A">
            <w:pPr>
              <w:spacing w:after="160" w:line="259" w:lineRule="auto"/>
              <w:jc w:val="both"/>
              <w:rPr>
                <w:rFonts w:ascii="Times New Roman" w:hAnsi="Times New Roman" w:cs="Times New Roman"/>
                <w:bCs/>
                <w:szCs w:val="18"/>
              </w:rPr>
            </w:pPr>
            <m:oMathPara>
              <m:oMath>
                <m:r>
                  <w:rPr>
                    <w:rFonts w:ascii="Cambria Math" w:hAnsi="Cambria Math" w:cs="Times New Roman"/>
                    <w:szCs w:val="18"/>
                  </w:rPr>
                  <m:t>1/</m:t>
                </m:r>
                <m:rad>
                  <m:radPr>
                    <m:degHide m:val="1"/>
                    <m:ctrlPr>
                      <w:rPr>
                        <w:rFonts w:ascii="Cambria Math" w:hAnsi="Cambria Math" w:cs="Times New Roman"/>
                        <w:bCs/>
                        <w:szCs w:val="18"/>
                      </w:rPr>
                    </m:ctrlPr>
                  </m:radPr>
                  <m:deg/>
                  <m:e>
                    <m:r>
                      <w:rPr>
                        <w:rFonts w:ascii="Cambria Math" w:hAnsi="Cambria Math" w:cs="Times New Roman"/>
                        <w:szCs w:val="18"/>
                      </w:rPr>
                      <m:t>Price</m:t>
                    </m:r>
                  </m:e>
                </m:rad>
              </m:oMath>
            </m:oMathPara>
          </w:p>
        </w:tc>
        <w:tc>
          <w:tcPr>
            <w:tcW w:w="663" w:type="pct"/>
            <w:hideMark/>
          </w:tcPr>
          <w:p w14:paraId="2D6669F9"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
                <w:bCs/>
                <w:szCs w:val="18"/>
              </w:rPr>
              <w:t>19.57</w:t>
            </w:r>
          </w:p>
        </w:tc>
        <w:tc>
          <w:tcPr>
            <w:tcW w:w="515" w:type="pct"/>
            <w:hideMark/>
          </w:tcPr>
          <w:p w14:paraId="4CFC51D8"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
                <w:bCs/>
                <w:szCs w:val="18"/>
              </w:rPr>
              <w:t>0.588</w:t>
            </w:r>
          </w:p>
        </w:tc>
        <w:tc>
          <w:tcPr>
            <w:tcW w:w="515" w:type="pct"/>
            <w:hideMark/>
          </w:tcPr>
          <w:p w14:paraId="06DCA3E3"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
                <w:bCs/>
                <w:szCs w:val="18"/>
              </w:rPr>
              <w:t>1.060</w:t>
            </w:r>
          </w:p>
        </w:tc>
        <w:tc>
          <w:tcPr>
            <w:tcW w:w="586" w:type="pct"/>
            <w:hideMark/>
          </w:tcPr>
          <w:p w14:paraId="5987FBD4"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
                <w:bCs/>
                <w:szCs w:val="18"/>
              </w:rPr>
              <w:t>1.420</w:t>
            </w:r>
          </w:p>
        </w:tc>
      </w:tr>
      <w:tr w:rsidR="00A2549A" w:rsidRPr="00A2549A" w14:paraId="55257A1F" w14:textId="77777777" w:rsidTr="00A2549A">
        <w:tc>
          <w:tcPr>
            <w:tcW w:w="1175" w:type="pct"/>
            <w:hideMark/>
          </w:tcPr>
          <w:p w14:paraId="0F153A4B"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xgb_log_inverse_price</w:t>
            </w:r>
          </w:p>
        </w:tc>
        <w:tc>
          <w:tcPr>
            <w:tcW w:w="736" w:type="pct"/>
            <w:hideMark/>
          </w:tcPr>
          <w:p w14:paraId="3C6A112F" w14:textId="0B347D51" w:rsidR="00A2549A" w:rsidRPr="00A2549A" w:rsidRDefault="00000000" w:rsidP="00A2549A">
            <w:pPr>
              <w:spacing w:after="160" w:line="259" w:lineRule="auto"/>
              <w:jc w:val="both"/>
              <w:rPr>
                <w:rFonts w:ascii="Times New Roman" w:hAnsi="Times New Roman" w:cs="Times New Roman"/>
                <w:bCs/>
                <w:szCs w:val="18"/>
              </w:rPr>
            </w:pPr>
            <m:oMathPara>
              <m:oMath>
                <m:func>
                  <m:funcPr>
                    <m:ctrlPr>
                      <w:rPr>
                        <w:rFonts w:ascii="Cambria Math" w:hAnsi="Cambria Math" w:cs="Times New Roman"/>
                        <w:bCs/>
                        <w:szCs w:val="18"/>
                      </w:rPr>
                    </m:ctrlPr>
                  </m:funcPr>
                  <m:fName>
                    <m:r>
                      <m:rPr>
                        <m:sty m:val="p"/>
                      </m:rPr>
                      <w:rPr>
                        <w:rFonts w:ascii="Cambria Math" w:hAnsi="Cambria Math" w:cs="Times New Roman"/>
                        <w:szCs w:val="18"/>
                      </w:rPr>
                      <m:t>log</m:t>
                    </m:r>
                  </m:fName>
                  <m:e>
                    <m:d>
                      <m:dPr>
                        <m:ctrlPr>
                          <w:rPr>
                            <w:rFonts w:ascii="Cambria Math" w:hAnsi="Cambria Math" w:cs="Times New Roman"/>
                            <w:bCs/>
                            <w:szCs w:val="18"/>
                          </w:rPr>
                        </m:ctrlPr>
                      </m:dPr>
                      <m:e>
                        <m:r>
                          <w:rPr>
                            <w:rFonts w:ascii="Cambria Math" w:hAnsi="Cambria Math" w:cs="Times New Roman"/>
                            <w:szCs w:val="18"/>
                          </w:rPr>
                          <m:t>1+y</m:t>
                        </m:r>
                      </m:e>
                    </m:d>
                  </m:e>
                </m:func>
              </m:oMath>
            </m:oMathPara>
          </w:p>
        </w:tc>
        <w:tc>
          <w:tcPr>
            <w:tcW w:w="809" w:type="pct"/>
            <w:hideMark/>
          </w:tcPr>
          <w:p w14:paraId="4C220BEB" w14:textId="115E917F" w:rsidR="00A2549A" w:rsidRPr="00A2549A" w:rsidRDefault="00A2549A" w:rsidP="00A2549A">
            <w:pPr>
              <w:spacing w:after="160" w:line="259" w:lineRule="auto"/>
              <w:jc w:val="both"/>
              <w:rPr>
                <w:rFonts w:ascii="Times New Roman" w:hAnsi="Times New Roman" w:cs="Times New Roman"/>
                <w:bCs/>
                <w:szCs w:val="18"/>
              </w:rPr>
            </w:pPr>
            <m:oMathPara>
              <m:oMath>
                <m:r>
                  <w:rPr>
                    <w:rFonts w:ascii="Cambria Math" w:hAnsi="Cambria Math" w:cs="Times New Roman"/>
                    <w:szCs w:val="18"/>
                  </w:rPr>
                  <m:t>1/Price</m:t>
                </m:r>
              </m:oMath>
            </m:oMathPara>
          </w:p>
        </w:tc>
        <w:tc>
          <w:tcPr>
            <w:tcW w:w="663" w:type="pct"/>
            <w:hideMark/>
          </w:tcPr>
          <w:p w14:paraId="51301A06"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19.58</w:t>
            </w:r>
          </w:p>
        </w:tc>
        <w:tc>
          <w:tcPr>
            <w:tcW w:w="515" w:type="pct"/>
            <w:hideMark/>
          </w:tcPr>
          <w:p w14:paraId="3D634859"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0.545</w:t>
            </w:r>
          </w:p>
        </w:tc>
        <w:tc>
          <w:tcPr>
            <w:tcW w:w="515" w:type="pct"/>
            <w:hideMark/>
          </w:tcPr>
          <w:p w14:paraId="24DB54F3"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1.103</w:t>
            </w:r>
          </w:p>
        </w:tc>
        <w:tc>
          <w:tcPr>
            <w:tcW w:w="586" w:type="pct"/>
            <w:hideMark/>
          </w:tcPr>
          <w:p w14:paraId="0D56C738"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1.492</w:t>
            </w:r>
          </w:p>
        </w:tc>
      </w:tr>
      <w:tr w:rsidR="00A2549A" w:rsidRPr="00A2549A" w14:paraId="263D420E" w14:textId="77777777" w:rsidTr="00A2549A">
        <w:tc>
          <w:tcPr>
            <w:tcW w:w="1175" w:type="pct"/>
            <w:hideMark/>
          </w:tcPr>
          <w:p w14:paraId="19CADBBE"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xgb_baseline_log1p</w:t>
            </w:r>
          </w:p>
        </w:tc>
        <w:tc>
          <w:tcPr>
            <w:tcW w:w="736" w:type="pct"/>
            <w:hideMark/>
          </w:tcPr>
          <w:p w14:paraId="165CD1C1" w14:textId="014256B2" w:rsidR="00A2549A" w:rsidRPr="00A2549A" w:rsidRDefault="00000000" w:rsidP="00A2549A">
            <w:pPr>
              <w:spacing w:after="160" w:line="259" w:lineRule="auto"/>
              <w:jc w:val="both"/>
              <w:rPr>
                <w:rFonts w:ascii="Times New Roman" w:hAnsi="Times New Roman" w:cs="Times New Roman"/>
                <w:bCs/>
                <w:szCs w:val="18"/>
              </w:rPr>
            </w:pPr>
            <m:oMathPara>
              <m:oMath>
                <m:func>
                  <m:funcPr>
                    <m:ctrlPr>
                      <w:rPr>
                        <w:rFonts w:ascii="Cambria Math" w:hAnsi="Cambria Math" w:cs="Times New Roman"/>
                        <w:bCs/>
                        <w:szCs w:val="18"/>
                      </w:rPr>
                    </m:ctrlPr>
                  </m:funcPr>
                  <m:fName>
                    <m:r>
                      <m:rPr>
                        <m:sty m:val="p"/>
                      </m:rPr>
                      <w:rPr>
                        <w:rFonts w:ascii="Cambria Math" w:hAnsi="Cambria Math" w:cs="Times New Roman"/>
                        <w:szCs w:val="18"/>
                      </w:rPr>
                      <m:t>log</m:t>
                    </m:r>
                  </m:fName>
                  <m:e>
                    <m:d>
                      <m:dPr>
                        <m:ctrlPr>
                          <w:rPr>
                            <w:rFonts w:ascii="Cambria Math" w:hAnsi="Cambria Math" w:cs="Times New Roman"/>
                            <w:bCs/>
                            <w:szCs w:val="18"/>
                          </w:rPr>
                        </m:ctrlPr>
                      </m:dPr>
                      <m:e>
                        <m:r>
                          <w:rPr>
                            <w:rFonts w:ascii="Cambria Math" w:hAnsi="Cambria Math" w:cs="Times New Roman"/>
                            <w:szCs w:val="18"/>
                          </w:rPr>
                          <m:t>1+y</m:t>
                        </m:r>
                      </m:e>
                    </m:d>
                  </m:e>
                </m:func>
              </m:oMath>
            </m:oMathPara>
          </w:p>
        </w:tc>
        <w:tc>
          <w:tcPr>
            <w:tcW w:w="809" w:type="pct"/>
            <w:hideMark/>
          </w:tcPr>
          <w:p w14:paraId="01E7A8C4"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Відсутнє</w:t>
            </w:r>
          </w:p>
        </w:tc>
        <w:tc>
          <w:tcPr>
            <w:tcW w:w="663" w:type="pct"/>
            <w:hideMark/>
          </w:tcPr>
          <w:p w14:paraId="2F421DE7"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20.08</w:t>
            </w:r>
          </w:p>
        </w:tc>
        <w:tc>
          <w:tcPr>
            <w:tcW w:w="515" w:type="pct"/>
            <w:hideMark/>
          </w:tcPr>
          <w:p w14:paraId="1681F154"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0.615</w:t>
            </w:r>
          </w:p>
        </w:tc>
        <w:tc>
          <w:tcPr>
            <w:tcW w:w="515" w:type="pct"/>
            <w:hideMark/>
          </w:tcPr>
          <w:p w14:paraId="1213D5CC"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1.038</w:t>
            </w:r>
          </w:p>
        </w:tc>
        <w:tc>
          <w:tcPr>
            <w:tcW w:w="586" w:type="pct"/>
            <w:hideMark/>
          </w:tcPr>
          <w:p w14:paraId="1DFDA204"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1.374</w:t>
            </w:r>
          </w:p>
        </w:tc>
      </w:tr>
      <w:tr w:rsidR="00A2549A" w:rsidRPr="00A2549A" w14:paraId="6176E2C9" w14:textId="77777777" w:rsidTr="00A2549A">
        <w:tc>
          <w:tcPr>
            <w:tcW w:w="1175" w:type="pct"/>
            <w:hideMark/>
          </w:tcPr>
          <w:p w14:paraId="171BDB52"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extra_trees_log</w:t>
            </w:r>
          </w:p>
        </w:tc>
        <w:tc>
          <w:tcPr>
            <w:tcW w:w="736" w:type="pct"/>
            <w:hideMark/>
          </w:tcPr>
          <w:p w14:paraId="22B9902A" w14:textId="2E684A82" w:rsidR="00A2549A" w:rsidRPr="00A2549A" w:rsidRDefault="00000000" w:rsidP="00A2549A">
            <w:pPr>
              <w:spacing w:after="160" w:line="259" w:lineRule="auto"/>
              <w:jc w:val="both"/>
              <w:rPr>
                <w:rFonts w:ascii="Times New Roman" w:hAnsi="Times New Roman" w:cs="Times New Roman"/>
                <w:bCs/>
                <w:szCs w:val="18"/>
              </w:rPr>
            </w:pPr>
            <m:oMathPara>
              <m:oMath>
                <m:func>
                  <m:funcPr>
                    <m:ctrlPr>
                      <w:rPr>
                        <w:rFonts w:ascii="Cambria Math" w:hAnsi="Cambria Math" w:cs="Times New Roman"/>
                        <w:bCs/>
                        <w:szCs w:val="18"/>
                      </w:rPr>
                    </m:ctrlPr>
                  </m:funcPr>
                  <m:fName>
                    <m:r>
                      <m:rPr>
                        <m:sty m:val="p"/>
                      </m:rPr>
                      <w:rPr>
                        <w:rFonts w:ascii="Cambria Math" w:hAnsi="Cambria Math" w:cs="Times New Roman"/>
                        <w:szCs w:val="18"/>
                      </w:rPr>
                      <m:t>log</m:t>
                    </m:r>
                  </m:fName>
                  <m:e>
                    <m:d>
                      <m:dPr>
                        <m:ctrlPr>
                          <w:rPr>
                            <w:rFonts w:ascii="Cambria Math" w:hAnsi="Cambria Math" w:cs="Times New Roman"/>
                            <w:bCs/>
                            <w:szCs w:val="18"/>
                          </w:rPr>
                        </m:ctrlPr>
                      </m:dPr>
                      <m:e>
                        <m:r>
                          <w:rPr>
                            <w:rFonts w:ascii="Cambria Math" w:hAnsi="Cambria Math" w:cs="Times New Roman"/>
                            <w:szCs w:val="18"/>
                          </w:rPr>
                          <m:t>1+y</m:t>
                        </m:r>
                      </m:e>
                    </m:d>
                  </m:e>
                </m:func>
              </m:oMath>
            </m:oMathPara>
          </w:p>
        </w:tc>
        <w:tc>
          <w:tcPr>
            <w:tcW w:w="809" w:type="pct"/>
            <w:hideMark/>
          </w:tcPr>
          <w:p w14:paraId="43DC57A6"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Відсутнє</w:t>
            </w:r>
          </w:p>
        </w:tc>
        <w:tc>
          <w:tcPr>
            <w:tcW w:w="663" w:type="pct"/>
            <w:hideMark/>
          </w:tcPr>
          <w:p w14:paraId="771B6493"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20.11</w:t>
            </w:r>
          </w:p>
        </w:tc>
        <w:tc>
          <w:tcPr>
            <w:tcW w:w="515" w:type="pct"/>
            <w:hideMark/>
          </w:tcPr>
          <w:p w14:paraId="70EE6378"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0.616</w:t>
            </w:r>
          </w:p>
        </w:tc>
        <w:tc>
          <w:tcPr>
            <w:tcW w:w="515" w:type="pct"/>
            <w:hideMark/>
          </w:tcPr>
          <w:p w14:paraId="046AED68"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1.033</w:t>
            </w:r>
          </w:p>
        </w:tc>
        <w:tc>
          <w:tcPr>
            <w:tcW w:w="586" w:type="pct"/>
            <w:hideMark/>
          </w:tcPr>
          <w:p w14:paraId="1522572C"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1.372</w:t>
            </w:r>
          </w:p>
        </w:tc>
      </w:tr>
      <w:tr w:rsidR="00A2549A" w:rsidRPr="00A2549A" w14:paraId="521BE8F3" w14:textId="77777777" w:rsidTr="00A2549A">
        <w:tc>
          <w:tcPr>
            <w:tcW w:w="1175" w:type="pct"/>
            <w:hideMark/>
          </w:tcPr>
          <w:p w14:paraId="28E734E1"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xgb_log_no_directions</w:t>
            </w:r>
          </w:p>
        </w:tc>
        <w:tc>
          <w:tcPr>
            <w:tcW w:w="736" w:type="pct"/>
            <w:hideMark/>
          </w:tcPr>
          <w:p w14:paraId="48E458E1" w14:textId="1CAD4B3D" w:rsidR="00A2549A" w:rsidRPr="00A2549A" w:rsidRDefault="00000000" w:rsidP="00A2549A">
            <w:pPr>
              <w:spacing w:after="160" w:line="259" w:lineRule="auto"/>
              <w:jc w:val="both"/>
              <w:rPr>
                <w:rFonts w:ascii="Times New Roman" w:hAnsi="Times New Roman" w:cs="Times New Roman"/>
                <w:bCs/>
                <w:szCs w:val="18"/>
              </w:rPr>
            </w:pPr>
            <m:oMathPara>
              <m:oMath>
                <m:func>
                  <m:funcPr>
                    <m:ctrlPr>
                      <w:rPr>
                        <w:rFonts w:ascii="Cambria Math" w:hAnsi="Cambria Math" w:cs="Times New Roman"/>
                        <w:bCs/>
                        <w:szCs w:val="18"/>
                      </w:rPr>
                    </m:ctrlPr>
                  </m:funcPr>
                  <m:fName>
                    <m:r>
                      <m:rPr>
                        <m:sty m:val="p"/>
                      </m:rPr>
                      <w:rPr>
                        <w:rFonts w:ascii="Cambria Math" w:hAnsi="Cambria Math" w:cs="Times New Roman"/>
                        <w:szCs w:val="18"/>
                      </w:rPr>
                      <m:t>log</m:t>
                    </m:r>
                  </m:fName>
                  <m:e>
                    <m:d>
                      <m:dPr>
                        <m:ctrlPr>
                          <w:rPr>
                            <w:rFonts w:ascii="Cambria Math" w:hAnsi="Cambria Math" w:cs="Times New Roman"/>
                            <w:bCs/>
                            <w:szCs w:val="18"/>
                          </w:rPr>
                        </m:ctrlPr>
                      </m:dPr>
                      <m:e>
                        <m:r>
                          <w:rPr>
                            <w:rFonts w:ascii="Cambria Math" w:hAnsi="Cambria Math" w:cs="Times New Roman"/>
                            <w:szCs w:val="18"/>
                          </w:rPr>
                          <m:t>1+y</m:t>
                        </m:r>
                      </m:e>
                    </m:d>
                  </m:e>
                </m:func>
              </m:oMath>
            </m:oMathPara>
          </w:p>
        </w:tc>
        <w:tc>
          <w:tcPr>
            <w:tcW w:w="809" w:type="pct"/>
            <w:hideMark/>
          </w:tcPr>
          <w:p w14:paraId="7B3291F7"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Без сторін світу</w:t>
            </w:r>
          </w:p>
        </w:tc>
        <w:tc>
          <w:tcPr>
            <w:tcW w:w="663" w:type="pct"/>
            <w:hideMark/>
          </w:tcPr>
          <w:p w14:paraId="5E16B5F4"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20.12</w:t>
            </w:r>
          </w:p>
        </w:tc>
        <w:tc>
          <w:tcPr>
            <w:tcW w:w="515" w:type="pct"/>
            <w:hideMark/>
          </w:tcPr>
          <w:p w14:paraId="284F29FC"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0.614</w:t>
            </w:r>
          </w:p>
        </w:tc>
        <w:tc>
          <w:tcPr>
            <w:tcW w:w="515" w:type="pct"/>
            <w:hideMark/>
          </w:tcPr>
          <w:p w14:paraId="000A61F2"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1.039</w:t>
            </w:r>
          </w:p>
        </w:tc>
        <w:tc>
          <w:tcPr>
            <w:tcW w:w="586" w:type="pct"/>
            <w:hideMark/>
          </w:tcPr>
          <w:p w14:paraId="295C39A3"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1.375</w:t>
            </w:r>
          </w:p>
        </w:tc>
      </w:tr>
      <w:tr w:rsidR="00A2549A" w:rsidRPr="00A2549A" w14:paraId="23DD7275" w14:textId="77777777" w:rsidTr="00A2549A">
        <w:tc>
          <w:tcPr>
            <w:tcW w:w="1175" w:type="pct"/>
            <w:hideMark/>
          </w:tcPr>
          <w:p w14:paraId="13C48560"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xgb_baseline_sqrt</w:t>
            </w:r>
          </w:p>
        </w:tc>
        <w:tc>
          <w:tcPr>
            <w:tcW w:w="736" w:type="pct"/>
            <w:hideMark/>
          </w:tcPr>
          <w:p w14:paraId="753D7835" w14:textId="1B8F6451" w:rsidR="00A2549A" w:rsidRPr="00A2549A" w:rsidRDefault="00000000" w:rsidP="00A2549A">
            <w:pPr>
              <w:spacing w:after="160" w:line="259" w:lineRule="auto"/>
              <w:jc w:val="both"/>
              <w:rPr>
                <w:rFonts w:ascii="Times New Roman" w:hAnsi="Times New Roman" w:cs="Times New Roman"/>
                <w:bCs/>
                <w:szCs w:val="18"/>
              </w:rPr>
            </w:pPr>
            <m:oMathPara>
              <m:oMath>
                <m:rad>
                  <m:radPr>
                    <m:degHide m:val="1"/>
                    <m:ctrlPr>
                      <w:rPr>
                        <w:rFonts w:ascii="Cambria Math" w:hAnsi="Cambria Math" w:cs="Times New Roman"/>
                        <w:bCs/>
                        <w:szCs w:val="18"/>
                      </w:rPr>
                    </m:ctrlPr>
                  </m:radPr>
                  <m:deg/>
                  <m:e>
                    <m:r>
                      <w:rPr>
                        <w:rFonts w:ascii="Cambria Math" w:hAnsi="Cambria Math" w:cs="Times New Roman"/>
                        <w:szCs w:val="18"/>
                      </w:rPr>
                      <m:t>y</m:t>
                    </m:r>
                  </m:e>
                </m:rad>
              </m:oMath>
            </m:oMathPara>
          </w:p>
        </w:tc>
        <w:tc>
          <w:tcPr>
            <w:tcW w:w="809" w:type="pct"/>
            <w:hideMark/>
          </w:tcPr>
          <w:p w14:paraId="52397C45"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Відсутнє</w:t>
            </w:r>
          </w:p>
        </w:tc>
        <w:tc>
          <w:tcPr>
            <w:tcW w:w="663" w:type="pct"/>
            <w:hideMark/>
          </w:tcPr>
          <w:p w14:paraId="02613604"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20.44</w:t>
            </w:r>
          </w:p>
        </w:tc>
        <w:tc>
          <w:tcPr>
            <w:tcW w:w="515" w:type="pct"/>
            <w:hideMark/>
          </w:tcPr>
          <w:p w14:paraId="6661EDD9"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0.620</w:t>
            </w:r>
          </w:p>
        </w:tc>
        <w:tc>
          <w:tcPr>
            <w:tcW w:w="515" w:type="pct"/>
            <w:hideMark/>
          </w:tcPr>
          <w:p w14:paraId="55EE9917"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1.037</w:t>
            </w:r>
          </w:p>
        </w:tc>
        <w:tc>
          <w:tcPr>
            <w:tcW w:w="586" w:type="pct"/>
            <w:hideMark/>
          </w:tcPr>
          <w:p w14:paraId="3D73F07B"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1.364</w:t>
            </w:r>
          </w:p>
        </w:tc>
      </w:tr>
      <w:tr w:rsidR="00A2549A" w:rsidRPr="00A2549A" w14:paraId="75CA4328" w14:textId="77777777" w:rsidTr="00A2549A">
        <w:tc>
          <w:tcPr>
            <w:tcW w:w="1175" w:type="pct"/>
            <w:hideMark/>
          </w:tcPr>
          <w:p w14:paraId="017CA8D5"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lastRenderedPageBreak/>
              <w:t>xgb_01_raw_none</w:t>
            </w:r>
          </w:p>
        </w:tc>
        <w:tc>
          <w:tcPr>
            <w:tcW w:w="736" w:type="pct"/>
            <w:hideMark/>
          </w:tcPr>
          <w:p w14:paraId="26659AF1"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Сира ціна</w:t>
            </w:r>
          </w:p>
        </w:tc>
        <w:tc>
          <w:tcPr>
            <w:tcW w:w="809" w:type="pct"/>
            <w:hideMark/>
          </w:tcPr>
          <w:p w14:paraId="22F5E5CC"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Winsorized [0.5%; 99.5%]</w:t>
            </w:r>
          </w:p>
        </w:tc>
        <w:tc>
          <w:tcPr>
            <w:tcW w:w="663" w:type="pct"/>
            <w:hideMark/>
          </w:tcPr>
          <w:p w14:paraId="4E7D84B5"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20.85</w:t>
            </w:r>
          </w:p>
        </w:tc>
        <w:tc>
          <w:tcPr>
            <w:tcW w:w="515" w:type="pct"/>
            <w:hideMark/>
          </w:tcPr>
          <w:p w14:paraId="405901C9"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0.632</w:t>
            </w:r>
          </w:p>
        </w:tc>
        <w:tc>
          <w:tcPr>
            <w:tcW w:w="515" w:type="pct"/>
            <w:hideMark/>
          </w:tcPr>
          <w:p w14:paraId="31A65F13"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1.026</w:t>
            </w:r>
          </w:p>
        </w:tc>
        <w:tc>
          <w:tcPr>
            <w:tcW w:w="586" w:type="pct"/>
            <w:hideMark/>
          </w:tcPr>
          <w:p w14:paraId="569A3AB0"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1.343</w:t>
            </w:r>
          </w:p>
        </w:tc>
      </w:tr>
      <w:tr w:rsidR="00A2549A" w:rsidRPr="00A2549A" w14:paraId="7BC17D08" w14:textId="77777777" w:rsidTr="00A2549A">
        <w:tc>
          <w:tcPr>
            <w:tcW w:w="1175" w:type="pct"/>
            <w:hideMark/>
          </w:tcPr>
          <w:p w14:paraId="6B7F51D6"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xgb_baseline_raw</w:t>
            </w:r>
          </w:p>
        </w:tc>
        <w:tc>
          <w:tcPr>
            <w:tcW w:w="736" w:type="pct"/>
            <w:hideMark/>
          </w:tcPr>
          <w:p w14:paraId="0E7365C6"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Сира ціна</w:t>
            </w:r>
          </w:p>
        </w:tc>
        <w:tc>
          <w:tcPr>
            <w:tcW w:w="809" w:type="pct"/>
            <w:hideMark/>
          </w:tcPr>
          <w:p w14:paraId="7C14071C"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Відсутнє</w:t>
            </w:r>
          </w:p>
        </w:tc>
        <w:tc>
          <w:tcPr>
            <w:tcW w:w="663" w:type="pct"/>
            <w:hideMark/>
          </w:tcPr>
          <w:p w14:paraId="2761C77E"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21.26</w:t>
            </w:r>
          </w:p>
        </w:tc>
        <w:tc>
          <w:tcPr>
            <w:tcW w:w="515" w:type="pct"/>
            <w:hideMark/>
          </w:tcPr>
          <w:p w14:paraId="6D2EEC3C"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0.624</w:t>
            </w:r>
          </w:p>
        </w:tc>
        <w:tc>
          <w:tcPr>
            <w:tcW w:w="515" w:type="pct"/>
            <w:hideMark/>
          </w:tcPr>
          <w:p w14:paraId="3C29B43B"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1.041</w:t>
            </w:r>
          </w:p>
        </w:tc>
        <w:tc>
          <w:tcPr>
            <w:tcW w:w="586" w:type="pct"/>
            <w:hideMark/>
          </w:tcPr>
          <w:p w14:paraId="26F40DC8" w14:textId="77777777" w:rsidR="00A2549A" w:rsidRPr="00A2549A" w:rsidRDefault="00A2549A" w:rsidP="00A2549A">
            <w:pPr>
              <w:spacing w:after="160" w:line="259" w:lineRule="auto"/>
              <w:jc w:val="both"/>
              <w:rPr>
                <w:rFonts w:ascii="Times New Roman" w:hAnsi="Times New Roman" w:cs="Times New Roman"/>
                <w:bCs/>
                <w:szCs w:val="18"/>
              </w:rPr>
            </w:pPr>
            <w:r w:rsidRPr="00A2549A">
              <w:rPr>
                <w:rFonts w:ascii="Times New Roman" w:hAnsi="Times New Roman" w:cs="Times New Roman"/>
                <w:bCs/>
                <w:szCs w:val="18"/>
              </w:rPr>
              <w:t>1.356</w:t>
            </w:r>
          </w:p>
        </w:tc>
      </w:tr>
    </w:tbl>
    <w:p w14:paraId="238E5567" w14:textId="092E8395" w:rsidR="00EE73A6" w:rsidRDefault="00EE73A6" w:rsidP="00A2549A">
      <w:pPr>
        <w:jc w:val="both"/>
        <w:rPr>
          <w:rFonts w:ascii="Times New Roman" w:hAnsi="Times New Roman" w:cs="Times New Roman"/>
          <w:bCs/>
          <w:sz w:val="28"/>
        </w:rPr>
      </w:pPr>
    </w:p>
    <w:p w14:paraId="1AE7AB5A" w14:textId="77777777" w:rsidR="00A2549A" w:rsidRPr="00A2549A" w:rsidRDefault="00A2549A" w:rsidP="00A2549A">
      <w:pPr>
        <w:ind w:firstLine="709"/>
        <w:jc w:val="both"/>
        <w:outlineLvl w:val="1"/>
        <w:rPr>
          <w:rFonts w:ascii="Times New Roman" w:hAnsi="Times New Roman" w:cs="Times New Roman"/>
          <w:i/>
          <w:iCs/>
          <w:sz w:val="28"/>
        </w:rPr>
      </w:pPr>
      <w:bookmarkStart w:id="17" w:name="_Toc242039080"/>
      <w:r w:rsidRPr="00A2549A">
        <w:rPr>
          <w:rFonts w:ascii="Times New Roman" w:hAnsi="Times New Roman" w:cs="Times New Roman"/>
          <w:i/>
          <w:iCs/>
          <w:sz w:val="28"/>
        </w:rPr>
        <w:t>3.3. Обґрунтування вибору фінальної архітектури</w:t>
      </w:r>
      <w:bookmarkEnd w:id="17"/>
    </w:p>
    <w:p w14:paraId="44A55790" w14:textId="77777777" w:rsidR="00A2549A" w:rsidRPr="00A2549A" w:rsidRDefault="00A2549A" w:rsidP="00A2549A">
      <w:pPr>
        <w:ind w:firstLine="708"/>
        <w:jc w:val="both"/>
        <w:rPr>
          <w:rFonts w:ascii="Times New Roman" w:hAnsi="Times New Roman" w:cs="Times New Roman"/>
          <w:bCs/>
          <w:sz w:val="28"/>
        </w:rPr>
      </w:pPr>
      <w:r w:rsidRPr="00A2549A">
        <w:rPr>
          <w:rFonts w:ascii="Times New Roman" w:hAnsi="Times New Roman" w:cs="Times New Roman"/>
          <w:bCs/>
          <w:sz w:val="28"/>
        </w:rPr>
        <w:t xml:space="preserve">Остаточним алгоритмом обрано </w:t>
      </w:r>
      <w:r w:rsidRPr="00A2549A">
        <w:rPr>
          <w:rFonts w:ascii="Times New Roman" w:hAnsi="Times New Roman" w:cs="Times New Roman"/>
          <w:i/>
          <w:iCs/>
          <w:sz w:val="28"/>
        </w:rPr>
        <w:t>xgb_log_inverse_sqrt_price</w:t>
      </w:r>
      <w:r w:rsidRPr="00A2549A">
        <w:rPr>
          <w:rFonts w:ascii="Times New Roman" w:hAnsi="Times New Roman" w:cs="Times New Roman"/>
          <w:bCs/>
          <w:sz w:val="28"/>
        </w:rPr>
        <w:t xml:space="preserve">. Вибір зумовлено такими інженерними та математичними міркуваннями: </w:t>
      </w:r>
    </w:p>
    <w:p w14:paraId="161D0E2D" w14:textId="77777777" w:rsidR="00A2549A" w:rsidRPr="00A2549A" w:rsidRDefault="00A2549A">
      <w:pPr>
        <w:numPr>
          <w:ilvl w:val="0"/>
          <w:numId w:val="3"/>
        </w:numPr>
        <w:jc w:val="both"/>
        <w:rPr>
          <w:rFonts w:ascii="Times New Roman" w:hAnsi="Times New Roman" w:cs="Times New Roman"/>
          <w:i/>
          <w:iCs/>
          <w:sz w:val="28"/>
        </w:rPr>
      </w:pPr>
      <w:r w:rsidRPr="00A2549A">
        <w:rPr>
          <w:rFonts w:ascii="Times New Roman" w:hAnsi="Times New Roman" w:cs="Times New Roman"/>
          <w:i/>
          <w:iCs/>
          <w:sz w:val="28"/>
        </w:rPr>
        <w:t>Перехід від мінімізації MSE до MAPE:</w:t>
      </w:r>
    </w:p>
    <w:p w14:paraId="73B5862C" w14:textId="6419E4CD" w:rsidR="00A2549A" w:rsidRPr="00A2549A" w:rsidRDefault="00A2549A" w:rsidP="00A2549A">
      <w:pPr>
        <w:ind w:firstLine="708"/>
        <w:jc w:val="both"/>
        <w:rPr>
          <w:rFonts w:ascii="Times New Roman" w:hAnsi="Times New Roman" w:cs="Times New Roman"/>
          <w:bCs/>
          <w:sz w:val="28"/>
        </w:rPr>
      </w:pPr>
      <w:r w:rsidRPr="00A2549A">
        <w:rPr>
          <w:rFonts w:ascii="Times New Roman" w:hAnsi="Times New Roman" w:cs="Times New Roman"/>
          <w:bCs/>
          <w:sz w:val="28"/>
        </w:rPr>
        <w:t xml:space="preserve">Базовий алгоритм XGBoost мінімізує функцію втрат середньоквадратичної похибки (MSE), яка фокусується на об'єктах із високою абсолютною ціною (відхилення у 2 млрд VND на віллі за 10 млрд створює </w:t>
      </w:r>
      <m:oMath>
        <m:sSup>
          <m:sSupPr>
            <m:ctrlPr>
              <w:rPr>
                <w:rFonts w:ascii="Cambria Math" w:hAnsi="Cambria Math" w:cs="Times New Roman"/>
                <w:bCs/>
                <w:sz w:val="28"/>
              </w:rPr>
            </m:ctrlPr>
          </m:sSupPr>
          <m:e>
            <m:r>
              <w:rPr>
                <w:rFonts w:ascii="Cambria Math" w:hAnsi="Cambria Math" w:cs="Times New Roman"/>
                <w:sz w:val="28"/>
              </w:rPr>
              <m:t>2</m:t>
            </m:r>
          </m:e>
          <m:sup>
            <m:r>
              <w:rPr>
                <w:rFonts w:ascii="Cambria Math" w:hAnsi="Cambria Math" w:cs="Times New Roman"/>
                <w:sz w:val="28"/>
              </w:rPr>
              <m:t>2</m:t>
            </m:r>
          </m:sup>
        </m:sSup>
        <m:r>
          <w:rPr>
            <w:rFonts w:ascii="Cambria Math" w:hAnsi="Cambria Math" w:cs="Times New Roman"/>
            <w:sz w:val="28"/>
          </w:rPr>
          <m:t>=4</m:t>
        </m:r>
      </m:oMath>
      <w:r w:rsidRPr="00A2549A">
        <w:rPr>
          <w:rFonts w:ascii="Times New Roman" w:hAnsi="Times New Roman" w:cs="Times New Roman"/>
          <w:bCs/>
          <w:sz w:val="28"/>
        </w:rPr>
        <w:t xml:space="preserve"> у loss, що дає прийнятний відносний MAPE 20%). Водночас аналогічна абсолютна похибка на дешевому житлі вартістю 1.2 млрд VND створює критичний MAPE понад 160%. </w:t>
      </w:r>
    </w:p>
    <w:p w14:paraId="15E93E2C" w14:textId="364DD001" w:rsidR="00A2549A" w:rsidRPr="00A2549A" w:rsidRDefault="00A2549A" w:rsidP="00A2549A">
      <w:pPr>
        <w:ind w:firstLine="708"/>
        <w:jc w:val="both"/>
        <w:rPr>
          <w:rFonts w:ascii="Times New Roman" w:hAnsi="Times New Roman" w:cs="Times New Roman"/>
          <w:bCs/>
          <w:sz w:val="28"/>
        </w:rPr>
      </w:pPr>
      <w:r w:rsidRPr="00A2549A">
        <w:rPr>
          <w:rFonts w:ascii="Times New Roman" w:hAnsi="Times New Roman" w:cs="Times New Roman"/>
          <w:bCs/>
          <w:sz w:val="28"/>
        </w:rPr>
        <w:t xml:space="preserve">Логарифмування </w:t>
      </w:r>
      <m:oMath>
        <m:func>
          <m:funcPr>
            <m:ctrlPr>
              <w:rPr>
                <w:rFonts w:ascii="Cambria Math" w:hAnsi="Cambria Math" w:cs="Times New Roman"/>
                <w:bCs/>
                <w:sz w:val="28"/>
              </w:rPr>
            </m:ctrlPr>
          </m:funcPr>
          <m:fName>
            <m:r>
              <m:rPr>
                <m:sty m:val="p"/>
              </m:rPr>
              <w:rPr>
                <w:rFonts w:ascii="Cambria Math" w:hAnsi="Cambria Math" w:cs="Times New Roman"/>
                <w:sz w:val="28"/>
              </w:rPr>
              <m:t>log</m:t>
            </m:r>
          </m:fName>
          <m:e>
            <m:d>
              <m:dPr>
                <m:ctrlPr>
                  <w:rPr>
                    <w:rFonts w:ascii="Cambria Math" w:hAnsi="Cambria Math" w:cs="Times New Roman"/>
                    <w:bCs/>
                    <w:sz w:val="28"/>
                  </w:rPr>
                </m:ctrlPr>
              </m:dPr>
              <m:e>
                <m:r>
                  <w:rPr>
                    <w:rFonts w:ascii="Cambria Math" w:hAnsi="Cambria Math" w:cs="Times New Roman"/>
                    <w:sz w:val="28"/>
                  </w:rPr>
                  <m:t>1+Price</m:t>
                </m:r>
              </m:e>
            </m:d>
          </m:e>
        </m:func>
      </m:oMath>
      <w:r w:rsidRPr="00A2549A">
        <w:rPr>
          <w:rFonts w:ascii="Times New Roman" w:hAnsi="Times New Roman" w:cs="Times New Roman"/>
          <w:bCs/>
          <w:sz w:val="28"/>
        </w:rPr>
        <w:t xml:space="preserve"> стискає праву частину розподілу та трансформує мінімізацію квадратичних відхилень у мінімізацію відносних змін. </w:t>
      </w:r>
    </w:p>
    <w:p w14:paraId="3002DEF3" w14:textId="4228CCFC" w:rsidR="00A2549A" w:rsidRPr="00A2549A" w:rsidRDefault="00A2549A">
      <w:pPr>
        <w:numPr>
          <w:ilvl w:val="0"/>
          <w:numId w:val="3"/>
        </w:numPr>
        <w:jc w:val="both"/>
        <w:rPr>
          <w:rFonts w:ascii="Times New Roman" w:hAnsi="Times New Roman" w:cs="Times New Roman"/>
          <w:bCs/>
          <w:sz w:val="28"/>
        </w:rPr>
      </w:pPr>
      <w:r w:rsidRPr="00A2549A">
        <w:rPr>
          <w:rFonts w:ascii="Times New Roman" w:hAnsi="Times New Roman" w:cs="Times New Roman"/>
          <w:i/>
          <w:iCs/>
          <w:sz w:val="28"/>
        </w:rPr>
        <w:t>Ефект зважування</w:t>
      </w:r>
      <w:r w:rsidRPr="00A2549A">
        <w:rPr>
          <w:rFonts w:ascii="Times New Roman" w:hAnsi="Times New Roman" w:cs="Times New Roman"/>
          <w:b/>
          <w:bCs/>
          <w:sz w:val="28"/>
        </w:rPr>
        <w:t xml:space="preserve"> </w:t>
      </w:r>
      <m:oMath>
        <m:r>
          <w:rPr>
            <w:rFonts w:ascii="Cambria Math" w:hAnsi="Cambria Math" w:cs="Times New Roman"/>
            <w:sz w:val="28"/>
          </w:rPr>
          <m:t>1/</m:t>
        </m:r>
        <m:rad>
          <m:radPr>
            <m:degHide m:val="1"/>
            <m:ctrlPr>
              <w:rPr>
                <w:rFonts w:ascii="Cambria Math" w:hAnsi="Cambria Math" w:cs="Times New Roman"/>
                <w:bCs/>
                <w:sz w:val="28"/>
              </w:rPr>
            </m:ctrlPr>
          </m:radPr>
          <m:deg/>
          <m:e>
            <m:r>
              <w:rPr>
                <w:rFonts w:ascii="Cambria Math" w:hAnsi="Cambria Math" w:cs="Times New Roman"/>
                <w:sz w:val="28"/>
              </w:rPr>
              <m:t>Price</m:t>
            </m:r>
          </m:e>
        </m:rad>
      </m:oMath>
      <w:r w:rsidRPr="00A2549A">
        <w:rPr>
          <w:rFonts w:ascii="Times New Roman" w:hAnsi="Times New Roman" w:cs="Times New Roman"/>
          <w:b/>
          <w:bCs/>
          <w:sz w:val="28"/>
        </w:rPr>
        <w:t>:</w:t>
      </w:r>
    </w:p>
    <w:p w14:paraId="792FD642" w14:textId="0D180119" w:rsidR="00A2549A" w:rsidRPr="00A2549A" w:rsidRDefault="00A2549A" w:rsidP="00A2549A">
      <w:pPr>
        <w:ind w:firstLine="708"/>
        <w:jc w:val="both"/>
        <w:rPr>
          <w:rFonts w:ascii="Times New Roman" w:hAnsi="Times New Roman" w:cs="Times New Roman"/>
          <w:bCs/>
          <w:sz w:val="28"/>
        </w:rPr>
      </w:pPr>
      <w:r w:rsidRPr="00A2549A">
        <w:rPr>
          <w:rFonts w:ascii="Times New Roman" w:hAnsi="Times New Roman" w:cs="Times New Roman"/>
          <w:bCs/>
          <w:sz w:val="28"/>
        </w:rPr>
        <w:t xml:space="preserve">Введення ваг екземплярів </w:t>
      </w:r>
      <m:oMath>
        <m:sSub>
          <m:sSubPr>
            <m:ctrlPr>
              <w:rPr>
                <w:rFonts w:ascii="Cambria Math" w:hAnsi="Cambria Math" w:cs="Times New Roman"/>
                <w:bCs/>
                <w:sz w:val="28"/>
              </w:rPr>
            </m:ctrlPr>
          </m:sSubPr>
          <m:e>
            <m:r>
              <w:rPr>
                <w:rFonts w:ascii="Cambria Math" w:hAnsi="Cambria Math" w:cs="Times New Roman"/>
                <w:sz w:val="28"/>
              </w:rPr>
              <m:t>w</m:t>
            </m:r>
          </m:e>
          <m:sub>
            <m:r>
              <w:rPr>
                <w:rFonts w:ascii="Cambria Math" w:hAnsi="Cambria Math" w:cs="Times New Roman"/>
                <w:sz w:val="28"/>
              </w:rPr>
              <m:t>i</m:t>
            </m:r>
          </m:sub>
        </m:sSub>
        <m:r>
          <w:rPr>
            <w:rFonts w:ascii="Cambria Math" w:hAnsi="Cambria Math" w:cs="Times New Roman"/>
            <w:sz w:val="28"/>
          </w:rPr>
          <m:t>=</m:t>
        </m:r>
        <m:f>
          <m:fPr>
            <m:ctrlPr>
              <w:rPr>
                <w:rFonts w:ascii="Cambria Math" w:hAnsi="Cambria Math" w:cs="Times New Roman"/>
                <w:bCs/>
                <w:sz w:val="28"/>
              </w:rPr>
            </m:ctrlPr>
          </m:fPr>
          <m:num>
            <m:r>
              <w:rPr>
                <w:rFonts w:ascii="Cambria Math" w:hAnsi="Cambria Math" w:cs="Times New Roman"/>
                <w:sz w:val="28"/>
              </w:rPr>
              <m:t>1</m:t>
            </m:r>
          </m:num>
          <m:den>
            <m:rad>
              <m:radPr>
                <m:degHide m:val="1"/>
                <m:ctrlPr>
                  <w:rPr>
                    <w:rFonts w:ascii="Cambria Math" w:hAnsi="Cambria Math" w:cs="Times New Roman"/>
                    <w:bCs/>
                    <w:sz w:val="28"/>
                  </w:rPr>
                </m:ctrlPr>
              </m:radPr>
              <m:deg/>
              <m:e>
                <m:r>
                  <w:rPr>
                    <w:rFonts w:ascii="Cambria Math" w:hAnsi="Cambria Math" w:cs="Times New Roman"/>
                    <w:sz w:val="28"/>
                  </w:rPr>
                  <m:t>Price</m:t>
                </m:r>
              </m:e>
            </m:rad>
          </m:den>
        </m:f>
      </m:oMath>
      <w:r w:rsidRPr="00A2549A">
        <w:rPr>
          <w:rFonts w:ascii="Times New Roman" w:hAnsi="Times New Roman" w:cs="Times New Roman"/>
          <w:bCs/>
          <w:sz w:val="28"/>
        </w:rPr>
        <w:t xml:space="preserve"> посилює штрафи моделі за помилки на об'єктах із меншою вартістю. Це дозволило безпосередньо покращити ключову метрику з 21.26% (базовий xgb_baseline_raw) до </w:t>
      </w:r>
      <w:r w:rsidRPr="00A2549A">
        <w:rPr>
          <w:rFonts w:ascii="Times New Roman" w:hAnsi="Times New Roman" w:cs="Times New Roman"/>
          <w:i/>
          <w:iCs/>
          <w:sz w:val="28"/>
        </w:rPr>
        <w:t>19.57%</w:t>
      </w:r>
      <w:r w:rsidRPr="00A2549A">
        <w:rPr>
          <w:rFonts w:ascii="Times New Roman" w:hAnsi="Times New Roman" w:cs="Times New Roman"/>
          <w:bCs/>
          <w:sz w:val="28"/>
        </w:rPr>
        <w:t xml:space="preserve">. Агресивніше зважування </w:t>
      </w:r>
      <m:oMath>
        <m:r>
          <w:rPr>
            <w:rFonts w:ascii="Cambria Math" w:hAnsi="Cambria Math" w:cs="Times New Roman"/>
            <w:sz w:val="28"/>
          </w:rPr>
          <m:t>1/Price</m:t>
        </m:r>
      </m:oMath>
      <w:r w:rsidRPr="00A2549A">
        <w:rPr>
          <w:rFonts w:ascii="Times New Roman" w:hAnsi="Times New Roman" w:cs="Times New Roman"/>
          <w:bCs/>
          <w:sz w:val="28"/>
        </w:rPr>
        <w:t xml:space="preserve"> (xgb_log_inverse_price) показало майже такий самий MAPE (19.58%), проте суттєво обвалило </w:t>
      </w:r>
      <m:oMath>
        <m:sSup>
          <m:sSupPr>
            <m:ctrlPr>
              <w:rPr>
                <w:rFonts w:ascii="Cambria Math" w:hAnsi="Cambria Math" w:cs="Times New Roman"/>
                <w:bCs/>
                <w:sz w:val="28"/>
              </w:rPr>
            </m:ctrlPr>
          </m:sSupPr>
          <m:e>
            <m:r>
              <w:rPr>
                <w:rFonts w:ascii="Cambria Math" w:hAnsi="Cambria Math" w:cs="Times New Roman"/>
                <w:sz w:val="28"/>
              </w:rPr>
              <m:t>R</m:t>
            </m:r>
          </m:e>
          <m:sup>
            <m:r>
              <w:rPr>
                <w:rFonts w:ascii="Cambria Math" w:hAnsi="Cambria Math" w:cs="Times New Roman"/>
                <w:sz w:val="28"/>
              </w:rPr>
              <m:t>2</m:t>
            </m:r>
          </m:sup>
        </m:sSup>
      </m:oMath>
      <w:r w:rsidRPr="00A2549A">
        <w:rPr>
          <w:rFonts w:ascii="Times New Roman" w:hAnsi="Times New Roman" w:cs="Times New Roman"/>
          <w:bCs/>
          <w:sz w:val="28"/>
        </w:rPr>
        <w:t xml:space="preserve"> до 0.545 та збільшило дисперсію помилки (RMSE = 1.492). </w:t>
      </w:r>
    </w:p>
    <w:p w14:paraId="3B3B94D8" w14:textId="77777777" w:rsidR="00A2549A" w:rsidRPr="00A2549A" w:rsidRDefault="00A2549A">
      <w:pPr>
        <w:numPr>
          <w:ilvl w:val="0"/>
          <w:numId w:val="3"/>
        </w:numPr>
        <w:jc w:val="both"/>
        <w:rPr>
          <w:rFonts w:ascii="Times New Roman" w:hAnsi="Times New Roman" w:cs="Times New Roman"/>
          <w:i/>
          <w:iCs/>
          <w:sz w:val="28"/>
        </w:rPr>
      </w:pPr>
      <w:r w:rsidRPr="00A2549A">
        <w:rPr>
          <w:rFonts w:ascii="Times New Roman" w:hAnsi="Times New Roman" w:cs="Times New Roman"/>
          <w:i/>
          <w:iCs/>
          <w:sz w:val="28"/>
        </w:rPr>
        <w:t>Абляція розріджених ознак:</w:t>
      </w:r>
    </w:p>
    <w:p w14:paraId="77C9E77A" w14:textId="77777777" w:rsidR="00A2549A" w:rsidRPr="00A2549A" w:rsidRDefault="00A2549A" w:rsidP="00A2549A">
      <w:pPr>
        <w:ind w:firstLine="708"/>
        <w:jc w:val="both"/>
        <w:rPr>
          <w:rFonts w:ascii="Times New Roman" w:hAnsi="Times New Roman" w:cs="Times New Roman"/>
          <w:bCs/>
          <w:sz w:val="28"/>
        </w:rPr>
      </w:pPr>
      <w:r w:rsidRPr="00A2549A">
        <w:rPr>
          <w:rFonts w:ascii="Times New Roman" w:hAnsi="Times New Roman" w:cs="Times New Roman"/>
          <w:bCs/>
          <w:sz w:val="28"/>
        </w:rPr>
        <w:t xml:space="preserve">Тест моделі xgb_log_no_directions (де виключено ознаки House direction та Balcony direction) показав погіршення CV MAPE лише на 0.03% (з 20.08% до 20.12%). Це підтвердило висновок EDA про те, що через наявність 70–82% пропусків сторони світу мають мінімальну прогностичну цінність. </w:t>
      </w:r>
    </w:p>
    <w:p w14:paraId="17C21854" w14:textId="77777777" w:rsidR="00A2549A" w:rsidRPr="00A2549A" w:rsidRDefault="00A2549A">
      <w:pPr>
        <w:numPr>
          <w:ilvl w:val="0"/>
          <w:numId w:val="3"/>
        </w:numPr>
        <w:jc w:val="both"/>
        <w:rPr>
          <w:rFonts w:ascii="Times New Roman" w:hAnsi="Times New Roman" w:cs="Times New Roman"/>
          <w:i/>
          <w:iCs/>
          <w:sz w:val="28"/>
        </w:rPr>
      </w:pPr>
      <w:r w:rsidRPr="00A2549A">
        <w:rPr>
          <w:rFonts w:ascii="Times New Roman" w:hAnsi="Times New Roman" w:cs="Times New Roman"/>
          <w:i/>
          <w:iCs/>
          <w:sz w:val="28"/>
        </w:rPr>
        <w:t>Політика ансамблювання (Blend Selection):</w:t>
      </w:r>
    </w:p>
    <w:p w14:paraId="0C2BFC4D" w14:textId="67926AB8" w:rsidR="00A2549A" w:rsidRPr="00A2549A" w:rsidRDefault="00A2549A" w:rsidP="00A2549A">
      <w:pPr>
        <w:ind w:firstLine="708"/>
        <w:jc w:val="both"/>
        <w:rPr>
          <w:rFonts w:ascii="Times New Roman" w:hAnsi="Times New Roman" w:cs="Times New Roman"/>
          <w:bCs/>
          <w:sz w:val="28"/>
        </w:rPr>
      </w:pPr>
      <w:r w:rsidRPr="00A2549A">
        <w:rPr>
          <w:rFonts w:ascii="Times New Roman" w:hAnsi="Times New Roman" w:cs="Times New Roman"/>
          <w:bCs/>
          <w:sz w:val="28"/>
        </w:rPr>
        <w:t xml:space="preserve">Згідно з правилом проєкту, змішування моделей допускалося лише у випадку, якщо воно покращує середній CV MAPE без зниження CV </w:t>
      </w:r>
      <m:oMath>
        <m:sSup>
          <m:sSupPr>
            <m:ctrlPr>
              <w:rPr>
                <w:rFonts w:ascii="Cambria Math" w:hAnsi="Cambria Math" w:cs="Times New Roman"/>
                <w:bCs/>
                <w:sz w:val="28"/>
              </w:rPr>
            </m:ctrlPr>
          </m:sSupPr>
          <m:e>
            <m:r>
              <w:rPr>
                <w:rFonts w:ascii="Cambria Math" w:hAnsi="Cambria Math" w:cs="Times New Roman"/>
                <w:sz w:val="28"/>
              </w:rPr>
              <m:t>R</m:t>
            </m:r>
          </m:e>
          <m:sup>
            <m:r>
              <w:rPr>
                <w:rFonts w:ascii="Cambria Math" w:hAnsi="Cambria Math" w:cs="Times New Roman"/>
                <w:sz w:val="28"/>
              </w:rPr>
              <m:t>2</m:t>
            </m:r>
          </m:sup>
        </m:sSup>
      </m:oMath>
      <w:r w:rsidRPr="00A2549A">
        <w:rPr>
          <w:rFonts w:ascii="Times New Roman" w:hAnsi="Times New Roman" w:cs="Times New Roman"/>
          <w:bCs/>
          <w:sz w:val="28"/>
        </w:rPr>
        <w:t xml:space="preserve"> порівняно з найкращим одиночним кандидатом. Оптимізація невід'ємних ваг на OOF-прогнозах призначила моделі xgb_log_inverse_sqrt_price коефіцієнт </w:t>
      </w:r>
      <w:r w:rsidRPr="00A2549A">
        <w:rPr>
          <w:rFonts w:ascii="Times New Roman" w:hAnsi="Times New Roman" w:cs="Times New Roman"/>
          <w:i/>
          <w:iCs/>
          <w:sz w:val="28"/>
        </w:rPr>
        <w:t>1.0</w:t>
      </w:r>
      <w:r w:rsidRPr="00A2549A">
        <w:rPr>
          <w:rFonts w:ascii="Times New Roman" w:hAnsi="Times New Roman" w:cs="Times New Roman"/>
          <w:bCs/>
          <w:sz w:val="28"/>
        </w:rPr>
        <w:t xml:space="preserve">. Оскільки жоден лінійний бленд не зміг перевершити одиночну модель за обома метриками одночасно, фінальний пайплайн використовує цей єдиний алгоритм без зайвого ускладнення інференсу. </w:t>
      </w:r>
    </w:p>
    <w:p w14:paraId="0E7AC8C7" w14:textId="77777777" w:rsidR="00A2549A" w:rsidRPr="00A2549A" w:rsidRDefault="00A2549A" w:rsidP="00A2549A">
      <w:pPr>
        <w:ind w:firstLine="709"/>
        <w:jc w:val="both"/>
        <w:outlineLvl w:val="1"/>
        <w:rPr>
          <w:rFonts w:ascii="Times New Roman" w:hAnsi="Times New Roman" w:cs="Times New Roman"/>
          <w:i/>
          <w:iCs/>
          <w:sz w:val="28"/>
        </w:rPr>
      </w:pPr>
      <w:bookmarkStart w:id="18" w:name="_Toc242039081"/>
      <w:r w:rsidRPr="00A2549A">
        <w:rPr>
          <w:rFonts w:ascii="Times New Roman" w:hAnsi="Times New Roman" w:cs="Times New Roman"/>
          <w:i/>
          <w:iCs/>
          <w:sz w:val="28"/>
        </w:rPr>
        <w:lastRenderedPageBreak/>
        <w:t>3.4. Підсумкові гіперпараметри обраної моделі</w:t>
      </w:r>
      <w:bookmarkEnd w:id="18"/>
    </w:p>
    <w:p w14:paraId="1775339E" w14:textId="77777777" w:rsidR="00A2549A" w:rsidRPr="00A2549A" w:rsidRDefault="00A2549A" w:rsidP="00A2549A">
      <w:pPr>
        <w:ind w:firstLine="708"/>
        <w:jc w:val="both"/>
        <w:rPr>
          <w:rFonts w:ascii="Times New Roman" w:hAnsi="Times New Roman" w:cs="Times New Roman"/>
          <w:bCs/>
          <w:sz w:val="28"/>
        </w:rPr>
      </w:pPr>
      <w:r w:rsidRPr="00A2549A">
        <w:rPr>
          <w:rFonts w:ascii="Times New Roman" w:hAnsi="Times New Roman" w:cs="Times New Roman"/>
          <w:bCs/>
          <w:sz w:val="28"/>
        </w:rPr>
        <w:t xml:space="preserve">Модель xgb_log_inverse_sqrt_price зафіксована з наступною конфігурацією: </w:t>
      </w:r>
    </w:p>
    <w:p w14:paraId="0649E628" w14:textId="47EFC794" w:rsidR="00A2549A" w:rsidRPr="00A2549A" w:rsidRDefault="00A2549A">
      <w:pPr>
        <w:pStyle w:val="a9"/>
        <w:numPr>
          <w:ilvl w:val="0"/>
          <w:numId w:val="1"/>
        </w:numPr>
        <w:jc w:val="both"/>
        <w:rPr>
          <w:rFonts w:ascii="Times New Roman" w:hAnsi="Times New Roman" w:cs="Times New Roman"/>
          <w:bCs/>
          <w:sz w:val="28"/>
        </w:rPr>
      </w:pPr>
      <w:r w:rsidRPr="00A2549A">
        <w:rPr>
          <w:rFonts w:ascii="Times New Roman" w:hAnsi="Times New Roman" w:cs="Times New Roman"/>
          <w:bCs/>
          <w:i/>
          <w:iCs/>
          <w:sz w:val="28"/>
        </w:rPr>
        <w:t>Кількість дерев (n_estimators):</w:t>
      </w:r>
      <w:r w:rsidRPr="00A2549A">
        <w:rPr>
          <w:rFonts w:ascii="Times New Roman" w:hAnsi="Times New Roman" w:cs="Times New Roman"/>
          <w:bCs/>
          <w:sz w:val="28"/>
        </w:rPr>
        <w:t xml:space="preserve"> 300. </w:t>
      </w:r>
    </w:p>
    <w:p w14:paraId="5C0F3105" w14:textId="434806FD" w:rsidR="00A2549A" w:rsidRPr="00A2549A" w:rsidRDefault="00A2549A">
      <w:pPr>
        <w:pStyle w:val="a9"/>
        <w:numPr>
          <w:ilvl w:val="0"/>
          <w:numId w:val="1"/>
        </w:numPr>
        <w:jc w:val="both"/>
        <w:rPr>
          <w:rFonts w:ascii="Times New Roman" w:hAnsi="Times New Roman" w:cs="Times New Roman"/>
          <w:bCs/>
          <w:sz w:val="28"/>
        </w:rPr>
      </w:pPr>
      <w:r w:rsidRPr="00A2549A">
        <w:rPr>
          <w:rFonts w:ascii="Times New Roman" w:hAnsi="Times New Roman" w:cs="Times New Roman"/>
          <w:bCs/>
          <w:i/>
          <w:iCs/>
          <w:sz w:val="28"/>
        </w:rPr>
        <w:t>Глибина дерев (max_depth):</w:t>
      </w:r>
      <w:r w:rsidRPr="00A2549A">
        <w:rPr>
          <w:rFonts w:ascii="Times New Roman" w:hAnsi="Times New Roman" w:cs="Times New Roman"/>
          <w:bCs/>
          <w:sz w:val="28"/>
        </w:rPr>
        <w:t xml:space="preserve"> 5 (захист від перенавчання на рідкісних комбінаціях вулиць). </w:t>
      </w:r>
    </w:p>
    <w:p w14:paraId="4DD87843" w14:textId="4C6E545C" w:rsidR="00A2549A" w:rsidRPr="00A2549A" w:rsidRDefault="00A2549A">
      <w:pPr>
        <w:pStyle w:val="a9"/>
        <w:numPr>
          <w:ilvl w:val="0"/>
          <w:numId w:val="1"/>
        </w:numPr>
        <w:jc w:val="both"/>
        <w:rPr>
          <w:rFonts w:ascii="Times New Roman" w:hAnsi="Times New Roman" w:cs="Times New Roman"/>
          <w:bCs/>
          <w:sz w:val="28"/>
        </w:rPr>
      </w:pPr>
      <w:r w:rsidRPr="00A2549A">
        <w:rPr>
          <w:rFonts w:ascii="Times New Roman" w:hAnsi="Times New Roman" w:cs="Times New Roman"/>
          <w:bCs/>
          <w:i/>
          <w:iCs/>
          <w:sz w:val="28"/>
        </w:rPr>
        <w:t>Темп навчання (learning_rate):</w:t>
      </w:r>
      <w:r w:rsidRPr="00A2549A">
        <w:rPr>
          <w:rFonts w:ascii="Times New Roman" w:hAnsi="Times New Roman" w:cs="Times New Roman"/>
          <w:bCs/>
          <w:sz w:val="28"/>
        </w:rPr>
        <w:t xml:space="preserve"> 0.03. </w:t>
      </w:r>
    </w:p>
    <w:p w14:paraId="048A8E51" w14:textId="35A350A0" w:rsidR="00A2549A" w:rsidRPr="00A2549A" w:rsidRDefault="00A2549A">
      <w:pPr>
        <w:pStyle w:val="a9"/>
        <w:numPr>
          <w:ilvl w:val="0"/>
          <w:numId w:val="1"/>
        </w:numPr>
        <w:jc w:val="both"/>
        <w:rPr>
          <w:rFonts w:ascii="Times New Roman" w:hAnsi="Times New Roman" w:cs="Times New Roman"/>
          <w:bCs/>
          <w:sz w:val="28"/>
        </w:rPr>
      </w:pPr>
      <w:r w:rsidRPr="00A2549A">
        <w:rPr>
          <w:rFonts w:ascii="Times New Roman" w:hAnsi="Times New Roman" w:cs="Times New Roman"/>
          <w:bCs/>
          <w:i/>
          <w:iCs/>
          <w:sz w:val="28"/>
        </w:rPr>
        <w:t>Мінімальна сума ваг у листі (min_child_weight):</w:t>
      </w:r>
      <w:r w:rsidRPr="00A2549A">
        <w:rPr>
          <w:rFonts w:ascii="Times New Roman" w:hAnsi="Times New Roman" w:cs="Times New Roman"/>
          <w:bCs/>
          <w:sz w:val="28"/>
        </w:rPr>
        <w:t xml:space="preserve"> 3. </w:t>
      </w:r>
    </w:p>
    <w:p w14:paraId="52826316" w14:textId="7BF2368B" w:rsidR="00A2549A" w:rsidRPr="00A2549A" w:rsidRDefault="00A2549A">
      <w:pPr>
        <w:pStyle w:val="a9"/>
        <w:numPr>
          <w:ilvl w:val="0"/>
          <w:numId w:val="1"/>
        </w:numPr>
        <w:jc w:val="both"/>
        <w:rPr>
          <w:rFonts w:ascii="Times New Roman" w:hAnsi="Times New Roman" w:cs="Times New Roman"/>
          <w:bCs/>
          <w:sz w:val="28"/>
        </w:rPr>
      </w:pPr>
      <w:r w:rsidRPr="00A2549A">
        <w:rPr>
          <w:rFonts w:ascii="Times New Roman" w:hAnsi="Times New Roman" w:cs="Times New Roman"/>
          <w:bCs/>
          <w:i/>
          <w:iCs/>
          <w:sz w:val="28"/>
        </w:rPr>
        <w:t>Підвибірка рядків і колонок (subsample, colsample_bytree):</w:t>
      </w:r>
      <w:r w:rsidRPr="00A2549A">
        <w:rPr>
          <w:rFonts w:ascii="Times New Roman" w:hAnsi="Times New Roman" w:cs="Times New Roman"/>
          <w:bCs/>
          <w:sz w:val="28"/>
        </w:rPr>
        <w:t xml:space="preserve"> по 0.85. </w:t>
      </w:r>
    </w:p>
    <w:p w14:paraId="6F201C87" w14:textId="09756E88" w:rsidR="00A2549A" w:rsidRPr="00A2549A" w:rsidRDefault="00A2549A">
      <w:pPr>
        <w:pStyle w:val="a9"/>
        <w:numPr>
          <w:ilvl w:val="0"/>
          <w:numId w:val="1"/>
        </w:numPr>
        <w:jc w:val="both"/>
        <w:rPr>
          <w:rFonts w:ascii="Times New Roman" w:hAnsi="Times New Roman" w:cs="Times New Roman"/>
          <w:bCs/>
          <w:sz w:val="28"/>
        </w:rPr>
      </w:pPr>
      <w:r w:rsidRPr="00A2549A">
        <w:rPr>
          <w:rFonts w:ascii="Times New Roman" w:hAnsi="Times New Roman" w:cs="Times New Roman"/>
          <w:bCs/>
          <w:i/>
          <w:iCs/>
          <w:sz w:val="28"/>
        </w:rPr>
        <w:t>Регуляризація (reg_lambda):</w:t>
      </w:r>
      <w:r w:rsidRPr="00A2549A">
        <w:rPr>
          <w:rFonts w:ascii="Times New Roman" w:hAnsi="Times New Roman" w:cs="Times New Roman"/>
          <w:bCs/>
          <w:sz w:val="28"/>
        </w:rPr>
        <w:t xml:space="preserve"> 1.0 (</w:t>
      </w:r>
      <m:oMath>
        <m:sSub>
          <m:sSubPr>
            <m:ctrlPr>
              <w:rPr>
                <w:rFonts w:ascii="Cambria Math" w:hAnsi="Cambria Math" w:cs="Times New Roman"/>
                <w:bCs/>
                <w:sz w:val="28"/>
              </w:rPr>
            </m:ctrlPr>
          </m:sSubPr>
          <m:e>
            <m:r>
              <w:rPr>
                <w:rFonts w:ascii="Cambria Math" w:hAnsi="Cambria Math" w:cs="Times New Roman"/>
                <w:sz w:val="28"/>
              </w:rPr>
              <m:t>L</m:t>
            </m:r>
          </m:e>
          <m:sub>
            <m:r>
              <w:rPr>
                <w:rFonts w:ascii="Cambria Math" w:hAnsi="Cambria Math" w:cs="Times New Roman"/>
                <w:sz w:val="28"/>
              </w:rPr>
              <m:t>2</m:t>
            </m:r>
          </m:sub>
        </m:sSub>
      </m:oMath>
      <w:r w:rsidRPr="00A2549A">
        <w:rPr>
          <w:rFonts w:ascii="Times New Roman" w:hAnsi="Times New Roman" w:cs="Times New Roman"/>
          <w:bCs/>
          <w:sz w:val="28"/>
        </w:rPr>
        <w:t xml:space="preserve">-регуляризація). </w:t>
      </w:r>
    </w:p>
    <w:p w14:paraId="3DF36992" w14:textId="68DBEADD" w:rsidR="00AA64AA" w:rsidRDefault="00A2549A" w:rsidP="00A2549A">
      <w:pPr>
        <w:ind w:firstLine="708"/>
        <w:jc w:val="both"/>
        <w:rPr>
          <w:rFonts w:ascii="Times New Roman" w:hAnsi="Times New Roman" w:cs="Times New Roman"/>
          <w:bCs/>
          <w:sz w:val="28"/>
        </w:rPr>
      </w:pPr>
      <w:r w:rsidRPr="00A2549A">
        <w:rPr>
          <w:rFonts w:ascii="Times New Roman" w:hAnsi="Times New Roman" w:cs="Times New Roman"/>
          <w:bCs/>
          <w:sz w:val="28"/>
        </w:rPr>
        <w:t xml:space="preserve">На ізольованому відкладеному тестовому наборі (Test set, 4543 рядки) модель досягла </w:t>
      </w:r>
      <w:r w:rsidRPr="00A2549A">
        <w:rPr>
          <w:rFonts w:ascii="Times New Roman" w:hAnsi="Times New Roman" w:cs="Times New Roman"/>
          <w:i/>
          <w:iCs/>
          <w:sz w:val="28"/>
        </w:rPr>
        <w:t>MAPE = 18.80%</w:t>
      </w:r>
      <w:r w:rsidRPr="00A2549A">
        <w:rPr>
          <w:rFonts w:ascii="Times New Roman" w:hAnsi="Times New Roman" w:cs="Times New Roman"/>
          <w:bCs/>
          <w:sz w:val="28"/>
        </w:rPr>
        <w:t xml:space="preserve">, </w:t>
      </w:r>
      <m:oMath>
        <m:sSup>
          <m:sSupPr>
            <m:ctrlPr>
              <w:rPr>
                <w:rFonts w:ascii="Cambria Math" w:hAnsi="Cambria Math" w:cs="Times New Roman"/>
                <w:bCs/>
                <w:sz w:val="28"/>
              </w:rPr>
            </m:ctrlPr>
          </m:sSupPr>
          <m:e>
            <m:r>
              <w:rPr>
                <w:rFonts w:ascii="Cambria Math" w:hAnsi="Cambria Math" w:cs="Times New Roman"/>
                <w:sz w:val="28"/>
              </w:rPr>
              <m:t>R</m:t>
            </m:r>
          </m:e>
          <m:sup>
            <m:r>
              <w:rPr>
                <w:rFonts w:ascii="Cambria Math" w:hAnsi="Cambria Math" w:cs="Times New Roman"/>
                <w:sz w:val="28"/>
              </w:rPr>
              <m:t>2</m:t>
            </m:r>
          </m:sup>
        </m:sSup>
        <m:r>
          <w:rPr>
            <w:rFonts w:ascii="Cambria Math" w:hAnsi="Cambria Math" w:cs="Times New Roman"/>
            <w:sz w:val="28"/>
          </w:rPr>
          <m:t>=0.616</m:t>
        </m:r>
      </m:oMath>
      <w:r w:rsidRPr="00A2549A">
        <w:rPr>
          <w:rFonts w:ascii="Times New Roman" w:hAnsi="Times New Roman" w:cs="Times New Roman"/>
          <w:bCs/>
          <w:sz w:val="28"/>
        </w:rPr>
        <w:t xml:space="preserve">, </w:t>
      </w:r>
      <w:r w:rsidRPr="00A2549A">
        <w:rPr>
          <w:rFonts w:ascii="Times New Roman" w:hAnsi="Times New Roman" w:cs="Times New Roman"/>
          <w:i/>
          <w:iCs/>
          <w:sz w:val="28"/>
        </w:rPr>
        <w:t>MAE = 1.011 млрд VND та RMSE = 1.365 млрд VND</w:t>
      </w:r>
      <w:r w:rsidRPr="00A2549A">
        <w:rPr>
          <w:rFonts w:ascii="Times New Roman" w:hAnsi="Times New Roman" w:cs="Times New Roman"/>
          <w:bCs/>
          <w:sz w:val="28"/>
        </w:rPr>
        <w:t xml:space="preserve">. На розширеній holdout-вибірці (4629 рядків) досягнуто </w:t>
      </w:r>
      <w:r w:rsidRPr="00AA64AA">
        <w:rPr>
          <w:rFonts w:ascii="Times New Roman" w:hAnsi="Times New Roman" w:cs="Times New Roman"/>
          <w:i/>
          <w:iCs/>
          <w:sz w:val="28"/>
        </w:rPr>
        <w:t>MAPE = 17.71%</w:t>
      </w:r>
      <w:r w:rsidRPr="00A2549A">
        <w:rPr>
          <w:rFonts w:ascii="Times New Roman" w:hAnsi="Times New Roman" w:cs="Times New Roman"/>
          <w:bCs/>
          <w:sz w:val="28"/>
        </w:rPr>
        <w:t xml:space="preserve"> та </w:t>
      </w:r>
      <m:oMath>
        <m:sSup>
          <m:sSupPr>
            <m:ctrlPr>
              <w:rPr>
                <w:rFonts w:ascii="Cambria Math" w:hAnsi="Cambria Math" w:cs="Times New Roman"/>
                <w:bCs/>
                <w:sz w:val="28"/>
              </w:rPr>
            </m:ctrlPr>
          </m:sSupPr>
          <m:e>
            <m:r>
              <w:rPr>
                <w:rFonts w:ascii="Cambria Math" w:hAnsi="Cambria Math" w:cs="Times New Roman"/>
                <w:sz w:val="28"/>
              </w:rPr>
              <m:t>R</m:t>
            </m:r>
          </m:e>
          <m:sup>
            <m:r>
              <w:rPr>
                <w:rFonts w:ascii="Cambria Math" w:hAnsi="Cambria Math" w:cs="Times New Roman"/>
                <w:sz w:val="28"/>
              </w:rPr>
              <m:t>2</m:t>
            </m:r>
          </m:sup>
        </m:sSup>
        <m:r>
          <w:rPr>
            <w:rFonts w:ascii="Cambria Math" w:hAnsi="Cambria Math" w:cs="Times New Roman"/>
            <w:sz w:val="28"/>
          </w:rPr>
          <m:t>=0.661</m:t>
        </m:r>
      </m:oMath>
      <w:r w:rsidRPr="00A2549A">
        <w:rPr>
          <w:rFonts w:ascii="Times New Roman" w:hAnsi="Times New Roman" w:cs="Times New Roman"/>
          <w:bCs/>
          <w:sz w:val="28"/>
        </w:rPr>
        <w:t xml:space="preserve">. </w:t>
      </w:r>
    </w:p>
    <w:p w14:paraId="57CE12B3" w14:textId="77777777" w:rsidR="00AA64AA" w:rsidRDefault="00AA64AA">
      <w:pPr>
        <w:rPr>
          <w:rFonts w:ascii="Times New Roman" w:hAnsi="Times New Roman" w:cs="Times New Roman"/>
          <w:bCs/>
          <w:sz w:val="28"/>
        </w:rPr>
      </w:pPr>
      <w:r>
        <w:rPr>
          <w:rFonts w:ascii="Times New Roman" w:hAnsi="Times New Roman" w:cs="Times New Roman"/>
          <w:bCs/>
          <w:sz w:val="28"/>
        </w:rPr>
        <w:br w:type="page"/>
      </w:r>
    </w:p>
    <w:p w14:paraId="6170A46C" w14:textId="77777777" w:rsidR="00AA64AA" w:rsidRPr="00AA64AA" w:rsidRDefault="00AA64AA" w:rsidP="00AA64AA">
      <w:pPr>
        <w:ind w:firstLine="709"/>
        <w:jc w:val="both"/>
        <w:outlineLvl w:val="0"/>
        <w:rPr>
          <w:rFonts w:ascii="Times New Roman" w:hAnsi="Times New Roman" w:cs="Times New Roman"/>
          <w:i/>
          <w:iCs/>
          <w:sz w:val="28"/>
        </w:rPr>
      </w:pPr>
      <w:bookmarkStart w:id="19" w:name="_Toc242039082"/>
      <w:r w:rsidRPr="00AA64AA">
        <w:rPr>
          <w:rFonts w:ascii="Times New Roman" w:hAnsi="Times New Roman" w:cs="Times New Roman"/>
          <w:b/>
          <w:bCs/>
          <w:sz w:val="28"/>
        </w:rPr>
        <w:lastRenderedPageBreak/>
        <w:t xml:space="preserve">Етап 4. </w:t>
      </w:r>
      <w:r w:rsidRPr="00AA64AA">
        <w:rPr>
          <w:rFonts w:ascii="Times New Roman" w:hAnsi="Times New Roman" w:cs="Times New Roman"/>
          <w:i/>
          <w:iCs/>
          <w:sz w:val="28"/>
        </w:rPr>
        <w:t>Аналіз помилок та діагностика залишків (Error Diagnostics &amp; Residual Analysis)</w:t>
      </w:r>
      <w:bookmarkEnd w:id="19"/>
    </w:p>
    <w:p w14:paraId="39609D60" w14:textId="57B042B9" w:rsidR="00AA64AA" w:rsidRPr="00AA64AA" w:rsidRDefault="00AA64AA" w:rsidP="00AA64AA">
      <w:pPr>
        <w:ind w:firstLine="708"/>
        <w:jc w:val="both"/>
        <w:rPr>
          <w:rFonts w:ascii="Times New Roman" w:hAnsi="Times New Roman" w:cs="Times New Roman"/>
          <w:bCs/>
          <w:sz w:val="28"/>
        </w:rPr>
      </w:pPr>
      <w:r w:rsidRPr="00AA64AA">
        <w:rPr>
          <w:rFonts w:ascii="Times New Roman" w:hAnsi="Times New Roman" w:cs="Times New Roman"/>
          <w:bCs/>
          <w:sz w:val="28"/>
        </w:rPr>
        <w:t xml:space="preserve">Метою цього етапу є детальний аналіз залишкових помилок фінальної моделі xgb_log_inverse_sqrt_price, виявлення систематичних зміщень та детальне математичне й прикладне обґрунтування причин недосягнення вимоги </w:t>
      </w:r>
      <m:oMath>
        <m:r>
          <m:rPr>
            <m:nor/>
          </m:rPr>
          <w:rPr>
            <w:rFonts w:ascii="Times New Roman" w:hAnsi="Times New Roman" w:cs="Times New Roman"/>
            <w:bCs/>
            <w:sz w:val="28"/>
          </w:rPr>
          <m:t>MAPE</m:t>
        </m:r>
        <m:r>
          <w:rPr>
            <w:rFonts w:ascii="Cambria Math" w:hAnsi="Cambria Math" w:cs="Times New Roman"/>
            <w:sz w:val="28"/>
          </w:rPr>
          <m:t>≤7%</m:t>
        </m:r>
      </m:oMath>
      <w:r w:rsidRPr="00AA64AA">
        <w:rPr>
          <w:rFonts w:ascii="Times New Roman" w:hAnsi="Times New Roman" w:cs="Times New Roman"/>
          <w:bCs/>
          <w:sz w:val="28"/>
        </w:rPr>
        <w:t xml:space="preserve">. </w:t>
      </w:r>
    </w:p>
    <w:p w14:paraId="4A82330E" w14:textId="77777777" w:rsidR="00AA64AA" w:rsidRPr="00AA64AA" w:rsidRDefault="00AA64AA" w:rsidP="00AA64AA">
      <w:pPr>
        <w:ind w:firstLine="709"/>
        <w:jc w:val="both"/>
        <w:outlineLvl w:val="1"/>
        <w:rPr>
          <w:rFonts w:ascii="Times New Roman" w:hAnsi="Times New Roman" w:cs="Times New Roman"/>
          <w:i/>
          <w:iCs/>
          <w:sz w:val="28"/>
        </w:rPr>
      </w:pPr>
      <w:bookmarkStart w:id="20" w:name="_Toc242039083"/>
      <w:r w:rsidRPr="00AA64AA">
        <w:rPr>
          <w:rFonts w:ascii="Times New Roman" w:hAnsi="Times New Roman" w:cs="Times New Roman"/>
          <w:i/>
          <w:iCs/>
          <w:sz w:val="28"/>
        </w:rPr>
        <w:t>4.1. Аналіз розподілу залишків (Residual Diagnostics)</w:t>
      </w:r>
      <w:bookmarkEnd w:id="20"/>
    </w:p>
    <w:p w14:paraId="7FED8F5A" w14:textId="67B116AD" w:rsidR="00AA64AA" w:rsidRPr="00AA64AA" w:rsidRDefault="00AA64AA" w:rsidP="00AA64AA">
      <w:pPr>
        <w:ind w:firstLine="708"/>
        <w:jc w:val="both"/>
        <w:rPr>
          <w:rFonts w:ascii="Times New Roman" w:hAnsi="Times New Roman" w:cs="Times New Roman"/>
          <w:bCs/>
          <w:sz w:val="28"/>
        </w:rPr>
      </w:pPr>
      <w:r w:rsidRPr="00AA64AA">
        <w:rPr>
          <w:rFonts w:ascii="Times New Roman" w:hAnsi="Times New Roman" w:cs="Times New Roman"/>
          <w:bCs/>
          <w:sz w:val="28"/>
        </w:rPr>
        <w:t xml:space="preserve">Для оцінки якості передбачень на незалежній вибірці було побудовано діагностичні графіки залишків </w:t>
      </w:r>
      <m:oMath>
        <m:r>
          <w:rPr>
            <w:rFonts w:ascii="Cambria Math" w:hAnsi="Cambria Math" w:cs="Times New Roman"/>
            <w:sz w:val="28"/>
          </w:rPr>
          <m:t>ϵ=</m:t>
        </m:r>
        <m:sSub>
          <m:sSubPr>
            <m:ctrlPr>
              <w:rPr>
                <w:rFonts w:ascii="Cambria Math" w:hAnsi="Cambria Math" w:cs="Times New Roman"/>
                <w:bCs/>
                <w:sz w:val="28"/>
              </w:rPr>
            </m:ctrlPr>
          </m:sSubPr>
          <m:e>
            <m:r>
              <w:rPr>
                <w:rFonts w:ascii="Cambria Math" w:hAnsi="Cambria Math" w:cs="Times New Roman"/>
                <w:sz w:val="28"/>
              </w:rPr>
              <m:t>y</m:t>
            </m:r>
          </m:e>
          <m:sub>
            <m:r>
              <m:rPr>
                <m:nor/>
              </m:rPr>
              <w:rPr>
                <w:rFonts w:ascii="Times New Roman" w:hAnsi="Times New Roman" w:cs="Times New Roman"/>
                <w:bCs/>
                <w:sz w:val="28"/>
              </w:rPr>
              <m:t>actual</m:t>
            </m:r>
          </m:sub>
        </m:sSub>
        <m:r>
          <w:rPr>
            <w:rFonts w:ascii="Cambria Math" w:hAnsi="Cambria Math" w:cs="Times New Roman"/>
            <w:sz w:val="28"/>
          </w:rPr>
          <m:t>-</m:t>
        </m:r>
        <m:sSub>
          <m:sSubPr>
            <m:ctrlPr>
              <w:rPr>
                <w:rFonts w:ascii="Cambria Math" w:hAnsi="Cambria Math" w:cs="Times New Roman"/>
                <w:bCs/>
                <w:sz w:val="28"/>
              </w:rPr>
            </m:ctrlPr>
          </m:sSubPr>
          <m:e>
            <m:acc>
              <m:accPr>
                <m:chr m:val="ˆ"/>
                <m:ctrlPr>
                  <w:rPr>
                    <w:rFonts w:ascii="Cambria Math" w:hAnsi="Cambria Math" w:cs="Times New Roman"/>
                    <w:bCs/>
                    <w:sz w:val="28"/>
                  </w:rPr>
                </m:ctrlPr>
              </m:accPr>
              <m:e>
                <m:r>
                  <w:rPr>
                    <w:rFonts w:ascii="Cambria Math" w:hAnsi="Cambria Math" w:cs="Times New Roman"/>
                    <w:sz w:val="28"/>
                  </w:rPr>
                  <m:t>y</m:t>
                </m:r>
              </m:e>
            </m:acc>
          </m:e>
          <m:sub>
            <m:r>
              <m:rPr>
                <m:nor/>
              </m:rPr>
              <w:rPr>
                <w:rFonts w:ascii="Times New Roman" w:hAnsi="Times New Roman" w:cs="Times New Roman"/>
                <w:bCs/>
                <w:sz w:val="28"/>
              </w:rPr>
              <m:t>pred</m:t>
            </m:r>
          </m:sub>
        </m:sSub>
      </m:oMath>
      <w:r w:rsidRPr="00AA64AA">
        <w:rPr>
          <w:rFonts w:ascii="Times New Roman" w:hAnsi="Times New Roman" w:cs="Times New Roman"/>
          <w:bCs/>
          <w:sz w:val="28"/>
        </w:rPr>
        <w:t xml:space="preserve"> на відкладеному наборі даних (Holdout set). </w:t>
      </w:r>
    </w:p>
    <w:p w14:paraId="57A165C8" w14:textId="3AC41321" w:rsidR="00AA64AA" w:rsidRPr="00AA64AA" w:rsidRDefault="00AA64AA">
      <w:pPr>
        <w:pStyle w:val="a9"/>
        <w:numPr>
          <w:ilvl w:val="0"/>
          <w:numId w:val="1"/>
        </w:numPr>
        <w:jc w:val="both"/>
        <w:rPr>
          <w:rFonts w:ascii="Times New Roman" w:hAnsi="Times New Roman" w:cs="Times New Roman"/>
          <w:bCs/>
          <w:sz w:val="28"/>
        </w:rPr>
      </w:pPr>
      <w:r w:rsidRPr="00AA64AA">
        <w:rPr>
          <w:rFonts w:ascii="Times New Roman" w:hAnsi="Times New Roman" w:cs="Times New Roman"/>
          <w:i/>
          <w:iCs/>
          <w:sz w:val="28"/>
        </w:rPr>
        <w:t>Співвідношення фактичних та передбачених цін (Actual vs Predicted):</w:t>
      </w:r>
      <w:r w:rsidRPr="00AA64AA">
        <w:rPr>
          <w:rFonts w:ascii="Times New Roman" w:hAnsi="Times New Roman" w:cs="Times New Roman"/>
          <w:bCs/>
          <w:sz w:val="28"/>
        </w:rPr>
        <w:t xml:space="preserve"> кореляція між реальними та розрахованими значеннями становить </w:t>
      </w:r>
      <m:oMath>
        <m:r>
          <w:rPr>
            <w:rFonts w:ascii="Cambria Math" w:hAnsi="Cambria Math" w:cs="Times New Roman"/>
            <w:sz w:val="28"/>
          </w:rPr>
          <m:t>0.798</m:t>
        </m:r>
      </m:oMath>
      <w:r w:rsidRPr="00AA64AA">
        <w:rPr>
          <w:rFonts w:ascii="Times New Roman" w:hAnsi="Times New Roman" w:cs="Times New Roman"/>
          <w:bCs/>
          <w:sz w:val="28"/>
        </w:rPr>
        <w:t>. Точки згруповані вздовж діагональної лінії ідеального прогнозу, однак спостерігається компресія варіативності на краях діапазону: модель схильна недооцінювати дорогі об'єкти (</w:t>
      </w:r>
      <m:oMath>
        <m:r>
          <w:rPr>
            <w:rFonts w:ascii="Cambria Math" w:hAnsi="Cambria Math" w:cs="Times New Roman"/>
            <w:sz w:val="28"/>
          </w:rPr>
          <m:t>&gt;9</m:t>
        </m:r>
      </m:oMath>
      <w:r w:rsidRPr="00AA64AA">
        <w:rPr>
          <w:rFonts w:ascii="Times New Roman" w:hAnsi="Times New Roman" w:cs="Times New Roman"/>
          <w:bCs/>
          <w:sz w:val="28"/>
        </w:rPr>
        <w:t xml:space="preserve"> млрд VND) та переоцінювати дешеві (</w:t>
      </w:r>
      <m:oMath>
        <m:r>
          <w:rPr>
            <w:rFonts w:ascii="Cambria Math" w:hAnsi="Cambria Math" w:cs="Times New Roman"/>
            <w:sz w:val="28"/>
          </w:rPr>
          <m:t>&lt;2.5</m:t>
        </m:r>
      </m:oMath>
      <w:r w:rsidRPr="00AA64AA">
        <w:rPr>
          <w:rFonts w:ascii="Times New Roman" w:hAnsi="Times New Roman" w:cs="Times New Roman"/>
          <w:bCs/>
          <w:sz w:val="28"/>
        </w:rPr>
        <w:t xml:space="preserve"> млрд VND). </w:t>
      </w:r>
    </w:p>
    <w:p w14:paraId="65CA8DAF" w14:textId="4753D744" w:rsidR="00AA64AA" w:rsidRPr="00AA64AA" w:rsidRDefault="00AA64AA">
      <w:pPr>
        <w:pStyle w:val="a9"/>
        <w:numPr>
          <w:ilvl w:val="0"/>
          <w:numId w:val="1"/>
        </w:numPr>
        <w:jc w:val="both"/>
        <w:rPr>
          <w:rFonts w:ascii="Times New Roman" w:hAnsi="Times New Roman" w:cs="Times New Roman"/>
          <w:bCs/>
          <w:sz w:val="28"/>
        </w:rPr>
      </w:pPr>
      <w:r w:rsidRPr="00AA64AA">
        <w:rPr>
          <w:rFonts w:ascii="Times New Roman" w:hAnsi="Times New Roman" w:cs="Times New Roman"/>
          <w:i/>
          <w:iCs/>
          <w:sz w:val="28"/>
        </w:rPr>
        <w:t>Залишки відносно прогнозованої ціни (Residual vs Predicted):</w:t>
      </w:r>
      <w:r w:rsidRPr="00AA64AA">
        <w:rPr>
          <w:rFonts w:ascii="Times New Roman" w:hAnsi="Times New Roman" w:cs="Times New Roman"/>
          <w:bCs/>
          <w:sz w:val="28"/>
        </w:rPr>
        <w:t xml:space="preserve"> кореляція між залишками та прогнозом становить лише </w:t>
      </w:r>
      <m:oMath>
        <m:r>
          <w:rPr>
            <w:rFonts w:ascii="Cambria Math" w:hAnsi="Cambria Math" w:cs="Times New Roman"/>
            <w:sz w:val="28"/>
          </w:rPr>
          <m:t>0.024</m:t>
        </m:r>
      </m:oMath>
      <w:r w:rsidRPr="00AA64AA">
        <w:rPr>
          <w:rFonts w:ascii="Times New Roman" w:hAnsi="Times New Roman" w:cs="Times New Roman"/>
          <w:bCs/>
          <w:sz w:val="28"/>
        </w:rPr>
        <w:t xml:space="preserve">, що підтверджує відсутність лінійної автокореляції похибок. Хмара точок демонструє практично горизонтальне центрування навколо нуля. </w:t>
      </w:r>
    </w:p>
    <w:p w14:paraId="26AA5F39" w14:textId="366A06DB" w:rsidR="00AA64AA" w:rsidRPr="00AA64AA" w:rsidRDefault="00AA64AA">
      <w:pPr>
        <w:pStyle w:val="a9"/>
        <w:numPr>
          <w:ilvl w:val="0"/>
          <w:numId w:val="1"/>
        </w:numPr>
        <w:jc w:val="both"/>
        <w:rPr>
          <w:rFonts w:ascii="Times New Roman" w:hAnsi="Times New Roman" w:cs="Times New Roman"/>
          <w:bCs/>
          <w:sz w:val="28"/>
        </w:rPr>
      </w:pPr>
      <w:r w:rsidRPr="00AA64AA">
        <w:rPr>
          <w:rFonts w:ascii="Times New Roman" w:hAnsi="Times New Roman" w:cs="Times New Roman"/>
          <w:i/>
          <w:iCs/>
          <w:sz w:val="28"/>
        </w:rPr>
        <w:t>Залишки відносно площі (Residual vs Area):</w:t>
      </w:r>
      <w:r w:rsidRPr="00AA64AA">
        <w:rPr>
          <w:rFonts w:ascii="Times New Roman" w:hAnsi="Times New Roman" w:cs="Times New Roman"/>
          <w:bCs/>
          <w:sz w:val="28"/>
        </w:rPr>
        <w:t xml:space="preserve"> кореляція становить </w:t>
      </w:r>
      <m:oMath>
        <m:r>
          <w:rPr>
            <w:rFonts w:ascii="Cambria Math" w:hAnsi="Cambria Math" w:cs="Times New Roman"/>
            <w:sz w:val="28"/>
          </w:rPr>
          <m:t>0.068</m:t>
        </m:r>
      </m:oMath>
      <w:r w:rsidRPr="00AA64AA">
        <w:rPr>
          <w:rFonts w:ascii="Times New Roman" w:hAnsi="Times New Roman" w:cs="Times New Roman"/>
          <w:bCs/>
          <w:sz w:val="28"/>
        </w:rPr>
        <w:t xml:space="preserve">. Гомоскедастичність зберігається на всій ділянці типових площ (до 150 </w:t>
      </w:r>
      <m:oMath>
        <m:sSup>
          <m:sSupPr>
            <m:ctrlPr>
              <w:rPr>
                <w:rFonts w:ascii="Cambria Math" w:hAnsi="Cambria Math" w:cs="Times New Roman"/>
                <w:bCs/>
                <w:sz w:val="28"/>
              </w:rPr>
            </m:ctrlPr>
          </m:sSupPr>
          <m:e>
            <m:r>
              <m:rPr>
                <m:nor/>
              </m:rPr>
              <w:rPr>
                <w:rFonts w:ascii="Times New Roman" w:hAnsi="Times New Roman" w:cs="Times New Roman"/>
                <w:bCs/>
                <w:sz w:val="28"/>
              </w:rPr>
              <m:t>м</m:t>
            </m:r>
          </m:e>
          <m:sup>
            <m:r>
              <w:rPr>
                <w:rFonts w:ascii="Cambria Math" w:hAnsi="Cambria Math" w:cs="Times New Roman"/>
                <w:sz w:val="28"/>
              </w:rPr>
              <m:t>2</m:t>
            </m:r>
          </m:sup>
        </m:sSup>
      </m:oMath>
      <w:r w:rsidRPr="00AA64AA">
        <w:rPr>
          <w:rFonts w:ascii="Times New Roman" w:hAnsi="Times New Roman" w:cs="Times New Roman"/>
          <w:bCs/>
          <w:sz w:val="28"/>
        </w:rPr>
        <w:t>), а збільшення дисперсії на хвості площ (</w:t>
      </w:r>
      <m:oMath>
        <m:r>
          <w:rPr>
            <w:rFonts w:ascii="Cambria Math" w:hAnsi="Cambria Math" w:cs="Times New Roman"/>
            <w:sz w:val="28"/>
          </w:rPr>
          <m:t>&gt;200</m:t>
        </m:r>
      </m:oMath>
      <w:r w:rsidRPr="00AA64AA">
        <w:rPr>
          <w:rFonts w:ascii="Times New Roman" w:hAnsi="Times New Roman" w:cs="Times New Roman"/>
          <w:bCs/>
          <w:sz w:val="28"/>
        </w:rPr>
        <w:t xml:space="preserve"> </w:t>
      </w:r>
      <m:oMath>
        <m:sSup>
          <m:sSupPr>
            <m:ctrlPr>
              <w:rPr>
                <w:rFonts w:ascii="Cambria Math" w:hAnsi="Cambria Math" w:cs="Times New Roman"/>
                <w:bCs/>
                <w:sz w:val="28"/>
              </w:rPr>
            </m:ctrlPr>
          </m:sSupPr>
          <m:e>
            <m:r>
              <m:rPr>
                <m:nor/>
              </m:rPr>
              <w:rPr>
                <w:rFonts w:ascii="Times New Roman" w:hAnsi="Times New Roman" w:cs="Times New Roman"/>
                <w:bCs/>
                <w:sz w:val="28"/>
              </w:rPr>
              <m:t>м</m:t>
            </m:r>
          </m:e>
          <m:sup>
            <m:r>
              <w:rPr>
                <w:rFonts w:ascii="Cambria Math" w:hAnsi="Cambria Math" w:cs="Times New Roman"/>
                <w:sz w:val="28"/>
              </w:rPr>
              <m:t>2</m:t>
            </m:r>
          </m:sup>
        </m:sSup>
      </m:oMath>
      <w:r w:rsidRPr="00AA64AA">
        <w:rPr>
          <w:rFonts w:ascii="Times New Roman" w:hAnsi="Times New Roman" w:cs="Times New Roman"/>
          <w:bCs/>
          <w:sz w:val="28"/>
        </w:rPr>
        <w:t xml:space="preserve">) зумовлене меншою щільністю таких оголошень у навчальній вибірці. </w:t>
      </w:r>
    </w:p>
    <w:p w14:paraId="7113CFB7" w14:textId="6797629F" w:rsidR="00AA64AA" w:rsidRPr="00AA64AA" w:rsidRDefault="00AA64AA">
      <w:pPr>
        <w:pStyle w:val="a9"/>
        <w:numPr>
          <w:ilvl w:val="0"/>
          <w:numId w:val="1"/>
        </w:numPr>
        <w:jc w:val="both"/>
        <w:rPr>
          <w:rFonts w:ascii="Times New Roman" w:hAnsi="Times New Roman" w:cs="Times New Roman"/>
          <w:bCs/>
          <w:sz w:val="28"/>
        </w:rPr>
      </w:pPr>
      <w:r w:rsidRPr="00AA64AA">
        <w:rPr>
          <w:rFonts w:ascii="Times New Roman" w:hAnsi="Times New Roman" w:cs="Times New Roman"/>
          <w:i/>
          <w:iCs/>
          <w:sz w:val="28"/>
        </w:rPr>
        <w:t>Залишки відносно фактичної ціни (Residual vs Actual Price):</w:t>
      </w:r>
      <w:r w:rsidRPr="00AA64AA">
        <w:rPr>
          <w:rFonts w:ascii="Times New Roman" w:hAnsi="Times New Roman" w:cs="Times New Roman"/>
          <w:bCs/>
          <w:sz w:val="28"/>
        </w:rPr>
        <w:t xml:space="preserve"> кореляція сягає </w:t>
      </w:r>
      <m:oMath>
        <m:r>
          <w:rPr>
            <w:rFonts w:ascii="Cambria Math" w:hAnsi="Cambria Math" w:cs="Times New Roman"/>
            <w:sz w:val="28"/>
          </w:rPr>
          <m:t>0.622</m:t>
        </m:r>
      </m:oMath>
      <w:r w:rsidRPr="00AA64AA">
        <w:rPr>
          <w:rFonts w:ascii="Times New Roman" w:hAnsi="Times New Roman" w:cs="Times New Roman"/>
          <w:bCs/>
          <w:sz w:val="28"/>
        </w:rPr>
        <w:t xml:space="preserve">, що є прямим наслідком ефекту регресії до середнього (regression to the mean), характерного для алгоритмів деревних рішень. </w:t>
      </w:r>
    </w:p>
    <w:p w14:paraId="2014A0A9" w14:textId="4D92AFB5" w:rsidR="00AA64AA" w:rsidRPr="00AA64AA" w:rsidRDefault="00AA64AA" w:rsidP="00AA64AA">
      <w:pPr>
        <w:jc w:val="center"/>
        <w:rPr>
          <w:rFonts w:ascii="Times New Roman" w:hAnsi="Times New Roman" w:cs="Times New Roman"/>
          <w:bCs/>
          <w:sz w:val="28"/>
        </w:rPr>
      </w:pPr>
      <w:r w:rsidRPr="00AA64AA">
        <w:rPr>
          <w:rFonts w:ascii="Times New Roman" w:hAnsi="Times New Roman" w:cs="Times New Roman"/>
          <w:bCs/>
          <w:noProof/>
          <w:sz w:val="28"/>
        </w:rPr>
        <w:lastRenderedPageBreak/>
        <w:drawing>
          <wp:inline distT="0" distB="0" distL="0" distR="0" wp14:anchorId="0F6B82A1" wp14:editId="7D5EE140">
            <wp:extent cx="4533900" cy="3487797"/>
            <wp:effectExtent l="0" t="0" r="0" b="0"/>
            <wp:docPr id="18666091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09125" name=""/>
                    <pic:cNvPicPr/>
                  </pic:nvPicPr>
                  <pic:blipFill>
                    <a:blip r:embed="rId13"/>
                    <a:stretch>
                      <a:fillRect/>
                    </a:stretch>
                  </pic:blipFill>
                  <pic:spPr>
                    <a:xfrm>
                      <a:off x="0" y="0"/>
                      <a:ext cx="4538646" cy="3491448"/>
                    </a:xfrm>
                    <a:prstGeom prst="rect">
                      <a:avLst/>
                    </a:prstGeom>
                  </pic:spPr>
                </pic:pic>
              </a:graphicData>
            </a:graphic>
          </wp:inline>
        </w:drawing>
      </w:r>
    </w:p>
    <w:p w14:paraId="52642C90" w14:textId="78C9C5F2" w:rsidR="00AA64AA" w:rsidRPr="00AA64AA" w:rsidRDefault="00AA64AA" w:rsidP="00AA64AA">
      <w:pPr>
        <w:jc w:val="center"/>
        <w:rPr>
          <w:rFonts w:ascii="Times New Roman" w:hAnsi="Times New Roman" w:cs="Times New Roman"/>
          <w:i/>
          <w:iCs/>
          <w:sz w:val="28"/>
        </w:rPr>
      </w:pPr>
      <w:r w:rsidRPr="00AA64AA">
        <w:rPr>
          <w:rFonts w:ascii="Times New Roman" w:hAnsi="Times New Roman" w:cs="Times New Roman"/>
          <w:i/>
          <w:iCs/>
          <w:sz w:val="28"/>
        </w:rPr>
        <w:t>Рис. 4.1 — Діагностичні графіки залишків фінальної моделі на holdout-вибірці</w:t>
      </w:r>
    </w:p>
    <w:p w14:paraId="680E80DA" w14:textId="77777777" w:rsidR="00AA64AA" w:rsidRPr="00AA64AA" w:rsidRDefault="00AA64AA" w:rsidP="00AA64AA">
      <w:pPr>
        <w:ind w:firstLine="709"/>
        <w:jc w:val="both"/>
        <w:outlineLvl w:val="1"/>
        <w:rPr>
          <w:rFonts w:ascii="Times New Roman" w:hAnsi="Times New Roman" w:cs="Times New Roman"/>
          <w:i/>
          <w:iCs/>
          <w:sz w:val="28"/>
        </w:rPr>
      </w:pPr>
      <w:bookmarkStart w:id="21" w:name="_Toc242039084"/>
      <w:r w:rsidRPr="00AA64AA">
        <w:rPr>
          <w:rFonts w:ascii="Times New Roman" w:hAnsi="Times New Roman" w:cs="Times New Roman"/>
          <w:i/>
          <w:iCs/>
          <w:sz w:val="28"/>
        </w:rPr>
        <w:t>4.2. Подецильний аналіз похибок за ціною та площею</w:t>
      </w:r>
      <w:bookmarkEnd w:id="21"/>
    </w:p>
    <w:p w14:paraId="0F7224A8" w14:textId="77777777" w:rsidR="00AA64AA" w:rsidRPr="00AA64AA" w:rsidRDefault="00AA64AA" w:rsidP="00AA64AA">
      <w:pPr>
        <w:ind w:firstLine="708"/>
        <w:jc w:val="both"/>
        <w:rPr>
          <w:rFonts w:ascii="Times New Roman" w:hAnsi="Times New Roman" w:cs="Times New Roman"/>
          <w:bCs/>
          <w:sz w:val="28"/>
        </w:rPr>
      </w:pPr>
      <w:r w:rsidRPr="00AA64AA">
        <w:rPr>
          <w:rFonts w:ascii="Times New Roman" w:hAnsi="Times New Roman" w:cs="Times New Roman"/>
          <w:bCs/>
          <w:sz w:val="28"/>
        </w:rPr>
        <w:t xml:space="preserve">Аналіз показника MAPE за децилями ціни та площі демонструє значну нерівномірність похибки за різними сегментами ринку. </w:t>
      </w:r>
    </w:p>
    <w:p w14:paraId="28F5055E" w14:textId="16967DB2" w:rsidR="00AA64AA" w:rsidRPr="00AA64AA" w:rsidRDefault="00AA64AA">
      <w:pPr>
        <w:pStyle w:val="a9"/>
        <w:numPr>
          <w:ilvl w:val="0"/>
          <w:numId w:val="1"/>
        </w:numPr>
        <w:jc w:val="both"/>
        <w:rPr>
          <w:rFonts w:ascii="Times New Roman" w:hAnsi="Times New Roman" w:cs="Times New Roman"/>
          <w:i/>
          <w:iCs/>
          <w:sz w:val="28"/>
        </w:rPr>
      </w:pPr>
      <w:r w:rsidRPr="00AA64AA">
        <w:rPr>
          <w:rFonts w:ascii="Times New Roman" w:hAnsi="Times New Roman" w:cs="Times New Roman"/>
          <w:i/>
          <w:iCs/>
          <w:sz w:val="28"/>
        </w:rPr>
        <w:t>Динаміка за децилями ціни (Holdout MAPE by actual-price decile):</w:t>
      </w:r>
    </w:p>
    <w:p w14:paraId="5ADBB3CC" w14:textId="0C29669A" w:rsidR="00AA64AA" w:rsidRPr="00AA64AA" w:rsidRDefault="00AA64AA">
      <w:pPr>
        <w:pStyle w:val="a9"/>
        <w:numPr>
          <w:ilvl w:val="1"/>
          <w:numId w:val="1"/>
        </w:numPr>
        <w:jc w:val="both"/>
        <w:rPr>
          <w:rFonts w:ascii="Times New Roman" w:hAnsi="Times New Roman" w:cs="Times New Roman"/>
          <w:bCs/>
          <w:sz w:val="28"/>
        </w:rPr>
      </w:pPr>
      <w:r w:rsidRPr="00AA64AA">
        <w:rPr>
          <w:rFonts w:ascii="Times New Roman" w:hAnsi="Times New Roman" w:cs="Times New Roman"/>
          <w:bCs/>
          <w:sz w:val="28"/>
        </w:rPr>
        <w:t>Найвища відносна похибка спостерігається в першому децилі цін (</w:t>
      </w:r>
      <m:oMath>
        <m:r>
          <w:rPr>
            <w:rFonts w:ascii="Cambria Math" w:hAnsi="Cambria Math" w:cs="Times New Roman"/>
            <w:sz w:val="28"/>
          </w:rPr>
          <m:t>(0.999;2.8]</m:t>
        </m:r>
      </m:oMath>
      <w:r w:rsidRPr="00AA64AA">
        <w:rPr>
          <w:rFonts w:ascii="Times New Roman" w:hAnsi="Times New Roman" w:cs="Times New Roman"/>
          <w:bCs/>
          <w:sz w:val="28"/>
        </w:rPr>
        <w:t xml:space="preserve"> млрд VND), де MAPE сягає </w:t>
      </w:r>
      <w:r w:rsidRPr="00AA64AA">
        <w:rPr>
          <w:rFonts w:ascii="Times New Roman" w:hAnsi="Times New Roman" w:cs="Times New Roman"/>
          <w:i/>
          <w:iCs/>
          <w:sz w:val="28"/>
        </w:rPr>
        <w:t>29.90%</w:t>
      </w:r>
      <w:r w:rsidRPr="00AA64AA">
        <w:rPr>
          <w:rFonts w:ascii="Times New Roman" w:hAnsi="Times New Roman" w:cs="Times New Roman"/>
          <w:bCs/>
          <w:sz w:val="28"/>
        </w:rPr>
        <w:t xml:space="preserve"> на holdout та </w:t>
      </w:r>
      <w:r w:rsidRPr="00AA64AA">
        <w:rPr>
          <w:rFonts w:ascii="Times New Roman" w:hAnsi="Times New Roman" w:cs="Times New Roman"/>
          <w:i/>
          <w:iCs/>
          <w:sz w:val="28"/>
        </w:rPr>
        <w:t>39.30%</w:t>
      </w:r>
      <w:r w:rsidRPr="00AA64AA">
        <w:rPr>
          <w:rFonts w:ascii="Times New Roman" w:hAnsi="Times New Roman" w:cs="Times New Roman"/>
          <w:bCs/>
          <w:sz w:val="28"/>
        </w:rPr>
        <w:t xml:space="preserve"> на test-вибірці. </w:t>
      </w:r>
    </w:p>
    <w:p w14:paraId="398D9258" w14:textId="6FFC26D5" w:rsidR="00AA64AA" w:rsidRPr="00AA64AA" w:rsidRDefault="00AA64AA">
      <w:pPr>
        <w:pStyle w:val="a9"/>
        <w:numPr>
          <w:ilvl w:val="1"/>
          <w:numId w:val="1"/>
        </w:numPr>
        <w:jc w:val="both"/>
        <w:rPr>
          <w:rFonts w:ascii="Times New Roman" w:hAnsi="Times New Roman" w:cs="Times New Roman"/>
          <w:bCs/>
          <w:sz w:val="28"/>
        </w:rPr>
      </w:pPr>
      <w:r w:rsidRPr="00AA64AA">
        <w:rPr>
          <w:rFonts w:ascii="Times New Roman" w:hAnsi="Times New Roman" w:cs="Times New Roman"/>
          <w:bCs/>
          <w:sz w:val="28"/>
        </w:rPr>
        <w:t>У середньому ціновому сегменті (</w:t>
      </w:r>
      <m:oMath>
        <m:r>
          <w:rPr>
            <w:rFonts w:ascii="Cambria Math" w:hAnsi="Cambria Math" w:cs="Times New Roman"/>
            <w:sz w:val="28"/>
          </w:rPr>
          <m:t>(5.8;7.1]</m:t>
        </m:r>
      </m:oMath>
      <w:r w:rsidRPr="00AA64AA">
        <w:rPr>
          <w:rFonts w:ascii="Times New Roman" w:hAnsi="Times New Roman" w:cs="Times New Roman"/>
          <w:bCs/>
          <w:sz w:val="28"/>
        </w:rPr>
        <w:t xml:space="preserve"> млрд VND), до якого належить більшість об'єктів, модель демонструє стабільну та точну роботу: MAPE знижується до </w:t>
      </w:r>
      <w:r w:rsidRPr="00AA64AA">
        <w:rPr>
          <w:rFonts w:ascii="Times New Roman" w:hAnsi="Times New Roman" w:cs="Times New Roman"/>
          <w:i/>
          <w:iCs/>
          <w:sz w:val="28"/>
        </w:rPr>
        <w:t>12.08% – 14.02%</w:t>
      </w:r>
      <w:r w:rsidRPr="00AA64AA">
        <w:rPr>
          <w:rFonts w:ascii="Times New Roman" w:hAnsi="Times New Roman" w:cs="Times New Roman"/>
          <w:bCs/>
          <w:sz w:val="28"/>
        </w:rPr>
        <w:t xml:space="preserve">, а медіанний APE становить лише </w:t>
      </w:r>
      <m:oMath>
        <m:r>
          <w:rPr>
            <w:rFonts w:ascii="Cambria Math" w:hAnsi="Cambria Math" w:cs="Times New Roman"/>
            <w:sz w:val="28"/>
          </w:rPr>
          <m:t>10.4%-11.5%</m:t>
        </m:r>
      </m:oMath>
      <w:r w:rsidRPr="00AA64AA">
        <w:rPr>
          <w:rFonts w:ascii="Times New Roman" w:hAnsi="Times New Roman" w:cs="Times New Roman"/>
          <w:bCs/>
          <w:sz w:val="28"/>
        </w:rPr>
        <w:t xml:space="preserve">. </w:t>
      </w:r>
    </w:p>
    <w:p w14:paraId="07340FC4" w14:textId="230A6206" w:rsidR="00AA64AA" w:rsidRPr="00AA64AA" w:rsidRDefault="00AA64AA">
      <w:pPr>
        <w:pStyle w:val="a9"/>
        <w:numPr>
          <w:ilvl w:val="1"/>
          <w:numId w:val="1"/>
        </w:numPr>
        <w:jc w:val="both"/>
        <w:rPr>
          <w:rFonts w:ascii="Times New Roman" w:hAnsi="Times New Roman" w:cs="Times New Roman"/>
          <w:bCs/>
          <w:sz w:val="28"/>
        </w:rPr>
      </w:pPr>
      <w:r w:rsidRPr="00AA64AA">
        <w:rPr>
          <w:rFonts w:ascii="Times New Roman" w:hAnsi="Times New Roman" w:cs="Times New Roman"/>
          <w:bCs/>
          <w:sz w:val="28"/>
        </w:rPr>
        <w:t>Для найдорожчого сегмента (</w:t>
      </w:r>
      <m:oMath>
        <m:r>
          <w:rPr>
            <w:rFonts w:ascii="Cambria Math" w:hAnsi="Cambria Math" w:cs="Times New Roman"/>
            <w:sz w:val="28"/>
          </w:rPr>
          <m:t>(9.0;10.9]</m:t>
        </m:r>
      </m:oMath>
      <w:r w:rsidRPr="00AA64AA">
        <w:rPr>
          <w:rFonts w:ascii="Times New Roman" w:hAnsi="Times New Roman" w:cs="Times New Roman"/>
          <w:bCs/>
          <w:sz w:val="28"/>
        </w:rPr>
        <w:t xml:space="preserve"> млрд VND) похибка знову зростає до </w:t>
      </w:r>
      <w:r w:rsidRPr="00AA64AA">
        <w:rPr>
          <w:rFonts w:ascii="Times New Roman" w:hAnsi="Times New Roman" w:cs="Times New Roman"/>
          <w:i/>
          <w:iCs/>
          <w:sz w:val="28"/>
        </w:rPr>
        <w:t>21.79%</w:t>
      </w:r>
      <w:r w:rsidRPr="00AA64AA">
        <w:rPr>
          <w:rFonts w:ascii="Times New Roman" w:hAnsi="Times New Roman" w:cs="Times New Roman"/>
          <w:bCs/>
          <w:sz w:val="28"/>
        </w:rPr>
        <w:t xml:space="preserve"> (середній залишок сягає </w:t>
      </w:r>
      <m:oMath>
        <m:r>
          <w:rPr>
            <w:rFonts w:ascii="Cambria Math" w:hAnsi="Cambria Math" w:cs="Times New Roman"/>
            <w:sz w:val="28"/>
          </w:rPr>
          <m:t>+2.31</m:t>
        </m:r>
      </m:oMath>
      <w:r w:rsidRPr="00AA64AA">
        <w:rPr>
          <w:rFonts w:ascii="Times New Roman" w:hAnsi="Times New Roman" w:cs="Times New Roman"/>
          <w:bCs/>
          <w:sz w:val="28"/>
        </w:rPr>
        <w:t xml:space="preserve"> млрд VND через заниження цін елітного житла). </w:t>
      </w:r>
    </w:p>
    <w:p w14:paraId="734D84DA" w14:textId="69D5B091" w:rsidR="00AA64AA" w:rsidRPr="00AA64AA" w:rsidRDefault="00AA64AA">
      <w:pPr>
        <w:pStyle w:val="a9"/>
        <w:numPr>
          <w:ilvl w:val="0"/>
          <w:numId w:val="1"/>
        </w:numPr>
        <w:jc w:val="both"/>
        <w:rPr>
          <w:rFonts w:ascii="Times New Roman" w:hAnsi="Times New Roman" w:cs="Times New Roman"/>
          <w:i/>
          <w:iCs/>
          <w:sz w:val="28"/>
        </w:rPr>
      </w:pPr>
      <w:r w:rsidRPr="00AA64AA">
        <w:rPr>
          <w:rFonts w:ascii="Times New Roman" w:hAnsi="Times New Roman" w:cs="Times New Roman"/>
          <w:i/>
          <w:iCs/>
          <w:sz w:val="28"/>
        </w:rPr>
        <w:t>Динаміка за децилями площі (Holdout MAPE by area decile):</w:t>
      </w:r>
    </w:p>
    <w:p w14:paraId="7FEE974D" w14:textId="7D5711AB" w:rsidR="00AA64AA" w:rsidRPr="00AA64AA" w:rsidRDefault="00AA64AA">
      <w:pPr>
        <w:pStyle w:val="a9"/>
        <w:numPr>
          <w:ilvl w:val="1"/>
          <w:numId w:val="1"/>
        </w:numPr>
        <w:jc w:val="both"/>
        <w:rPr>
          <w:rFonts w:ascii="Times New Roman" w:hAnsi="Times New Roman" w:cs="Times New Roman"/>
          <w:bCs/>
          <w:sz w:val="28"/>
        </w:rPr>
      </w:pPr>
      <w:r w:rsidRPr="00AA64AA">
        <w:rPr>
          <w:rFonts w:ascii="Times New Roman" w:hAnsi="Times New Roman" w:cs="Times New Roman"/>
          <w:bCs/>
          <w:sz w:val="28"/>
        </w:rPr>
        <w:t xml:space="preserve">Для об'єктів малої та середньої площі (від 10 до 46 </w:t>
      </w:r>
      <m:oMath>
        <m:sSup>
          <m:sSupPr>
            <m:ctrlPr>
              <w:rPr>
                <w:rFonts w:ascii="Cambria Math" w:hAnsi="Cambria Math" w:cs="Times New Roman"/>
                <w:bCs/>
                <w:sz w:val="28"/>
              </w:rPr>
            </m:ctrlPr>
          </m:sSupPr>
          <m:e>
            <m:r>
              <m:rPr>
                <m:nor/>
              </m:rPr>
              <w:rPr>
                <w:rFonts w:ascii="Times New Roman" w:hAnsi="Times New Roman" w:cs="Times New Roman"/>
                <w:bCs/>
                <w:sz w:val="28"/>
              </w:rPr>
              <m:t>м</m:t>
            </m:r>
          </m:e>
          <m:sup>
            <m:r>
              <w:rPr>
                <w:rFonts w:ascii="Cambria Math" w:hAnsi="Cambria Math" w:cs="Times New Roman"/>
                <w:sz w:val="28"/>
              </w:rPr>
              <m:t>2</m:t>
            </m:r>
          </m:sup>
        </m:sSup>
      </m:oMath>
      <w:r w:rsidRPr="00AA64AA">
        <w:rPr>
          <w:rFonts w:ascii="Times New Roman" w:hAnsi="Times New Roman" w:cs="Times New Roman"/>
          <w:bCs/>
          <w:sz w:val="28"/>
        </w:rPr>
        <w:t xml:space="preserve">) модель демонструє відносно рівний показник MAPE у межах </w:t>
      </w:r>
      <w:r w:rsidRPr="00AA64AA">
        <w:rPr>
          <w:rFonts w:ascii="Times New Roman" w:hAnsi="Times New Roman" w:cs="Times New Roman"/>
          <w:i/>
          <w:iCs/>
          <w:sz w:val="28"/>
        </w:rPr>
        <w:t>15.08% – 16.25%.</w:t>
      </w:r>
      <w:r w:rsidRPr="00AA64AA">
        <w:rPr>
          <w:rFonts w:ascii="Times New Roman" w:hAnsi="Times New Roman" w:cs="Times New Roman"/>
          <w:bCs/>
          <w:sz w:val="28"/>
        </w:rPr>
        <w:t xml:space="preserve"> </w:t>
      </w:r>
    </w:p>
    <w:p w14:paraId="7F2F6BC4" w14:textId="3E034E87" w:rsidR="00AA64AA" w:rsidRPr="00AA64AA" w:rsidRDefault="00AA64AA">
      <w:pPr>
        <w:pStyle w:val="a9"/>
        <w:numPr>
          <w:ilvl w:val="1"/>
          <w:numId w:val="1"/>
        </w:numPr>
        <w:jc w:val="both"/>
        <w:rPr>
          <w:rFonts w:ascii="Times New Roman" w:hAnsi="Times New Roman" w:cs="Times New Roman"/>
          <w:bCs/>
          <w:sz w:val="28"/>
        </w:rPr>
      </w:pPr>
      <w:r w:rsidRPr="00AA64AA">
        <w:rPr>
          <w:rFonts w:ascii="Times New Roman" w:hAnsi="Times New Roman" w:cs="Times New Roman"/>
          <w:bCs/>
          <w:sz w:val="28"/>
        </w:rPr>
        <w:t xml:space="preserve">Зі збільшенням площі понад 110 </w:t>
      </w:r>
      <m:oMath>
        <m:sSup>
          <m:sSupPr>
            <m:ctrlPr>
              <w:rPr>
                <w:rFonts w:ascii="Cambria Math" w:hAnsi="Cambria Math" w:cs="Times New Roman"/>
                <w:bCs/>
                <w:sz w:val="28"/>
              </w:rPr>
            </m:ctrlPr>
          </m:sSupPr>
          <m:e>
            <m:r>
              <m:rPr>
                <m:nor/>
              </m:rPr>
              <w:rPr>
                <w:rFonts w:ascii="Times New Roman" w:hAnsi="Times New Roman" w:cs="Times New Roman"/>
                <w:bCs/>
                <w:sz w:val="28"/>
              </w:rPr>
              <m:t>м</m:t>
            </m:r>
          </m:e>
          <m:sup>
            <m:r>
              <w:rPr>
                <w:rFonts w:ascii="Cambria Math" w:hAnsi="Cambria Math" w:cs="Times New Roman"/>
                <w:sz w:val="28"/>
              </w:rPr>
              <m:t>2</m:t>
            </m:r>
          </m:sup>
        </m:sSup>
      </m:oMath>
      <w:r w:rsidRPr="00AA64AA">
        <w:rPr>
          <w:rFonts w:ascii="Times New Roman" w:hAnsi="Times New Roman" w:cs="Times New Roman"/>
          <w:bCs/>
          <w:sz w:val="28"/>
        </w:rPr>
        <w:t xml:space="preserve"> похибка поступово зростає до </w:t>
      </w:r>
      <w:r w:rsidRPr="00AA64AA">
        <w:rPr>
          <w:rFonts w:ascii="Times New Roman" w:hAnsi="Times New Roman" w:cs="Times New Roman"/>
          <w:i/>
          <w:iCs/>
          <w:sz w:val="28"/>
        </w:rPr>
        <w:t>24.28%</w:t>
      </w:r>
      <w:r w:rsidRPr="00AA64AA">
        <w:rPr>
          <w:rFonts w:ascii="Times New Roman" w:hAnsi="Times New Roman" w:cs="Times New Roman"/>
          <w:bCs/>
          <w:sz w:val="28"/>
        </w:rPr>
        <w:t xml:space="preserve"> (на test-вибірці — до </w:t>
      </w:r>
      <w:r w:rsidRPr="00AA64AA">
        <w:rPr>
          <w:rFonts w:ascii="Times New Roman" w:hAnsi="Times New Roman" w:cs="Times New Roman"/>
          <w:i/>
          <w:iCs/>
          <w:sz w:val="28"/>
        </w:rPr>
        <w:t>25.03%</w:t>
      </w:r>
      <w:r w:rsidRPr="00AA64AA">
        <w:rPr>
          <w:rFonts w:ascii="Times New Roman" w:hAnsi="Times New Roman" w:cs="Times New Roman"/>
          <w:bCs/>
          <w:sz w:val="28"/>
        </w:rPr>
        <w:t xml:space="preserve">), що пов'язано з нестандартними типами нерухомості (вілли, ділянки під забудову). </w:t>
      </w:r>
    </w:p>
    <w:p w14:paraId="566AB33F" w14:textId="04B4A50A" w:rsidR="00AA64AA" w:rsidRDefault="00AA64AA" w:rsidP="00AA64AA">
      <w:pPr>
        <w:jc w:val="center"/>
        <w:rPr>
          <w:rFonts w:ascii="Times New Roman" w:hAnsi="Times New Roman" w:cs="Times New Roman"/>
          <w:bCs/>
          <w:i/>
          <w:iCs/>
          <w:sz w:val="28"/>
        </w:rPr>
      </w:pPr>
      <w:r w:rsidRPr="00AA64AA">
        <w:rPr>
          <w:rFonts w:ascii="Times New Roman" w:hAnsi="Times New Roman" w:cs="Times New Roman"/>
          <w:bCs/>
          <w:i/>
          <w:iCs/>
          <w:noProof/>
          <w:sz w:val="28"/>
        </w:rPr>
        <w:lastRenderedPageBreak/>
        <w:drawing>
          <wp:inline distT="0" distB="0" distL="0" distR="0" wp14:anchorId="212C369E" wp14:editId="7F7080D0">
            <wp:extent cx="6120765" cy="2353945"/>
            <wp:effectExtent l="0" t="0" r="0" b="8255"/>
            <wp:docPr id="11303379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37909" name=""/>
                    <pic:cNvPicPr/>
                  </pic:nvPicPr>
                  <pic:blipFill>
                    <a:blip r:embed="rId14"/>
                    <a:stretch>
                      <a:fillRect/>
                    </a:stretch>
                  </pic:blipFill>
                  <pic:spPr>
                    <a:xfrm>
                      <a:off x="0" y="0"/>
                      <a:ext cx="6120765" cy="2353945"/>
                    </a:xfrm>
                    <a:prstGeom prst="rect">
                      <a:avLst/>
                    </a:prstGeom>
                  </pic:spPr>
                </pic:pic>
              </a:graphicData>
            </a:graphic>
          </wp:inline>
        </w:drawing>
      </w:r>
    </w:p>
    <w:p w14:paraId="75877C87" w14:textId="71B49580" w:rsidR="00AA64AA" w:rsidRPr="00AA64AA" w:rsidRDefault="00AA64AA" w:rsidP="00AA64AA">
      <w:pPr>
        <w:jc w:val="center"/>
        <w:rPr>
          <w:rFonts w:ascii="Times New Roman" w:hAnsi="Times New Roman" w:cs="Times New Roman"/>
          <w:i/>
          <w:iCs/>
          <w:sz w:val="28"/>
        </w:rPr>
      </w:pPr>
      <w:r w:rsidRPr="00AA64AA">
        <w:rPr>
          <w:rFonts w:ascii="Times New Roman" w:hAnsi="Times New Roman" w:cs="Times New Roman"/>
          <w:i/>
          <w:iCs/>
          <w:sz w:val="28"/>
        </w:rPr>
        <w:t>Рис. 4.2 — Розподіл відносної похибки MAPE за децилями ціни та площі</w:t>
      </w:r>
    </w:p>
    <w:p w14:paraId="69C13915" w14:textId="77777777" w:rsidR="00AA64AA" w:rsidRPr="00AA64AA" w:rsidRDefault="00AA64AA" w:rsidP="00AA64AA">
      <w:pPr>
        <w:ind w:firstLine="709"/>
        <w:jc w:val="both"/>
        <w:outlineLvl w:val="1"/>
        <w:rPr>
          <w:rFonts w:ascii="Times New Roman" w:hAnsi="Times New Roman" w:cs="Times New Roman"/>
          <w:i/>
          <w:iCs/>
          <w:sz w:val="28"/>
        </w:rPr>
      </w:pPr>
      <w:bookmarkStart w:id="22" w:name="_Toc242039085"/>
      <w:r w:rsidRPr="00AA64AA">
        <w:rPr>
          <w:rFonts w:ascii="Times New Roman" w:hAnsi="Times New Roman" w:cs="Times New Roman"/>
          <w:i/>
          <w:iCs/>
          <w:sz w:val="28"/>
        </w:rPr>
        <w:t>4.3. Регіональний зріз точності прогнозування</w:t>
      </w:r>
      <w:bookmarkEnd w:id="22"/>
    </w:p>
    <w:p w14:paraId="34B7C627" w14:textId="77777777" w:rsidR="00AA64AA" w:rsidRPr="00AA64AA" w:rsidRDefault="00AA64AA" w:rsidP="00AA64AA">
      <w:pPr>
        <w:ind w:firstLine="708"/>
        <w:jc w:val="both"/>
        <w:rPr>
          <w:rFonts w:ascii="Times New Roman" w:hAnsi="Times New Roman" w:cs="Times New Roman"/>
          <w:bCs/>
          <w:sz w:val="28"/>
        </w:rPr>
      </w:pPr>
      <w:r w:rsidRPr="00AA64AA">
        <w:rPr>
          <w:rFonts w:ascii="Times New Roman" w:hAnsi="Times New Roman" w:cs="Times New Roman"/>
          <w:bCs/>
          <w:sz w:val="28"/>
        </w:rPr>
        <w:t xml:space="preserve">Точність оцінки суттєво залежить від регіону та щільності навчальних даних у ньому: </w:t>
      </w:r>
    </w:p>
    <w:p w14:paraId="63EE4AAC" w14:textId="77777777" w:rsidR="00AA64AA" w:rsidRDefault="00AA64AA">
      <w:pPr>
        <w:pStyle w:val="a9"/>
        <w:numPr>
          <w:ilvl w:val="0"/>
          <w:numId w:val="1"/>
        </w:numPr>
        <w:jc w:val="both"/>
        <w:rPr>
          <w:rFonts w:ascii="Times New Roman" w:hAnsi="Times New Roman" w:cs="Times New Roman"/>
          <w:bCs/>
          <w:sz w:val="28"/>
        </w:rPr>
      </w:pPr>
      <w:r w:rsidRPr="00AA64AA">
        <w:rPr>
          <w:rFonts w:ascii="Times New Roman" w:hAnsi="Times New Roman" w:cs="Times New Roman"/>
          <w:i/>
          <w:iCs/>
          <w:sz w:val="28"/>
        </w:rPr>
        <w:t>Висока точність у великих агломераціях:</w:t>
      </w:r>
      <w:r w:rsidRPr="00AA64AA">
        <w:rPr>
          <w:rFonts w:ascii="Times New Roman" w:hAnsi="Times New Roman" w:cs="Times New Roman"/>
          <w:bCs/>
          <w:sz w:val="28"/>
        </w:rPr>
        <w:t xml:space="preserve"> у провінціях з найбільшою кількістю оголошень — Ханой (1874 об'єкти в holdout) та Хошимін (1676 об'єктів) — досягнуто найнижчий рівень похибки: MAPE становить </w:t>
      </w:r>
      <w:r w:rsidRPr="00AA64AA">
        <w:rPr>
          <w:rFonts w:ascii="Times New Roman" w:hAnsi="Times New Roman" w:cs="Times New Roman"/>
          <w:i/>
          <w:iCs/>
          <w:sz w:val="28"/>
        </w:rPr>
        <w:t>16.30% та 16.82%</w:t>
      </w:r>
      <w:r w:rsidRPr="00AA64AA">
        <w:rPr>
          <w:rFonts w:ascii="Times New Roman" w:hAnsi="Times New Roman" w:cs="Times New Roman"/>
          <w:bCs/>
          <w:sz w:val="28"/>
        </w:rPr>
        <w:t xml:space="preserve"> відповідно. У низці центральних районів (наприклад, Танфу у Хошиміні чи Донгда та Бадінь у Ханої) похибка опускається до </w:t>
      </w:r>
      <m:oMath>
        <m:r>
          <w:rPr>
            <w:rFonts w:ascii="Cambria Math" w:hAnsi="Cambria Math" w:cs="Times New Roman"/>
            <w:sz w:val="28"/>
          </w:rPr>
          <m:t>12.7%-13.6%</m:t>
        </m:r>
      </m:oMath>
      <w:r w:rsidRPr="00AA64AA">
        <w:rPr>
          <w:rFonts w:ascii="Times New Roman" w:hAnsi="Times New Roman" w:cs="Times New Roman"/>
          <w:bCs/>
          <w:sz w:val="28"/>
        </w:rPr>
        <w:t xml:space="preserve">. </w:t>
      </w:r>
    </w:p>
    <w:p w14:paraId="00BF754B" w14:textId="1EDEC9BE" w:rsidR="00AA64AA" w:rsidRPr="00AA64AA" w:rsidRDefault="00AA64AA">
      <w:pPr>
        <w:pStyle w:val="a9"/>
        <w:numPr>
          <w:ilvl w:val="0"/>
          <w:numId w:val="1"/>
        </w:numPr>
        <w:jc w:val="both"/>
        <w:rPr>
          <w:rFonts w:ascii="Times New Roman" w:hAnsi="Times New Roman" w:cs="Times New Roman"/>
          <w:bCs/>
          <w:sz w:val="28"/>
        </w:rPr>
      </w:pPr>
      <w:r w:rsidRPr="00AA64AA">
        <w:rPr>
          <w:rFonts w:ascii="Times New Roman" w:hAnsi="Times New Roman" w:cs="Times New Roman"/>
          <w:i/>
          <w:iCs/>
          <w:sz w:val="28"/>
        </w:rPr>
        <w:t>Знижена точність у вторинних регіонах:</w:t>
      </w:r>
      <w:r w:rsidRPr="00AA64AA">
        <w:rPr>
          <w:rFonts w:ascii="Times New Roman" w:hAnsi="Times New Roman" w:cs="Times New Roman"/>
          <w:bCs/>
          <w:sz w:val="28"/>
        </w:rPr>
        <w:t xml:space="preserve"> у провінціях із меншим обсягом спостережень похибка помітно вища: Кханьхоа (Нячанг) — </w:t>
      </w:r>
      <w:r w:rsidRPr="00AA64AA">
        <w:rPr>
          <w:rFonts w:ascii="Times New Roman" w:hAnsi="Times New Roman" w:cs="Times New Roman"/>
          <w:i/>
          <w:iCs/>
          <w:sz w:val="28"/>
        </w:rPr>
        <w:t>27.82%</w:t>
      </w:r>
      <w:r w:rsidRPr="00AA64AA">
        <w:rPr>
          <w:rFonts w:ascii="Times New Roman" w:hAnsi="Times New Roman" w:cs="Times New Roman"/>
          <w:bCs/>
          <w:sz w:val="28"/>
        </w:rPr>
        <w:t xml:space="preserve">, Донгнай (Б'єнхоа) — </w:t>
      </w:r>
      <w:r w:rsidRPr="00AA64AA">
        <w:rPr>
          <w:rFonts w:ascii="Times New Roman" w:hAnsi="Times New Roman" w:cs="Times New Roman"/>
          <w:i/>
          <w:iCs/>
          <w:sz w:val="28"/>
        </w:rPr>
        <w:t>22.98%</w:t>
      </w:r>
      <w:r w:rsidRPr="00AA64AA">
        <w:rPr>
          <w:rFonts w:ascii="Times New Roman" w:hAnsi="Times New Roman" w:cs="Times New Roman"/>
          <w:bCs/>
          <w:sz w:val="28"/>
        </w:rPr>
        <w:t xml:space="preserve">, Баріа-Вунгтау — </w:t>
      </w:r>
      <w:r w:rsidRPr="00AA64AA">
        <w:rPr>
          <w:rFonts w:ascii="Times New Roman" w:hAnsi="Times New Roman" w:cs="Times New Roman"/>
          <w:i/>
          <w:iCs/>
          <w:sz w:val="28"/>
        </w:rPr>
        <w:t>20.80%</w:t>
      </w:r>
      <w:r w:rsidRPr="00AA64AA">
        <w:rPr>
          <w:rFonts w:ascii="Times New Roman" w:hAnsi="Times New Roman" w:cs="Times New Roman"/>
          <w:bCs/>
          <w:sz w:val="28"/>
        </w:rPr>
        <w:t xml:space="preserve">. Це пояснюється браком прецедентів для навчання та більшою локальною специфікою ціноутворення. </w:t>
      </w:r>
    </w:p>
    <w:p w14:paraId="4C0371CC" w14:textId="5ED91659" w:rsidR="00AA64AA" w:rsidRPr="00AA64AA" w:rsidRDefault="00AA64AA" w:rsidP="00AA64AA">
      <w:pPr>
        <w:ind w:firstLine="709"/>
        <w:jc w:val="both"/>
        <w:outlineLvl w:val="1"/>
        <w:rPr>
          <w:rFonts w:ascii="Times New Roman" w:hAnsi="Times New Roman" w:cs="Times New Roman"/>
          <w:i/>
          <w:iCs/>
          <w:sz w:val="28"/>
        </w:rPr>
      </w:pPr>
      <w:bookmarkStart w:id="23" w:name="_Toc242039086"/>
      <w:r w:rsidRPr="00AA64AA">
        <w:rPr>
          <w:rFonts w:ascii="Times New Roman" w:hAnsi="Times New Roman" w:cs="Times New Roman"/>
          <w:i/>
          <w:iCs/>
          <w:sz w:val="28"/>
        </w:rPr>
        <w:t xml:space="preserve">4.4. Аналіз вибірки Worst-20 та причини невиконання вимоги MAPE </w:t>
      </w:r>
      <m:oMath>
        <m:r>
          <w:rPr>
            <w:rFonts w:ascii="Cambria Math" w:hAnsi="Cambria Math" w:cs="Times New Roman"/>
            <w:sz w:val="28"/>
          </w:rPr>
          <m:t>≤7%</m:t>
        </m:r>
      </m:oMath>
      <w:bookmarkEnd w:id="23"/>
    </w:p>
    <w:p w14:paraId="3B3177C0" w14:textId="08AA88D8" w:rsidR="00AA64AA" w:rsidRPr="00AA64AA" w:rsidRDefault="00AA64AA" w:rsidP="00AA64AA">
      <w:pPr>
        <w:ind w:firstLine="708"/>
        <w:jc w:val="both"/>
        <w:rPr>
          <w:rFonts w:ascii="Times New Roman" w:hAnsi="Times New Roman" w:cs="Times New Roman"/>
          <w:bCs/>
          <w:sz w:val="28"/>
        </w:rPr>
      </w:pPr>
      <w:r w:rsidRPr="00AA64AA">
        <w:rPr>
          <w:rFonts w:ascii="Times New Roman" w:hAnsi="Times New Roman" w:cs="Times New Roman"/>
          <w:bCs/>
          <w:sz w:val="28"/>
        </w:rPr>
        <w:t xml:space="preserve">Підсумковий результат моделі склав </w:t>
      </w:r>
      <m:oMath>
        <m:r>
          <m:rPr>
            <m:nor/>
          </m:rPr>
          <w:rPr>
            <w:rFonts w:ascii="Times New Roman" w:hAnsi="Times New Roman" w:cs="Times New Roman"/>
            <w:bCs/>
            <w:sz w:val="28"/>
          </w:rPr>
          <m:t>MAPE</m:t>
        </m:r>
        <m:r>
          <w:rPr>
            <w:rFonts w:ascii="Cambria Math" w:hAnsi="Cambria Math" w:cs="Times New Roman"/>
            <w:sz w:val="28"/>
          </w:rPr>
          <m:t>=17.71%</m:t>
        </m:r>
      </m:oMath>
      <w:r w:rsidRPr="00AA64AA">
        <w:rPr>
          <w:rFonts w:ascii="Times New Roman" w:hAnsi="Times New Roman" w:cs="Times New Roman"/>
          <w:bCs/>
          <w:sz w:val="28"/>
        </w:rPr>
        <w:t xml:space="preserve"> на holdout та </w:t>
      </w:r>
      <m:oMath>
        <m:r>
          <w:rPr>
            <w:rFonts w:ascii="Cambria Math" w:hAnsi="Cambria Math" w:cs="Times New Roman"/>
            <w:sz w:val="28"/>
          </w:rPr>
          <m:t>18.80%</m:t>
        </m:r>
      </m:oMath>
      <w:r w:rsidRPr="00AA64AA">
        <w:rPr>
          <w:rFonts w:ascii="Times New Roman" w:hAnsi="Times New Roman" w:cs="Times New Roman"/>
          <w:bCs/>
          <w:sz w:val="28"/>
        </w:rPr>
        <w:t xml:space="preserve"> на test. Частка прогнозів з похибкою в межах цільових </w:t>
      </w:r>
      <m:oMath>
        <m:r>
          <w:rPr>
            <w:rFonts w:ascii="Cambria Math" w:hAnsi="Cambria Math" w:cs="Times New Roman"/>
            <w:sz w:val="28"/>
          </w:rPr>
          <m:t>≤7%</m:t>
        </m:r>
      </m:oMath>
      <w:r w:rsidRPr="00AA64AA">
        <w:rPr>
          <w:rFonts w:ascii="Times New Roman" w:hAnsi="Times New Roman" w:cs="Times New Roman"/>
          <w:bCs/>
          <w:sz w:val="28"/>
        </w:rPr>
        <w:t xml:space="preserve"> становить </w:t>
      </w:r>
      <w:r w:rsidRPr="00AA64AA">
        <w:rPr>
          <w:rFonts w:ascii="Times New Roman" w:hAnsi="Times New Roman" w:cs="Times New Roman"/>
          <w:i/>
          <w:iCs/>
          <w:sz w:val="28"/>
        </w:rPr>
        <w:t>25.82%</w:t>
      </w:r>
      <w:r w:rsidRPr="00AA64AA">
        <w:rPr>
          <w:rFonts w:ascii="Times New Roman" w:hAnsi="Times New Roman" w:cs="Times New Roman"/>
          <w:bCs/>
          <w:sz w:val="28"/>
        </w:rPr>
        <w:t xml:space="preserve">. </w:t>
      </w:r>
    </w:p>
    <w:p w14:paraId="73CBE17B" w14:textId="59DB6E22" w:rsidR="00AA64AA" w:rsidRPr="00AA64AA" w:rsidRDefault="00AA64AA" w:rsidP="00AA64AA">
      <w:pPr>
        <w:ind w:firstLine="708"/>
        <w:jc w:val="both"/>
        <w:rPr>
          <w:rFonts w:ascii="Times New Roman" w:hAnsi="Times New Roman" w:cs="Times New Roman"/>
          <w:bCs/>
          <w:sz w:val="28"/>
        </w:rPr>
      </w:pPr>
      <w:r w:rsidRPr="00AA64AA">
        <w:rPr>
          <w:rFonts w:ascii="Times New Roman" w:hAnsi="Times New Roman" w:cs="Times New Roman"/>
          <w:bCs/>
          <w:sz w:val="28"/>
        </w:rPr>
        <w:t xml:space="preserve">Детальний аналіз топ-20 найбільших похибок (Worst-20) доводить, що недосягнення орієнтиру </w:t>
      </w:r>
      <m:oMath>
        <m:r>
          <w:rPr>
            <w:rFonts w:ascii="Cambria Math" w:hAnsi="Cambria Math" w:cs="Times New Roman"/>
            <w:sz w:val="28"/>
          </w:rPr>
          <m:t>≤7%</m:t>
        </m:r>
      </m:oMath>
      <w:r w:rsidRPr="00AA64AA">
        <w:rPr>
          <w:rFonts w:ascii="Times New Roman" w:hAnsi="Times New Roman" w:cs="Times New Roman"/>
          <w:bCs/>
          <w:sz w:val="28"/>
        </w:rPr>
        <w:t xml:space="preserve"> спричинене фундаментальними властивостями та обмеженнями самого датасету (Data Bottleneck): </w:t>
      </w:r>
    </w:p>
    <w:p w14:paraId="6F9618A0" w14:textId="77777777" w:rsidR="00AA64AA" w:rsidRPr="00AA64AA" w:rsidRDefault="00AA64AA">
      <w:pPr>
        <w:numPr>
          <w:ilvl w:val="0"/>
          <w:numId w:val="4"/>
        </w:numPr>
        <w:jc w:val="both"/>
        <w:rPr>
          <w:rFonts w:ascii="Times New Roman" w:hAnsi="Times New Roman" w:cs="Times New Roman"/>
          <w:i/>
          <w:iCs/>
          <w:sz w:val="28"/>
        </w:rPr>
      </w:pPr>
      <w:r w:rsidRPr="00AA64AA">
        <w:rPr>
          <w:rFonts w:ascii="Times New Roman" w:hAnsi="Times New Roman" w:cs="Times New Roman"/>
          <w:i/>
          <w:iCs/>
          <w:sz w:val="28"/>
        </w:rPr>
        <w:t>Математична чутливість метрики MAPE до малих значень:</w:t>
      </w:r>
    </w:p>
    <w:p w14:paraId="6C3BB685" w14:textId="026F29A5" w:rsidR="00AA64AA" w:rsidRPr="00AA64AA" w:rsidRDefault="00AA64AA" w:rsidP="00AA64AA">
      <w:pPr>
        <w:ind w:firstLine="708"/>
        <w:jc w:val="both"/>
        <w:rPr>
          <w:rFonts w:ascii="Times New Roman" w:hAnsi="Times New Roman" w:cs="Times New Roman"/>
          <w:bCs/>
          <w:sz w:val="28"/>
        </w:rPr>
      </w:pPr>
      <w:r w:rsidRPr="00AA64AA">
        <w:rPr>
          <w:rFonts w:ascii="Times New Roman" w:hAnsi="Times New Roman" w:cs="Times New Roman"/>
          <w:bCs/>
          <w:sz w:val="28"/>
        </w:rPr>
        <w:t xml:space="preserve">Формула </w:t>
      </w:r>
      <m:oMath>
        <m:r>
          <m:rPr>
            <m:nor/>
          </m:rPr>
          <w:rPr>
            <w:rFonts w:ascii="Times New Roman" w:hAnsi="Times New Roman" w:cs="Times New Roman"/>
            <w:bCs/>
            <w:sz w:val="28"/>
          </w:rPr>
          <m:t>MAPE</m:t>
        </m:r>
        <m:r>
          <w:rPr>
            <w:rFonts w:ascii="Cambria Math" w:hAnsi="Cambria Math" w:cs="Times New Roman"/>
            <w:sz w:val="28"/>
          </w:rPr>
          <m:t>=</m:t>
        </m:r>
        <m:f>
          <m:fPr>
            <m:ctrlPr>
              <w:rPr>
                <w:rFonts w:ascii="Cambria Math" w:hAnsi="Cambria Math" w:cs="Times New Roman"/>
                <w:bCs/>
                <w:sz w:val="28"/>
              </w:rPr>
            </m:ctrlPr>
          </m:fPr>
          <m:num>
            <m:r>
              <w:rPr>
                <w:rFonts w:ascii="Cambria Math" w:hAnsi="Cambria Math" w:cs="Times New Roman"/>
                <w:sz w:val="28"/>
              </w:rPr>
              <m:t>1</m:t>
            </m:r>
          </m:num>
          <m:den>
            <m:r>
              <w:rPr>
                <w:rFonts w:ascii="Cambria Math" w:hAnsi="Cambria Math" w:cs="Times New Roman"/>
                <w:sz w:val="28"/>
              </w:rPr>
              <m:t>n</m:t>
            </m:r>
          </m:den>
        </m:f>
        <m:nary>
          <m:naryPr>
            <m:chr m:val="∑"/>
            <m:limLoc m:val="undOvr"/>
            <m:subHide m:val="1"/>
            <m:supHide m:val="1"/>
            <m:ctrlPr>
              <w:rPr>
                <w:rFonts w:ascii="Cambria Math" w:hAnsi="Cambria Math" w:cs="Times New Roman"/>
                <w:bCs/>
                <w:sz w:val="28"/>
              </w:rPr>
            </m:ctrlPr>
          </m:naryPr>
          <m:sub/>
          <m:sup/>
          <m:e>
            <m:f>
              <m:fPr>
                <m:ctrlPr>
                  <w:rPr>
                    <w:rFonts w:ascii="Cambria Math" w:hAnsi="Cambria Math" w:cs="Times New Roman"/>
                    <w:bCs/>
                    <w:sz w:val="28"/>
                  </w:rPr>
                </m:ctrlPr>
              </m:fPr>
              <m:num>
                <m:r>
                  <w:rPr>
                    <w:rFonts w:ascii="Cambria Math" w:hAnsi="Cambria Math" w:cs="Times New Roman"/>
                    <w:sz w:val="28"/>
                  </w:rPr>
                  <m:t>|y-</m:t>
                </m:r>
                <m:acc>
                  <m:accPr>
                    <m:chr m:val="ˆ"/>
                    <m:ctrlPr>
                      <w:rPr>
                        <w:rFonts w:ascii="Cambria Math" w:hAnsi="Cambria Math" w:cs="Times New Roman"/>
                        <w:bCs/>
                        <w:sz w:val="28"/>
                      </w:rPr>
                    </m:ctrlPr>
                  </m:accPr>
                  <m:e>
                    <m:r>
                      <w:rPr>
                        <w:rFonts w:ascii="Cambria Math" w:hAnsi="Cambria Math" w:cs="Times New Roman"/>
                        <w:sz w:val="28"/>
                      </w:rPr>
                      <m:t>y</m:t>
                    </m:r>
                  </m:e>
                </m:acc>
                <m:r>
                  <w:rPr>
                    <w:rFonts w:ascii="Cambria Math" w:hAnsi="Cambria Math" w:cs="Times New Roman"/>
                    <w:sz w:val="28"/>
                  </w:rPr>
                  <m:t>|</m:t>
                </m:r>
              </m:num>
              <m:den>
                <m:r>
                  <w:rPr>
                    <w:rFonts w:ascii="Cambria Math" w:hAnsi="Cambria Math" w:cs="Times New Roman"/>
                    <w:sz w:val="28"/>
                  </w:rPr>
                  <m:t>y</m:t>
                </m:r>
              </m:den>
            </m:f>
          </m:e>
        </m:nary>
        <m:r>
          <w:rPr>
            <w:rFonts w:ascii="Cambria Math" w:hAnsi="Cambria Math" w:cs="Times New Roman"/>
            <w:sz w:val="28"/>
          </w:rPr>
          <m:t>×100%</m:t>
        </m:r>
      </m:oMath>
      <w:r w:rsidRPr="00AA64AA">
        <w:rPr>
          <w:rFonts w:ascii="Times New Roman" w:hAnsi="Times New Roman" w:cs="Times New Roman"/>
          <w:bCs/>
          <w:sz w:val="28"/>
        </w:rPr>
        <w:t xml:space="preserve"> містить фактичну ціну </w:t>
      </w:r>
      <m:oMath>
        <m:r>
          <w:rPr>
            <w:rFonts w:ascii="Cambria Math" w:hAnsi="Cambria Math" w:cs="Times New Roman"/>
            <w:sz w:val="28"/>
          </w:rPr>
          <m:t>y</m:t>
        </m:r>
      </m:oMath>
      <w:r w:rsidRPr="00AA64AA">
        <w:rPr>
          <w:rFonts w:ascii="Times New Roman" w:hAnsi="Times New Roman" w:cs="Times New Roman"/>
          <w:bCs/>
          <w:sz w:val="28"/>
        </w:rPr>
        <w:t xml:space="preserve"> у знаменнику. На дешевих об'єктах навіть незначна похибка в абсолютних цифрах призводить до величезних відносних відсотків. Так, у випадку об'єкта в </w:t>
      </w:r>
      <w:r w:rsidRPr="00AA64AA">
        <w:rPr>
          <w:rFonts w:ascii="Times New Roman" w:hAnsi="Times New Roman" w:cs="Times New Roman"/>
          <w:bCs/>
          <w:i/>
          <w:iCs/>
          <w:sz w:val="28"/>
        </w:rPr>
        <w:t xml:space="preserve">Nam Từ </w:t>
      </w:r>
      <w:r w:rsidRPr="00AA64AA">
        <w:rPr>
          <w:rFonts w:ascii="Times New Roman" w:hAnsi="Times New Roman" w:cs="Times New Roman"/>
          <w:bCs/>
          <w:i/>
          <w:iCs/>
          <w:sz w:val="28"/>
        </w:rPr>
        <w:lastRenderedPageBreak/>
        <w:t>Liêm (Hà Nội)</w:t>
      </w:r>
      <w:r w:rsidRPr="00AA64AA">
        <w:rPr>
          <w:rFonts w:ascii="Times New Roman" w:hAnsi="Times New Roman" w:cs="Times New Roman"/>
          <w:bCs/>
          <w:sz w:val="28"/>
        </w:rPr>
        <w:t xml:space="preserve"> з фактичною ціною 1.2 млрд VND та прогнозом 5.70 млрд похибка становить </w:t>
      </w:r>
      <m:oMath>
        <m:r>
          <w:rPr>
            <w:rFonts w:ascii="Cambria Math" w:hAnsi="Cambria Math" w:cs="Times New Roman"/>
            <w:sz w:val="28"/>
          </w:rPr>
          <m:t>+4.50</m:t>
        </m:r>
      </m:oMath>
      <w:r w:rsidRPr="00AA64AA">
        <w:rPr>
          <w:rFonts w:ascii="Times New Roman" w:hAnsi="Times New Roman" w:cs="Times New Roman"/>
          <w:bCs/>
          <w:sz w:val="28"/>
        </w:rPr>
        <w:t xml:space="preserve"> млрд VND, що генерує аномальний </w:t>
      </w:r>
      <m:oMath>
        <m:r>
          <m:rPr>
            <m:nor/>
          </m:rPr>
          <w:rPr>
            <w:rFonts w:ascii="Times New Roman" w:hAnsi="Times New Roman" w:cs="Times New Roman"/>
            <w:bCs/>
            <w:sz w:val="28"/>
          </w:rPr>
          <m:t>APE</m:t>
        </m:r>
        <m:r>
          <w:rPr>
            <w:rFonts w:ascii="Cambria Math" w:hAnsi="Cambria Math" w:cs="Times New Roman"/>
            <w:sz w:val="28"/>
          </w:rPr>
          <m:t>=</m:t>
        </m:r>
        <m:r>
          <m:rPr>
            <m:sty m:val="p"/>
          </m:rPr>
          <w:rPr>
            <w:rFonts w:ascii="Cambria Math" w:hAnsi="Cambria Math" w:cs="Times New Roman"/>
            <w:sz w:val="28"/>
          </w:rPr>
          <m:t>374.8%</m:t>
        </m:r>
      </m:oMath>
      <w:r w:rsidRPr="00AA64AA">
        <w:rPr>
          <w:rFonts w:ascii="Times New Roman" w:hAnsi="Times New Roman" w:cs="Times New Roman"/>
          <w:bCs/>
          <w:sz w:val="28"/>
        </w:rPr>
        <w:t xml:space="preserve">. Усі спостереження з вибірки Worst-20 мають реальну ціну в межах лише </w:t>
      </w:r>
      <m:oMath>
        <m:r>
          <w:rPr>
            <w:rFonts w:ascii="Cambria Math" w:hAnsi="Cambria Math" w:cs="Times New Roman"/>
            <w:sz w:val="28"/>
          </w:rPr>
          <m:t>1.05-3.37</m:t>
        </m:r>
      </m:oMath>
      <w:r w:rsidRPr="00AA64AA">
        <w:rPr>
          <w:rFonts w:ascii="Times New Roman" w:hAnsi="Times New Roman" w:cs="Times New Roman"/>
          <w:bCs/>
          <w:sz w:val="28"/>
        </w:rPr>
        <w:t xml:space="preserve"> млрд VND. </w:t>
      </w:r>
    </w:p>
    <w:p w14:paraId="49D60B05" w14:textId="77777777" w:rsidR="00AA64AA" w:rsidRPr="002F3B38" w:rsidRDefault="00AA64AA">
      <w:pPr>
        <w:numPr>
          <w:ilvl w:val="0"/>
          <w:numId w:val="4"/>
        </w:numPr>
        <w:jc w:val="both"/>
        <w:rPr>
          <w:rFonts w:ascii="Times New Roman" w:hAnsi="Times New Roman" w:cs="Times New Roman"/>
          <w:i/>
          <w:iCs/>
          <w:sz w:val="28"/>
        </w:rPr>
      </w:pPr>
      <w:r w:rsidRPr="002F3B38">
        <w:rPr>
          <w:rFonts w:ascii="Times New Roman" w:hAnsi="Times New Roman" w:cs="Times New Roman"/>
          <w:i/>
          <w:iCs/>
          <w:sz w:val="28"/>
        </w:rPr>
        <w:t>Наявність шуму, нерозмічених факторів та аномальних оголошень:</w:t>
      </w:r>
    </w:p>
    <w:p w14:paraId="33719EA7" w14:textId="77777777" w:rsidR="00AA64AA" w:rsidRPr="00AA64AA" w:rsidRDefault="00AA64AA" w:rsidP="00AA64AA">
      <w:pPr>
        <w:ind w:firstLine="708"/>
        <w:jc w:val="both"/>
        <w:rPr>
          <w:rFonts w:ascii="Times New Roman" w:hAnsi="Times New Roman" w:cs="Times New Roman"/>
          <w:bCs/>
          <w:sz w:val="28"/>
        </w:rPr>
      </w:pPr>
      <w:r w:rsidRPr="00AA64AA">
        <w:rPr>
          <w:rFonts w:ascii="Times New Roman" w:hAnsi="Times New Roman" w:cs="Times New Roman"/>
          <w:bCs/>
          <w:sz w:val="28"/>
        </w:rPr>
        <w:t xml:space="preserve">У вибірці Worst-20 виявлено об'єкти, ціна яких повністю суперечить ринковій логіці району за наявними атрибутами: </w:t>
      </w:r>
    </w:p>
    <w:p w14:paraId="28E02C5C" w14:textId="4A7C9C6F" w:rsidR="00AA64AA" w:rsidRPr="002F3B38" w:rsidRDefault="00AA64AA">
      <w:pPr>
        <w:pStyle w:val="a9"/>
        <w:numPr>
          <w:ilvl w:val="0"/>
          <w:numId w:val="1"/>
        </w:numPr>
        <w:jc w:val="both"/>
        <w:rPr>
          <w:rFonts w:ascii="Times New Roman" w:hAnsi="Times New Roman" w:cs="Times New Roman"/>
          <w:bCs/>
          <w:sz w:val="28"/>
        </w:rPr>
      </w:pPr>
      <w:r w:rsidRPr="002F3B38">
        <w:rPr>
          <w:rFonts w:ascii="Times New Roman" w:hAnsi="Times New Roman" w:cs="Times New Roman"/>
          <w:bCs/>
          <w:sz w:val="28"/>
        </w:rPr>
        <w:t xml:space="preserve">Будинок площею 290 </w:t>
      </w:r>
      <m:oMath>
        <m:sSup>
          <m:sSupPr>
            <m:ctrlPr>
              <w:rPr>
                <w:rFonts w:ascii="Cambria Math" w:hAnsi="Cambria Math" w:cs="Times New Roman"/>
                <w:bCs/>
                <w:sz w:val="28"/>
              </w:rPr>
            </m:ctrlPr>
          </m:sSupPr>
          <m:e>
            <m:r>
              <m:rPr>
                <m:nor/>
              </m:rPr>
              <w:rPr>
                <w:rFonts w:ascii="Times New Roman" w:hAnsi="Times New Roman" w:cs="Times New Roman"/>
                <w:bCs/>
                <w:sz w:val="28"/>
              </w:rPr>
              <m:t>м</m:t>
            </m:r>
          </m:e>
          <m:sup>
            <m:r>
              <w:rPr>
                <w:rFonts w:ascii="Cambria Math" w:hAnsi="Cambria Math" w:cs="Times New Roman"/>
                <w:sz w:val="28"/>
              </w:rPr>
              <m:t>2</m:t>
            </m:r>
          </m:sup>
        </m:sSup>
      </m:oMath>
      <w:r w:rsidRPr="002F3B38">
        <w:rPr>
          <w:rFonts w:ascii="Times New Roman" w:hAnsi="Times New Roman" w:cs="Times New Roman"/>
          <w:bCs/>
          <w:sz w:val="28"/>
        </w:rPr>
        <w:t xml:space="preserve"> у районі </w:t>
      </w:r>
      <w:r w:rsidRPr="002F3B38">
        <w:rPr>
          <w:rFonts w:ascii="Times New Roman" w:hAnsi="Times New Roman" w:cs="Times New Roman"/>
          <w:bCs/>
          <w:i/>
          <w:iCs/>
          <w:sz w:val="28"/>
        </w:rPr>
        <w:t>Ba Vì (Hà Nội)</w:t>
      </w:r>
      <w:r w:rsidRPr="002F3B38">
        <w:rPr>
          <w:rFonts w:ascii="Times New Roman" w:hAnsi="Times New Roman" w:cs="Times New Roman"/>
          <w:bCs/>
          <w:sz w:val="28"/>
        </w:rPr>
        <w:t xml:space="preserve"> продається всього за 1.1 млрд VND (прогноз — 3.44 млрд, </w:t>
      </w:r>
      <m:oMath>
        <m:r>
          <m:rPr>
            <m:nor/>
          </m:rPr>
          <w:rPr>
            <w:rFonts w:ascii="Times New Roman" w:hAnsi="Times New Roman" w:cs="Times New Roman"/>
            <w:bCs/>
            <w:sz w:val="28"/>
          </w:rPr>
          <m:t>APE</m:t>
        </m:r>
        <m:r>
          <w:rPr>
            <w:rFonts w:ascii="Cambria Math" w:hAnsi="Cambria Math" w:cs="Times New Roman"/>
            <w:sz w:val="28"/>
          </w:rPr>
          <m:t>=212.9%</m:t>
        </m:r>
      </m:oMath>
      <w:r w:rsidRPr="002F3B38">
        <w:rPr>
          <w:rFonts w:ascii="Times New Roman" w:hAnsi="Times New Roman" w:cs="Times New Roman"/>
          <w:bCs/>
          <w:sz w:val="28"/>
        </w:rPr>
        <w:t xml:space="preserve">). </w:t>
      </w:r>
    </w:p>
    <w:p w14:paraId="3B128809" w14:textId="78C3700A" w:rsidR="00AA64AA" w:rsidRPr="002F3B38" w:rsidRDefault="00AA64AA">
      <w:pPr>
        <w:pStyle w:val="a9"/>
        <w:numPr>
          <w:ilvl w:val="0"/>
          <w:numId w:val="1"/>
        </w:numPr>
        <w:jc w:val="both"/>
        <w:rPr>
          <w:rFonts w:ascii="Times New Roman" w:hAnsi="Times New Roman" w:cs="Times New Roman"/>
          <w:bCs/>
          <w:sz w:val="28"/>
        </w:rPr>
      </w:pPr>
      <w:r w:rsidRPr="002F3B38">
        <w:rPr>
          <w:rFonts w:ascii="Times New Roman" w:hAnsi="Times New Roman" w:cs="Times New Roman"/>
          <w:bCs/>
          <w:sz w:val="28"/>
        </w:rPr>
        <w:t xml:space="preserve">Будинок 52 </w:t>
      </w:r>
      <m:oMath>
        <m:sSup>
          <m:sSupPr>
            <m:ctrlPr>
              <w:rPr>
                <w:rFonts w:ascii="Cambria Math" w:hAnsi="Cambria Math" w:cs="Times New Roman"/>
                <w:bCs/>
                <w:sz w:val="28"/>
              </w:rPr>
            </m:ctrlPr>
          </m:sSupPr>
          <m:e>
            <m:r>
              <m:rPr>
                <m:nor/>
              </m:rPr>
              <w:rPr>
                <w:rFonts w:ascii="Times New Roman" w:hAnsi="Times New Roman" w:cs="Times New Roman"/>
                <w:bCs/>
                <w:sz w:val="28"/>
              </w:rPr>
              <m:t>м</m:t>
            </m:r>
          </m:e>
          <m:sup>
            <m:r>
              <w:rPr>
                <w:rFonts w:ascii="Cambria Math" w:hAnsi="Cambria Math" w:cs="Times New Roman"/>
                <w:sz w:val="28"/>
              </w:rPr>
              <m:t>2</m:t>
            </m:r>
          </m:sup>
        </m:sSup>
      </m:oMath>
      <w:r w:rsidRPr="002F3B38">
        <w:rPr>
          <w:rFonts w:ascii="Times New Roman" w:hAnsi="Times New Roman" w:cs="Times New Roman"/>
          <w:bCs/>
          <w:sz w:val="28"/>
        </w:rPr>
        <w:t xml:space="preserve"> з 4 спальнями та 4 ванними кімнатами у самому центрі мегаполісу (</w:t>
      </w:r>
      <w:r w:rsidRPr="002F3B38">
        <w:rPr>
          <w:rFonts w:ascii="Times New Roman" w:hAnsi="Times New Roman" w:cs="Times New Roman"/>
          <w:bCs/>
          <w:i/>
          <w:iCs/>
          <w:sz w:val="28"/>
        </w:rPr>
        <w:t>Район 1, Hồ Chí Minh</w:t>
      </w:r>
      <w:r w:rsidRPr="002F3B38">
        <w:rPr>
          <w:rFonts w:ascii="Times New Roman" w:hAnsi="Times New Roman" w:cs="Times New Roman"/>
          <w:bCs/>
          <w:sz w:val="28"/>
        </w:rPr>
        <w:t xml:space="preserve">) виставлений за ціною 2.6 млрд VND (прогноз — 6.98 млрд, </w:t>
      </w:r>
      <m:oMath>
        <m:r>
          <m:rPr>
            <m:nor/>
          </m:rPr>
          <w:rPr>
            <w:rFonts w:ascii="Times New Roman" w:hAnsi="Times New Roman" w:cs="Times New Roman"/>
            <w:bCs/>
            <w:sz w:val="28"/>
          </w:rPr>
          <m:t>APE</m:t>
        </m:r>
        <m:r>
          <w:rPr>
            <w:rFonts w:ascii="Cambria Math" w:hAnsi="Cambria Math" w:cs="Times New Roman"/>
            <w:sz w:val="28"/>
          </w:rPr>
          <m:t>=168.3%</m:t>
        </m:r>
      </m:oMath>
      <w:r w:rsidRPr="002F3B38">
        <w:rPr>
          <w:rFonts w:ascii="Times New Roman" w:hAnsi="Times New Roman" w:cs="Times New Roman"/>
          <w:bCs/>
          <w:sz w:val="28"/>
        </w:rPr>
        <w:t xml:space="preserve">). </w:t>
      </w:r>
    </w:p>
    <w:p w14:paraId="50F9871A" w14:textId="77777777" w:rsidR="00AA64AA" w:rsidRPr="00AA64AA" w:rsidRDefault="00AA64AA" w:rsidP="00AA64AA">
      <w:pPr>
        <w:ind w:firstLine="708"/>
        <w:jc w:val="both"/>
        <w:rPr>
          <w:rFonts w:ascii="Times New Roman" w:hAnsi="Times New Roman" w:cs="Times New Roman"/>
          <w:bCs/>
          <w:sz w:val="28"/>
        </w:rPr>
      </w:pPr>
      <w:r w:rsidRPr="00AA64AA">
        <w:rPr>
          <w:rFonts w:ascii="Times New Roman" w:hAnsi="Times New Roman" w:cs="Times New Roman"/>
          <w:bCs/>
          <w:sz w:val="28"/>
        </w:rPr>
        <w:t xml:space="preserve">Такі випадки пояснюються факторами, відсутніми у датасеті: аварійний стан будинку, продаж частки права власності, судова застава чи недійсні документи. </w:t>
      </w:r>
    </w:p>
    <w:p w14:paraId="0FC0D561" w14:textId="77777777" w:rsidR="00AA64AA" w:rsidRPr="002F3B38" w:rsidRDefault="00AA64AA">
      <w:pPr>
        <w:numPr>
          <w:ilvl w:val="0"/>
          <w:numId w:val="4"/>
        </w:numPr>
        <w:jc w:val="both"/>
        <w:rPr>
          <w:rFonts w:ascii="Times New Roman" w:hAnsi="Times New Roman" w:cs="Times New Roman"/>
          <w:i/>
          <w:iCs/>
          <w:sz w:val="28"/>
        </w:rPr>
      </w:pPr>
      <w:r w:rsidRPr="002F3B38">
        <w:rPr>
          <w:rFonts w:ascii="Times New Roman" w:hAnsi="Times New Roman" w:cs="Times New Roman"/>
          <w:i/>
          <w:iCs/>
          <w:sz w:val="28"/>
        </w:rPr>
        <w:t>Критична частка пропущеної інформації:</w:t>
      </w:r>
    </w:p>
    <w:p w14:paraId="73C6910C" w14:textId="77777777" w:rsidR="00AA64AA" w:rsidRPr="00AA64AA" w:rsidRDefault="00AA64AA" w:rsidP="00AA64AA">
      <w:pPr>
        <w:ind w:firstLine="708"/>
        <w:jc w:val="both"/>
        <w:rPr>
          <w:rFonts w:ascii="Times New Roman" w:hAnsi="Times New Roman" w:cs="Times New Roman"/>
          <w:bCs/>
          <w:sz w:val="28"/>
        </w:rPr>
      </w:pPr>
      <w:r w:rsidRPr="00AA64AA">
        <w:rPr>
          <w:rFonts w:ascii="Times New Roman" w:hAnsi="Times New Roman" w:cs="Times New Roman"/>
          <w:bCs/>
          <w:sz w:val="28"/>
        </w:rPr>
        <w:t xml:space="preserve">У 70–82% записів відсутні дані про орієнтацію будинку й балконів, у 44–47% — стан ремонту, меблювання та параметри під'їзної дороги. Модель змушена оцінювати об'єкти лише за загальною географією та кількістю кімнат. </w:t>
      </w:r>
    </w:p>
    <w:p w14:paraId="23B77D03" w14:textId="77777777" w:rsidR="00AA64AA" w:rsidRPr="002F3B38" w:rsidRDefault="00AA64AA">
      <w:pPr>
        <w:numPr>
          <w:ilvl w:val="0"/>
          <w:numId w:val="4"/>
        </w:numPr>
        <w:jc w:val="both"/>
        <w:rPr>
          <w:rFonts w:ascii="Times New Roman" w:hAnsi="Times New Roman" w:cs="Times New Roman"/>
          <w:i/>
          <w:iCs/>
          <w:sz w:val="28"/>
        </w:rPr>
      </w:pPr>
      <w:r w:rsidRPr="002F3B38">
        <w:rPr>
          <w:rFonts w:ascii="Times New Roman" w:hAnsi="Times New Roman" w:cs="Times New Roman"/>
          <w:i/>
          <w:iCs/>
          <w:sz w:val="28"/>
        </w:rPr>
        <w:t>Строга валідація без перекриття адрес (test_group_overlap_count: 0):</w:t>
      </w:r>
    </w:p>
    <w:p w14:paraId="5143951C" w14:textId="7243A58C" w:rsidR="00894EB6" w:rsidRDefault="00AA64AA" w:rsidP="00AA64AA">
      <w:pPr>
        <w:ind w:firstLine="708"/>
        <w:jc w:val="both"/>
        <w:rPr>
          <w:rFonts w:ascii="Times New Roman" w:hAnsi="Times New Roman" w:cs="Times New Roman"/>
          <w:bCs/>
          <w:sz w:val="28"/>
        </w:rPr>
      </w:pPr>
      <w:r w:rsidRPr="00AA64AA">
        <w:rPr>
          <w:rFonts w:ascii="Times New Roman" w:hAnsi="Times New Roman" w:cs="Times New Roman"/>
          <w:bCs/>
          <w:sz w:val="28"/>
        </w:rPr>
        <w:t xml:space="preserve">Отримані 17.7%–18.8% похибки відображають чесну здатність алгоритму оцінювати нерухомість на абсолютно нових вулицях та в нових ЖК. </w:t>
      </w:r>
    </w:p>
    <w:p w14:paraId="2832D942" w14:textId="77777777" w:rsidR="00894EB6" w:rsidRDefault="00894EB6">
      <w:pPr>
        <w:rPr>
          <w:rFonts w:ascii="Times New Roman" w:hAnsi="Times New Roman" w:cs="Times New Roman"/>
          <w:bCs/>
          <w:sz w:val="28"/>
        </w:rPr>
      </w:pPr>
      <w:r>
        <w:rPr>
          <w:rFonts w:ascii="Times New Roman" w:hAnsi="Times New Roman" w:cs="Times New Roman"/>
          <w:bCs/>
          <w:sz w:val="28"/>
        </w:rPr>
        <w:br w:type="page"/>
      </w:r>
    </w:p>
    <w:p w14:paraId="32436206" w14:textId="77777777" w:rsidR="00894EB6" w:rsidRPr="00894EB6" w:rsidRDefault="00894EB6" w:rsidP="00894EB6">
      <w:pPr>
        <w:ind w:firstLine="709"/>
        <w:jc w:val="both"/>
        <w:outlineLvl w:val="0"/>
        <w:rPr>
          <w:rFonts w:ascii="Times New Roman" w:hAnsi="Times New Roman" w:cs="Times New Roman"/>
          <w:b/>
          <w:bCs/>
          <w:sz w:val="28"/>
        </w:rPr>
      </w:pPr>
      <w:bookmarkStart w:id="24" w:name="_Toc242039087"/>
      <w:r w:rsidRPr="00894EB6">
        <w:rPr>
          <w:rFonts w:ascii="Times New Roman" w:hAnsi="Times New Roman" w:cs="Times New Roman"/>
          <w:b/>
          <w:bCs/>
          <w:sz w:val="28"/>
        </w:rPr>
        <w:lastRenderedPageBreak/>
        <w:t xml:space="preserve">Етап 5. </w:t>
      </w:r>
      <w:r w:rsidRPr="00894EB6">
        <w:rPr>
          <w:rFonts w:ascii="Times New Roman" w:hAnsi="Times New Roman" w:cs="Times New Roman"/>
          <w:i/>
          <w:iCs/>
          <w:sz w:val="28"/>
        </w:rPr>
        <w:t>Програмна реалізація, REST API та розгортання</w:t>
      </w:r>
      <w:bookmarkEnd w:id="24"/>
    </w:p>
    <w:p w14:paraId="5E144C9B" w14:textId="77777777" w:rsidR="00894EB6" w:rsidRPr="00894EB6" w:rsidRDefault="00894EB6" w:rsidP="00894EB6">
      <w:pPr>
        <w:ind w:firstLine="708"/>
        <w:jc w:val="both"/>
        <w:rPr>
          <w:rFonts w:ascii="Times New Roman" w:hAnsi="Times New Roman" w:cs="Times New Roman"/>
          <w:bCs/>
          <w:sz w:val="28"/>
        </w:rPr>
      </w:pPr>
      <w:r w:rsidRPr="00894EB6">
        <w:rPr>
          <w:rFonts w:ascii="Times New Roman" w:hAnsi="Times New Roman" w:cs="Times New Roman"/>
          <w:bCs/>
          <w:sz w:val="28"/>
        </w:rPr>
        <w:t xml:space="preserve">Метою цього етапу є перетворення навченого конвеєра машинного навчання на production-орієнтований вебсервіс, забезпечення стабільного API для інференсу, створення вебінтерфейсу для користувача та пакування застосунку в автономний Docker-контейнер. </w:t>
      </w:r>
    </w:p>
    <w:p w14:paraId="4BCBBAA3" w14:textId="77777777" w:rsidR="00894EB6" w:rsidRPr="00894EB6" w:rsidRDefault="00894EB6" w:rsidP="00894EB6">
      <w:pPr>
        <w:ind w:firstLine="709"/>
        <w:jc w:val="both"/>
        <w:outlineLvl w:val="1"/>
        <w:rPr>
          <w:rFonts w:ascii="Times New Roman" w:hAnsi="Times New Roman" w:cs="Times New Roman"/>
          <w:i/>
          <w:iCs/>
          <w:sz w:val="28"/>
        </w:rPr>
      </w:pPr>
      <w:bookmarkStart w:id="25" w:name="_Toc242039088"/>
      <w:r w:rsidRPr="00894EB6">
        <w:rPr>
          <w:rFonts w:ascii="Times New Roman" w:hAnsi="Times New Roman" w:cs="Times New Roman"/>
          <w:i/>
          <w:iCs/>
          <w:sz w:val="28"/>
        </w:rPr>
        <w:t>5.1. Архітектура вебзастосунку на Flask</w:t>
      </w:r>
      <w:bookmarkEnd w:id="25"/>
    </w:p>
    <w:p w14:paraId="61C3E15F" w14:textId="77777777" w:rsidR="00894EB6" w:rsidRDefault="00894EB6" w:rsidP="00894EB6">
      <w:pPr>
        <w:ind w:firstLine="708"/>
        <w:jc w:val="both"/>
        <w:rPr>
          <w:rFonts w:ascii="Times New Roman" w:hAnsi="Times New Roman" w:cs="Times New Roman"/>
          <w:bCs/>
          <w:sz w:val="28"/>
        </w:rPr>
      </w:pPr>
      <w:r w:rsidRPr="00894EB6">
        <w:rPr>
          <w:rFonts w:ascii="Times New Roman" w:hAnsi="Times New Roman" w:cs="Times New Roman"/>
          <w:bCs/>
          <w:sz w:val="28"/>
        </w:rPr>
        <w:t xml:space="preserve">Серверна частина реалізована мовою Python на базі мікрофреймворку Flask (app.py). Архітектура проєкту має модульну структуру й відокремлює конфігурації, передобробку, інференс та вебшаблони: </w:t>
      </w:r>
    </w:p>
    <w:tbl>
      <w:tblPr>
        <w:tblStyle w:val="ae"/>
        <w:tblW w:w="0" w:type="auto"/>
        <w:tblLook w:val="04A0" w:firstRow="1" w:lastRow="0" w:firstColumn="1" w:lastColumn="0" w:noHBand="0" w:noVBand="1"/>
      </w:tblPr>
      <w:tblGrid>
        <w:gridCol w:w="9629"/>
      </w:tblGrid>
      <w:tr w:rsidR="00894EB6" w14:paraId="5C991F81" w14:textId="77777777" w:rsidTr="00894EB6">
        <w:tc>
          <w:tcPr>
            <w:tcW w:w="9629" w:type="dxa"/>
          </w:tcPr>
          <w:p w14:paraId="6740FABD"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vietnam_house_valuation/</w:t>
            </w:r>
          </w:p>
          <w:p w14:paraId="42E0204B"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vietnam_housing_dataset.csv</w:t>
            </w:r>
          </w:p>
          <w:p w14:paraId="2B43ABD9"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housing/</w:t>
            </w:r>
          </w:p>
          <w:p w14:paraId="5E246C10"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 config.py         # Шляхи до файлів та схеми ознак</w:t>
            </w:r>
          </w:p>
          <w:p w14:paraId="36527F8C"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 components.py     # Серіалізовані трансформери та регресори</w:t>
            </w:r>
          </w:p>
          <w:p w14:paraId="15F4009E"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 data.py           # Очищення, розбиття та попередня обробка</w:t>
            </w:r>
          </w:p>
          <w:p w14:paraId="4CC8704F"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 models.py         # Архітектури кандидатів та ансамблі</w:t>
            </w:r>
          </w:p>
          <w:p w14:paraId="40896868"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 evaluation.py     # Модулі валідації та аналізу залишків</w:t>
            </w:r>
          </w:p>
          <w:p w14:paraId="72773239"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 training.py       # Оркестрація тренування та збереження артефактів</w:t>
            </w:r>
          </w:p>
          <w:p w14:paraId="61CEA9BE"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 eda/              # Модулі розвідувального аналізу</w:t>
            </w:r>
          </w:p>
          <w:p w14:paraId="5052D3BC"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train.py              # CLI-скрипт тренування</w:t>
            </w:r>
          </w:p>
          <w:p w14:paraId="1491BADA"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pipeline_components.py# Сумісність імпортів серіалізованих моделей</w:t>
            </w:r>
          </w:p>
          <w:p w14:paraId="35B9F1B9"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app.py                # Flask-сервер та маршрутизація API</w:t>
            </w:r>
          </w:p>
          <w:p w14:paraId="397B0659"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requirements.txt      # Фіксовані залежності проєкту</w:t>
            </w:r>
          </w:p>
          <w:p w14:paraId="3FAF4A64"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Dockerfile            # Інструкція збірки контейнера</w:t>
            </w:r>
          </w:p>
          <w:p w14:paraId="42C5B1CC"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docker-compose.yml    # Конфігурація оркестрації</w:t>
            </w:r>
          </w:p>
          <w:p w14:paraId="3542C649"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templates/</w:t>
            </w:r>
          </w:p>
          <w:p w14:paraId="16768A02" w14:textId="5DBDBCED" w:rsid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xml:space="preserve">    └── index.html        # Клієнтський вебінтерфейс</w:t>
            </w:r>
          </w:p>
        </w:tc>
      </w:tr>
    </w:tbl>
    <w:p w14:paraId="67782AE6" w14:textId="77777777" w:rsidR="00894EB6" w:rsidRDefault="00894EB6" w:rsidP="00894EB6">
      <w:pPr>
        <w:jc w:val="both"/>
        <w:rPr>
          <w:rFonts w:ascii="Times New Roman" w:hAnsi="Times New Roman" w:cs="Times New Roman"/>
          <w:bCs/>
          <w:sz w:val="28"/>
        </w:rPr>
      </w:pPr>
    </w:p>
    <w:p w14:paraId="6DACD6D0" w14:textId="43D4BE94" w:rsidR="00894EB6" w:rsidRDefault="00894EB6" w:rsidP="00894EB6">
      <w:pPr>
        <w:ind w:firstLine="708"/>
        <w:jc w:val="both"/>
        <w:rPr>
          <w:rFonts w:ascii="Times New Roman" w:hAnsi="Times New Roman" w:cs="Times New Roman"/>
          <w:bCs/>
          <w:sz w:val="28"/>
        </w:rPr>
      </w:pPr>
      <w:r w:rsidRPr="00894EB6">
        <w:rPr>
          <w:rFonts w:ascii="Times New Roman" w:hAnsi="Times New Roman" w:cs="Times New Roman"/>
          <w:bCs/>
          <w:sz w:val="28"/>
        </w:rPr>
        <w:t>При старті застосунок завантажує попередньо натренований пайплайн із бінарного файлу models/vietnam_house_pipeline.pkl та супровідні конфігураційні дані з models/feature_metadata.json. Завдяки включенню кастомного трансформера InputNormalizer на вхідний рівень конвеєра модель може обробляти сирі JSON-об'єкти з браузера без додаткової ручної конвертації.</w:t>
      </w:r>
    </w:p>
    <w:p w14:paraId="77BDFD1C" w14:textId="77777777" w:rsidR="00894EB6" w:rsidRPr="00894EB6" w:rsidRDefault="00894EB6" w:rsidP="00894EB6">
      <w:pPr>
        <w:ind w:firstLine="709"/>
        <w:jc w:val="both"/>
        <w:outlineLvl w:val="1"/>
        <w:rPr>
          <w:rFonts w:ascii="Times New Roman" w:hAnsi="Times New Roman" w:cs="Times New Roman"/>
          <w:i/>
          <w:iCs/>
          <w:sz w:val="28"/>
        </w:rPr>
      </w:pPr>
      <w:bookmarkStart w:id="26" w:name="_Toc242039089"/>
      <w:r w:rsidRPr="00894EB6">
        <w:rPr>
          <w:rFonts w:ascii="Times New Roman" w:hAnsi="Times New Roman" w:cs="Times New Roman"/>
          <w:i/>
          <w:iCs/>
          <w:sz w:val="28"/>
        </w:rPr>
        <w:t>5.2. Специфікація REST API</w:t>
      </w:r>
      <w:bookmarkEnd w:id="26"/>
    </w:p>
    <w:p w14:paraId="4EA40233" w14:textId="77777777" w:rsidR="00894EB6" w:rsidRPr="00894EB6" w:rsidRDefault="00894EB6" w:rsidP="00894EB6">
      <w:pPr>
        <w:ind w:firstLine="708"/>
        <w:jc w:val="both"/>
        <w:rPr>
          <w:rFonts w:ascii="Times New Roman" w:hAnsi="Times New Roman" w:cs="Times New Roman"/>
          <w:bCs/>
          <w:sz w:val="28"/>
        </w:rPr>
      </w:pPr>
      <w:r w:rsidRPr="00894EB6">
        <w:rPr>
          <w:rFonts w:ascii="Times New Roman" w:hAnsi="Times New Roman" w:cs="Times New Roman"/>
          <w:bCs/>
          <w:sz w:val="28"/>
        </w:rPr>
        <w:t xml:space="preserve">Сервіс надає два основні кінцеві маршрути для взаємодії: </w:t>
      </w:r>
    </w:p>
    <w:p w14:paraId="04F52F14" w14:textId="77777777" w:rsidR="00894EB6" w:rsidRPr="00894EB6" w:rsidRDefault="00894EB6">
      <w:pPr>
        <w:numPr>
          <w:ilvl w:val="0"/>
          <w:numId w:val="5"/>
        </w:numPr>
        <w:tabs>
          <w:tab w:val="num" w:pos="720"/>
        </w:tabs>
        <w:jc w:val="both"/>
        <w:rPr>
          <w:rFonts w:ascii="Times New Roman" w:hAnsi="Times New Roman" w:cs="Times New Roman"/>
          <w:i/>
          <w:iCs/>
          <w:sz w:val="28"/>
        </w:rPr>
      </w:pPr>
      <w:r w:rsidRPr="00894EB6">
        <w:rPr>
          <w:rFonts w:ascii="Times New Roman" w:hAnsi="Times New Roman" w:cs="Times New Roman"/>
          <w:i/>
          <w:iCs/>
          <w:sz w:val="28"/>
        </w:rPr>
        <w:t>GET /api/metadata</w:t>
      </w:r>
    </w:p>
    <w:p w14:paraId="4D1BCFDB" w14:textId="77777777" w:rsidR="00894EB6" w:rsidRPr="00894EB6" w:rsidRDefault="00894EB6" w:rsidP="00894EB6">
      <w:pPr>
        <w:ind w:firstLine="708"/>
        <w:jc w:val="both"/>
        <w:rPr>
          <w:rFonts w:ascii="Times New Roman" w:hAnsi="Times New Roman" w:cs="Times New Roman"/>
          <w:bCs/>
          <w:sz w:val="28"/>
        </w:rPr>
      </w:pPr>
      <w:r w:rsidRPr="00894EB6">
        <w:rPr>
          <w:rFonts w:ascii="Times New Roman" w:hAnsi="Times New Roman" w:cs="Times New Roman"/>
          <w:bCs/>
          <w:sz w:val="28"/>
        </w:rPr>
        <w:t xml:space="preserve">Повертає службову інформацію про поточну натреновану модель: списки доступних для вибору провінцій, можливі значення категоріальних ознак (юридичний статус, меблювання, сторони світу), а також підсумкові метрики </w:t>
      </w:r>
      <w:r w:rsidRPr="00894EB6">
        <w:rPr>
          <w:rFonts w:ascii="Times New Roman" w:hAnsi="Times New Roman" w:cs="Times New Roman"/>
          <w:bCs/>
          <w:sz w:val="28"/>
        </w:rPr>
        <w:lastRenderedPageBreak/>
        <w:t xml:space="preserve">якості конвеєра. Використовується клієнтським застосунком для динамічного заповнення форм. </w:t>
      </w:r>
    </w:p>
    <w:p w14:paraId="3F01EA3D" w14:textId="77777777" w:rsidR="00894EB6" w:rsidRPr="00894EB6" w:rsidRDefault="00894EB6">
      <w:pPr>
        <w:numPr>
          <w:ilvl w:val="0"/>
          <w:numId w:val="5"/>
        </w:numPr>
        <w:tabs>
          <w:tab w:val="num" w:pos="720"/>
        </w:tabs>
        <w:jc w:val="both"/>
        <w:rPr>
          <w:rFonts w:ascii="Times New Roman" w:hAnsi="Times New Roman" w:cs="Times New Roman"/>
          <w:i/>
          <w:iCs/>
          <w:sz w:val="28"/>
        </w:rPr>
      </w:pPr>
      <w:r w:rsidRPr="00894EB6">
        <w:rPr>
          <w:rFonts w:ascii="Times New Roman" w:hAnsi="Times New Roman" w:cs="Times New Roman"/>
          <w:i/>
          <w:iCs/>
          <w:sz w:val="28"/>
        </w:rPr>
        <w:t>POST /predict/price</w:t>
      </w:r>
    </w:p>
    <w:p w14:paraId="4783EC4B" w14:textId="77777777" w:rsidR="00894EB6" w:rsidRPr="00894EB6" w:rsidRDefault="00894EB6" w:rsidP="00894EB6">
      <w:pPr>
        <w:ind w:firstLine="708"/>
        <w:jc w:val="both"/>
        <w:rPr>
          <w:rFonts w:ascii="Times New Roman" w:hAnsi="Times New Roman" w:cs="Times New Roman"/>
          <w:bCs/>
          <w:sz w:val="28"/>
        </w:rPr>
      </w:pPr>
      <w:r w:rsidRPr="00894EB6">
        <w:rPr>
          <w:rFonts w:ascii="Times New Roman" w:hAnsi="Times New Roman" w:cs="Times New Roman"/>
          <w:bCs/>
          <w:sz w:val="28"/>
        </w:rPr>
        <w:t xml:space="preserve">Приймає JSON-об'єкт із характеристиками нерухомості та повертає результат оцінки. </w:t>
      </w:r>
    </w:p>
    <w:p w14:paraId="2B0CD3B0" w14:textId="77777777" w:rsidR="00894EB6" w:rsidRPr="00894EB6" w:rsidRDefault="00894EB6" w:rsidP="00894EB6">
      <w:pPr>
        <w:ind w:firstLine="708"/>
        <w:jc w:val="both"/>
        <w:rPr>
          <w:rFonts w:ascii="Times New Roman" w:hAnsi="Times New Roman" w:cs="Times New Roman"/>
          <w:sz w:val="28"/>
        </w:rPr>
      </w:pPr>
      <w:r w:rsidRPr="00894EB6">
        <w:rPr>
          <w:rFonts w:ascii="Times New Roman" w:hAnsi="Times New Roman" w:cs="Times New Roman"/>
          <w:sz w:val="28"/>
        </w:rPr>
        <w:t>Приклад вхідного тіла запиту (Request Body):</w:t>
      </w:r>
    </w:p>
    <w:tbl>
      <w:tblPr>
        <w:tblStyle w:val="ae"/>
        <w:tblW w:w="0" w:type="auto"/>
        <w:tblLook w:val="04A0" w:firstRow="1" w:lastRow="0" w:firstColumn="1" w:lastColumn="0" w:noHBand="0" w:noVBand="1"/>
      </w:tblPr>
      <w:tblGrid>
        <w:gridCol w:w="9629"/>
      </w:tblGrid>
      <w:tr w:rsidR="00894EB6" w14:paraId="06236D7C" w14:textId="77777777" w:rsidTr="00894EB6">
        <w:tc>
          <w:tcPr>
            <w:tcW w:w="9629" w:type="dxa"/>
          </w:tcPr>
          <w:p w14:paraId="0C2656D0"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w:t>
            </w:r>
          </w:p>
          <w:p w14:paraId="35DD28E1"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xml:space="preserve">  "Address": "Project, Ward, District, Ho Chi Minh City",</w:t>
            </w:r>
          </w:p>
          <w:p w14:paraId="007605E0"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xml:space="preserve">  "Area": 80,</w:t>
            </w:r>
          </w:p>
          <w:p w14:paraId="4ACC1673"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xml:space="preserve">  "Frontage": 5,</w:t>
            </w:r>
          </w:p>
          <w:p w14:paraId="12861CD6"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xml:space="preserve">  "Access Road": 8,</w:t>
            </w:r>
          </w:p>
          <w:p w14:paraId="3E0D01A1"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xml:space="preserve">  "House direction": "East",</w:t>
            </w:r>
          </w:p>
          <w:p w14:paraId="140446B2"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xml:space="preserve">  "Balcony direction": "South",</w:t>
            </w:r>
          </w:p>
          <w:p w14:paraId="0318DFE7"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xml:space="preserve">  "Floors": 3,</w:t>
            </w:r>
          </w:p>
          <w:p w14:paraId="6C524E19"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xml:space="preserve">  "Bedrooms": 3,</w:t>
            </w:r>
          </w:p>
          <w:p w14:paraId="2C8B033B"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xml:space="preserve">  "Bathrooms": 2,</w:t>
            </w:r>
          </w:p>
          <w:p w14:paraId="6C07B96F"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xml:space="preserve">  "Legal status": "Red book",</w:t>
            </w:r>
          </w:p>
          <w:p w14:paraId="7F61D0B4"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xml:space="preserve">  "Furniture state": "Fully furnished"</w:t>
            </w:r>
          </w:p>
          <w:p w14:paraId="5538FBDF" w14:textId="6690937B" w:rsid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w:t>
            </w:r>
          </w:p>
        </w:tc>
      </w:tr>
    </w:tbl>
    <w:p w14:paraId="3FB9C5FD" w14:textId="77777777" w:rsidR="00894EB6" w:rsidRPr="00894EB6" w:rsidRDefault="00894EB6" w:rsidP="00894EB6">
      <w:pPr>
        <w:jc w:val="both"/>
        <w:rPr>
          <w:rFonts w:ascii="Times New Roman" w:hAnsi="Times New Roman" w:cs="Times New Roman"/>
          <w:bCs/>
          <w:sz w:val="28"/>
        </w:rPr>
      </w:pPr>
    </w:p>
    <w:p w14:paraId="50FF6E9F" w14:textId="16DB846F" w:rsidR="00AA64AA" w:rsidRDefault="00894EB6" w:rsidP="00AA64AA">
      <w:pPr>
        <w:ind w:firstLine="708"/>
        <w:jc w:val="both"/>
        <w:rPr>
          <w:rFonts w:ascii="Times New Roman" w:hAnsi="Times New Roman" w:cs="Times New Roman"/>
          <w:bCs/>
          <w:sz w:val="28"/>
        </w:rPr>
      </w:pPr>
      <w:r w:rsidRPr="00894EB6">
        <w:rPr>
          <w:rFonts w:ascii="Times New Roman" w:hAnsi="Times New Roman" w:cs="Times New Roman"/>
          <w:bCs/>
          <w:sz w:val="28"/>
        </w:rPr>
        <w:t>Приклад успішної відповіді сервера (Response Body):</w:t>
      </w:r>
    </w:p>
    <w:tbl>
      <w:tblPr>
        <w:tblStyle w:val="ae"/>
        <w:tblW w:w="0" w:type="auto"/>
        <w:tblLook w:val="04A0" w:firstRow="1" w:lastRow="0" w:firstColumn="1" w:lastColumn="0" w:noHBand="0" w:noVBand="1"/>
      </w:tblPr>
      <w:tblGrid>
        <w:gridCol w:w="9629"/>
      </w:tblGrid>
      <w:tr w:rsidR="00894EB6" w14:paraId="06E654AF" w14:textId="77777777" w:rsidTr="00894EB6">
        <w:tc>
          <w:tcPr>
            <w:tcW w:w="9629" w:type="dxa"/>
          </w:tcPr>
          <w:p w14:paraId="1379EF13"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w:t>
            </w:r>
          </w:p>
          <w:p w14:paraId="47D57841"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xml:space="preserve">  "status": "success",</w:t>
            </w:r>
          </w:p>
          <w:p w14:paraId="637332F9"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xml:space="preserve">  "predicted_price": 12.345,</w:t>
            </w:r>
          </w:p>
          <w:p w14:paraId="557760BC"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xml:space="preserve">  "price_range": {</w:t>
            </w:r>
          </w:p>
          <w:p w14:paraId="5FC6E3D0"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xml:space="preserve">    "min": 11.6043,</w:t>
            </w:r>
          </w:p>
          <w:p w14:paraId="6C1E8265"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xml:space="preserve">    "max": 13.0857</w:t>
            </w:r>
          </w:p>
          <w:p w14:paraId="697D42BE"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xml:space="preserve">  },</w:t>
            </w:r>
          </w:p>
          <w:p w14:paraId="05765C27"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xml:space="preserve">  "currency": "Billion VND",</w:t>
            </w:r>
          </w:p>
          <w:p w14:paraId="28B9F194"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xml:space="preserve">  "confidence": 94.2,</w:t>
            </w:r>
          </w:p>
          <w:p w14:paraId="00757118"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xml:space="preserve">  "features_parsed": {</w:t>
            </w:r>
          </w:p>
          <w:p w14:paraId="34804D48"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xml:space="preserve">    "province_from_address": "Ho Chi Minh City",</w:t>
            </w:r>
          </w:p>
          <w:p w14:paraId="39219967"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xml:space="preserve">    "address_parts": 4,</w:t>
            </w:r>
          </w:p>
          <w:p w14:paraId="5906C604"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xml:space="preserve">    "total_rooms": 5,</w:t>
            </w:r>
          </w:p>
          <w:p w14:paraId="73E77572"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xml:space="preserve">    "rooms_per_area": 0.0625</w:t>
            </w:r>
          </w:p>
          <w:p w14:paraId="11918922" w14:textId="77777777" w:rsidR="00894EB6" w:rsidRP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 xml:space="preserve">  }</w:t>
            </w:r>
          </w:p>
          <w:p w14:paraId="6450B2C0" w14:textId="1746946D" w:rsidR="00894EB6" w:rsidRDefault="00894EB6" w:rsidP="00894EB6">
            <w:pPr>
              <w:jc w:val="both"/>
              <w:rPr>
                <w:rFonts w:ascii="Times New Roman" w:hAnsi="Times New Roman" w:cs="Times New Roman"/>
                <w:bCs/>
                <w:sz w:val="28"/>
              </w:rPr>
            </w:pPr>
            <w:r w:rsidRPr="00894EB6">
              <w:rPr>
                <w:rFonts w:ascii="Times New Roman" w:hAnsi="Times New Roman" w:cs="Times New Roman"/>
                <w:bCs/>
                <w:sz w:val="28"/>
              </w:rPr>
              <w:t>}</w:t>
            </w:r>
          </w:p>
        </w:tc>
      </w:tr>
    </w:tbl>
    <w:p w14:paraId="1926F239" w14:textId="5245102F" w:rsidR="00894EB6" w:rsidRDefault="00874EEA" w:rsidP="00874EEA">
      <w:pPr>
        <w:jc w:val="center"/>
        <w:rPr>
          <w:rFonts w:ascii="Times New Roman" w:hAnsi="Times New Roman" w:cs="Times New Roman"/>
          <w:bCs/>
          <w:sz w:val="28"/>
        </w:rPr>
      </w:pPr>
      <w:r w:rsidRPr="00874EEA">
        <w:rPr>
          <w:rFonts w:ascii="Times New Roman" w:hAnsi="Times New Roman" w:cs="Times New Roman"/>
          <w:bCs/>
          <w:noProof/>
          <w:sz w:val="28"/>
        </w:rPr>
        <w:lastRenderedPageBreak/>
        <w:drawing>
          <wp:inline distT="0" distB="0" distL="0" distR="0" wp14:anchorId="3E8AC1E0" wp14:editId="6C3C904E">
            <wp:extent cx="4427604" cy="1104996"/>
            <wp:effectExtent l="0" t="0" r="0" b="0"/>
            <wp:docPr id="6639296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29698" name=""/>
                    <pic:cNvPicPr/>
                  </pic:nvPicPr>
                  <pic:blipFill>
                    <a:blip r:embed="rId15"/>
                    <a:stretch>
                      <a:fillRect/>
                    </a:stretch>
                  </pic:blipFill>
                  <pic:spPr>
                    <a:xfrm>
                      <a:off x="0" y="0"/>
                      <a:ext cx="4427604" cy="1104996"/>
                    </a:xfrm>
                    <a:prstGeom prst="rect">
                      <a:avLst/>
                    </a:prstGeom>
                  </pic:spPr>
                </pic:pic>
              </a:graphicData>
            </a:graphic>
          </wp:inline>
        </w:drawing>
      </w:r>
    </w:p>
    <w:p w14:paraId="66495A58" w14:textId="6A78E9AF" w:rsidR="00874EEA" w:rsidRPr="00874EEA" w:rsidRDefault="00874EEA" w:rsidP="00874EEA">
      <w:pPr>
        <w:jc w:val="center"/>
        <w:rPr>
          <w:rFonts w:ascii="Times New Roman" w:hAnsi="Times New Roman" w:cs="Times New Roman"/>
          <w:i/>
          <w:iCs/>
          <w:sz w:val="28"/>
        </w:rPr>
      </w:pPr>
      <w:r w:rsidRPr="00AA64AA">
        <w:rPr>
          <w:rFonts w:ascii="Times New Roman" w:hAnsi="Times New Roman" w:cs="Times New Roman"/>
          <w:i/>
          <w:iCs/>
          <w:sz w:val="28"/>
        </w:rPr>
        <w:t xml:space="preserve">Рис. </w:t>
      </w:r>
      <w:r>
        <w:rPr>
          <w:rFonts w:ascii="Times New Roman" w:hAnsi="Times New Roman" w:cs="Times New Roman"/>
          <w:i/>
          <w:iCs/>
          <w:sz w:val="28"/>
          <w:lang w:val="en-US"/>
        </w:rPr>
        <w:t>5</w:t>
      </w:r>
      <w:r w:rsidRPr="00AA64AA">
        <w:rPr>
          <w:rFonts w:ascii="Times New Roman" w:hAnsi="Times New Roman" w:cs="Times New Roman"/>
          <w:i/>
          <w:iCs/>
          <w:sz w:val="28"/>
        </w:rPr>
        <w:t>.</w:t>
      </w:r>
      <w:r>
        <w:rPr>
          <w:rFonts w:ascii="Times New Roman" w:hAnsi="Times New Roman" w:cs="Times New Roman"/>
          <w:i/>
          <w:iCs/>
          <w:sz w:val="28"/>
          <w:lang w:val="en-US"/>
        </w:rPr>
        <w:t>1</w:t>
      </w:r>
      <w:r w:rsidRPr="00AA64AA">
        <w:rPr>
          <w:rFonts w:ascii="Times New Roman" w:hAnsi="Times New Roman" w:cs="Times New Roman"/>
          <w:i/>
          <w:iCs/>
          <w:sz w:val="28"/>
        </w:rPr>
        <w:t xml:space="preserve"> — </w:t>
      </w:r>
      <w:r>
        <w:rPr>
          <w:rFonts w:ascii="Times New Roman" w:hAnsi="Times New Roman" w:cs="Times New Roman"/>
          <w:i/>
          <w:iCs/>
          <w:sz w:val="28"/>
        </w:rPr>
        <w:t>Виконання запитів на сервер</w:t>
      </w:r>
    </w:p>
    <w:p w14:paraId="6203965E" w14:textId="4066D5F7" w:rsidR="00894EB6" w:rsidRDefault="00894EB6" w:rsidP="00894EB6">
      <w:pPr>
        <w:ind w:firstLine="708"/>
        <w:jc w:val="both"/>
        <w:rPr>
          <w:rFonts w:ascii="Times New Roman" w:hAnsi="Times New Roman" w:cs="Times New Roman"/>
          <w:bCs/>
          <w:sz w:val="28"/>
        </w:rPr>
      </w:pPr>
      <w:r w:rsidRPr="00894EB6">
        <w:rPr>
          <w:rFonts w:ascii="Times New Roman" w:hAnsi="Times New Roman" w:cs="Times New Roman"/>
          <w:bCs/>
          <w:sz w:val="28"/>
        </w:rPr>
        <w:t xml:space="preserve">У відповіді формується не лише точкова оцінка вартості (predicted_price), а й розрахунковий ціновий коридор (price_range) із дельтою </w:t>
      </w:r>
      <m:oMath>
        <m:r>
          <w:rPr>
            <w:rFonts w:ascii="Cambria Math" w:hAnsi="Cambria Math" w:cs="Times New Roman"/>
            <w:sz w:val="28"/>
          </w:rPr>
          <m:t>±6%</m:t>
        </m:r>
      </m:oMath>
      <w:r w:rsidRPr="00894EB6">
        <w:rPr>
          <w:rFonts w:ascii="Times New Roman" w:hAnsi="Times New Roman" w:cs="Times New Roman"/>
          <w:bCs/>
          <w:sz w:val="28"/>
        </w:rPr>
        <w:t xml:space="preserve">. Показник confidence виступає інтерфейсним індикатором стабільності прогнозу на основі валідаційної похибки, а блок features_parsed повертає клієнту результати декомпозиції адреси та розраховані структурні коефіцієнти. </w:t>
      </w:r>
    </w:p>
    <w:p w14:paraId="7B537250" w14:textId="415BE768" w:rsidR="00874EEA" w:rsidRDefault="00874EEA" w:rsidP="00874EEA">
      <w:pPr>
        <w:jc w:val="both"/>
        <w:rPr>
          <w:rFonts w:ascii="Times New Roman" w:hAnsi="Times New Roman" w:cs="Times New Roman"/>
          <w:bCs/>
          <w:sz w:val="28"/>
        </w:rPr>
      </w:pPr>
      <w:r w:rsidRPr="00874EEA">
        <w:rPr>
          <w:rFonts w:ascii="Times New Roman" w:hAnsi="Times New Roman" w:cs="Times New Roman"/>
          <w:bCs/>
          <w:noProof/>
          <w:sz w:val="28"/>
        </w:rPr>
        <w:drawing>
          <wp:inline distT="0" distB="0" distL="0" distR="0" wp14:anchorId="7DC959A5" wp14:editId="7C7E889F">
            <wp:extent cx="6120765" cy="2780665"/>
            <wp:effectExtent l="0" t="0" r="0" b="635"/>
            <wp:docPr id="18527442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44284" name=""/>
                    <pic:cNvPicPr/>
                  </pic:nvPicPr>
                  <pic:blipFill>
                    <a:blip r:embed="rId16"/>
                    <a:stretch>
                      <a:fillRect/>
                    </a:stretch>
                  </pic:blipFill>
                  <pic:spPr>
                    <a:xfrm>
                      <a:off x="0" y="0"/>
                      <a:ext cx="6120765" cy="2780665"/>
                    </a:xfrm>
                    <a:prstGeom prst="rect">
                      <a:avLst/>
                    </a:prstGeom>
                  </pic:spPr>
                </pic:pic>
              </a:graphicData>
            </a:graphic>
          </wp:inline>
        </w:drawing>
      </w:r>
    </w:p>
    <w:p w14:paraId="0D8BE82D" w14:textId="00C82CF7" w:rsidR="00874EEA" w:rsidRPr="00874EEA" w:rsidRDefault="00874EEA" w:rsidP="00874EEA">
      <w:pPr>
        <w:jc w:val="center"/>
        <w:rPr>
          <w:rFonts w:ascii="Times New Roman" w:hAnsi="Times New Roman" w:cs="Times New Roman"/>
          <w:i/>
          <w:iCs/>
          <w:sz w:val="28"/>
          <w:lang w:val="en-US"/>
        </w:rPr>
      </w:pPr>
      <w:r w:rsidRPr="00AA64AA">
        <w:rPr>
          <w:rFonts w:ascii="Times New Roman" w:hAnsi="Times New Roman" w:cs="Times New Roman"/>
          <w:i/>
          <w:iCs/>
          <w:sz w:val="28"/>
        </w:rPr>
        <w:t xml:space="preserve">Рис. </w:t>
      </w:r>
      <w:r>
        <w:rPr>
          <w:rFonts w:ascii="Times New Roman" w:hAnsi="Times New Roman" w:cs="Times New Roman"/>
          <w:i/>
          <w:iCs/>
          <w:sz w:val="28"/>
          <w:lang w:val="en-US"/>
        </w:rPr>
        <w:t>5</w:t>
      </w:r>
      <w:r w:rsidRPr="00AA64AA">
        <w:rPr>
          <w:rFonts w:ascii="Times New Roman" w:hAnsi="Times New Roman" w:cs="Times New Roman"/>
          <w:i/>
          <w:iCs/>
          <w:sz w:val="28"/>
        </w:rPr>
        <w:t>.</w:t>
      </w:r>
      <w:r>
        <w:rPr>
          <w:rFonts w:ascii="Times New Roman" w:hAnsi="Times New Roman" w:cs="Times New Roman"/>
          <w:i/>
          <w:iCs/>
          <w:sz w:val="28"/>
        </w:rPr>
        <w:t>2</w:t>
      </w:r>
      <w:r w:rsidRPr="00AA64AA">
        <w:rPr>
          <w:rFonts w:ascii="Times New Roman" w:hAnsi="Times New Roman" w:cs="Times New Roman"/>
          <w:i/>
          <w:iCs/>
          <w:sz w:val="28"/>
        </w:rPr>
        <w:t xml:space="preserve"> — </w:t>
      </w:r>
      <w:r>
        <w:rPr>
          <w:rFonts w:ascii="Times New Roman" w:hAnsi="Times New Roman" w:cs="Times New Roman"/>
          <w:i/>
          <w:iCs/>
          <w:sz w:val="28"/>
        </w:rPr>
        <w:t xml:space="preserve">Вигляд програми та результати </w:t>
      </w:r>
      <w:r>
        <w:rPr>
          <w:rFonts w:ascii="Times New Roman" w:hAnsi="Times New Roman" w:cs="Times New Roman"/>
          <w:i/>
          <w:iCs/>
          <w:sz w:val="28"/>
          <w:lang w:val="en-US"/>
        </w:rPr>
        <w:t xml:space="preserve">POST </w:t>
      </w:r>
      <w:r>
        <w:rPr>
          <w:rFonts w:ascii="Times New Roman" w:hAnsi="Times New Roman" w:cs="Times New Roman"/>
          <w:i/>
          <w:iCs/>
          <w:sz w:val="28"/>
        </w:rPr>
        <w:t>запиту</w:t>
      </w:r>
    </w:p>
    <w:p w14:paraId="3EAC7C4D" w14:textId="77777777" w:rsidR="00894EB6" w:rsidRPr="00874EEA" w:rsidRDefault="00894EB6" w:rsidP="00874EEA">
      <w:pPr>
        <w:ind w:firstLine="709"/>
        <w:jc w:val="both"/>
        <w:outlineLvl w:val="1"/>
        <w:rPr>
          <w:rFonts w:ascii="Times New Roman" w:hAnsi="Times New Roman" w:cs="Times New Roman"/>
          <w:i/>
          <w:iCs/>
          <w:sz w:val="28"/>
        </w:rPr>
      </w:pPr>
      <w:bookmarkStart w:id="27" w:name="_Toc242039090"/>
      <w:r w:rsidRPr="00874EEA">
        <w:rPr>
          <w:rFonts w:ascii="Times New Roman" w:hAnsi="Times New Roman" w:cs="Times New Roman"/>
          <w:i/>
          <w:iCs/>
          <w:sz w:val="28"/>
        </w:rPr>
        <w:t>5.3. Клієнтський інтерфейс (UI)</w:t>
      </w:r>
      <w:bookmarkEnd w:id="27"/>
    </w:p>
    <w:p w14:paraId="7A295BE1" w14:textId="77777777" w:rsidR="00894EB6" w:rsidRPr="00894EB6" w:rsidRDefault="00894EB6" w:rsidP="00894EB6">
      <w:pPr>
        <w:ind w:firstLine="708"/>
        <w:jc w:val="both"/>
        <w:rPr>
          <w:rFonts w:ascii="Times New Roman" w:hAnsi="Times New Roman" w:cs="Times New Roman"/>
          <w:bCs/>
          <w:sz w:val="28"/>
        </w:rPr>
      </w:pPr>
      <w:r w:rsidRPr="00894EB6">
        <w:rPr>
          <w:rFonts w:ascii="Times New Roman" w:hAnsi="Times New Roman" w:cs="Times New Roman"/>
          <w:bCs/>
          <w:sz w:val="28"/>
        </w:rPr>
        <w:t xml:space="preserve">Інтерфейс користувача реалізовано у вигляді SPA (Single Page Application) за допомогою HTML5, бібліотеки стилів Tailwind CSS та Chart.js: </w:t>
      </w:r>
    </w:p>
    <w:p w14:paraId="1FB6B2A3" w14:textId="6A2CBF09" w:rsidR="00894EB6" w:rsidRPr="00874EEA" w:rsidRDefault="00894EB6">
      <w:pPr>
        <w:pStyle w:val="a9"/>
        <w:numPr>
          <w:ilvl w:val="0"/>
          <w:numId w:val="1"/>
        </w:numPr>
        <w:jc w:val="both"/>
        <w:rPr>
          <w:rFonts w:ascii="Times New Roman" w:hAnsi="Times New Roman" w:cs="Times New Roman"/>
          <w:bCs/>
          <w:sz w:val="28"/>
        </w:rPr>
      </w:pPr>
      <w:r w:rsidRPr="00874EEA">
        <w:rPr>
          <w:rFonts w:ascii="Times New Roman" w:hAnsi="Times New Roman" w:cs="Times New Roman"/>
          <w:bCs/>
          <w:sz w:val="28"/>
        </w:rPr>
        <w:t xml:space="preserve">Форма введення згрупована за логічними блоками: просторові характеристики (адреса, площа, ширина дороги й фасаду), внутрішнє планування (кількість поверхів, спалень, ванних кімнат) та допоміжні атрибути. </w:t>
      </w:r>
    </w:p>
    <w:p w14:paraId="48F2D2C3" w14:textId="77777777" w:rsidR="00874EEA" w:rsidRPr="00874EEA" w:rsidRDefault="00894EB6">
      <w:pPr>
        <w:pStyle w:val="a9"/>
        <w:numPr>
          <w:ilvl w:val="0"/>
          <w:numId w:val="1"/>
        </w:numPr>
        <w:jc w:val="both"/>
        <w:rPr>
          <w:rFonts w:ascii="Times New Roman" w:hAnsi="Times New Roman" w:cs="Times New Roman"/>
          <w:bCs/>
          <w:sz w:val="28"/>
        </w:rPr>
      </w:pPr>
      <w:r w:rsidRPr="00874EEA">
        <w:rPr>
          <w:rFonts w:ascii="Times New Roman" w:hAnsi="Times New Roman" w:cs="Times New Roman"/>
          <w:bCs/>
          <w:sz w:val="28"/>
        </w:rPr>
        <w:t xml:space="preserve">Вбудована асинхронна валідація запобігає передачі від'ємних чи нереалістичних числових параметрів. </w:t>
      </w:r>
    </w:p>
    <w:p w14:paraId="137B94BB" w14:textId="30ABC6B5" w:rsidR="00894EB6" w:rsidRPr="00874EEA" w:rsidRDefault="00894EB6">
      <w:pPr>
        <w:pStyle w:val="a9"/>
        <w:numPr>
          <w:ilvl w:val="0"/>
          <w:numId w:val="1"/>
        </w:numPr>
        <w:jc w:val="both"/>
        <w:rPr>
          <w:rFonts w:ascii="Times New Roman" w:hAnsi="Times New Roman" w:cs="Times New Roman"/>
          <w:bCs/>
          <w:sz w:val="28"/>
        </w:rPr>
      </w:pPr>
      <w:r w:rsidRPr="00874EEA">
        <w:rPr>
          <w:rFonts w:ascii="Times New Roman" w:hAnsi="Times New Roman" w:cs="Times New Roman"/>
          <w:bCs/>
          <w:sz w:val="28"/>
        </w:rPr>
        <w:t xml:space="preserve">За допомогою Chart.js візуалізується діапазон прогнозованої вартості житла у порівнянні з типовими об'єктами відповідного району. </w:t>
      </w:r>
    </w:p>
    <w:p w14:paraId="73789D9C" w14:textId="77777777" w:rsidR="00874EEA" w:rsidRDefault="00874EEA" w:rsidP="00894EB6">
      <w:pPr>
        <w:ind w:firstLine="708"/>
        <w:jc w:val="both"/>
        <w:rPr>
          <w:rFonts w:ascii="Times New Roman" w:hAnsi="Times New Roman" w:cs="Times New Roman"/>
          <w:b/>
          <w:bCs/>
          <w:sz w:val="28"/>
          <w:lang w:val="en-US"/>
        </w:rPr>
      </w:pPr>
    </w:p>
    <w:p w14:paraId="3627A95D" w14:textId="77777777" w:rsidR="00874EEA" w:rsidRDefault="00874EEA" w:rsidP="00894EB6">
      <w:pPr>
        <w:ind w:firstLine="708"/>
        <w:jc w:val="both"/>
        <w:rPr>
          <w:rFonts w:ascii="Times New Roman" w:hAnsi="Times New Roman" w:cs="Times New Roman"/>
          <w:b/>
          <w:bCs/>
          <w:sz w:val="28"/>
          <w:lang w:val="en-US"/>
        </w:rPr>
      </w:pPr>
    </w:p>
    <w:p w14:paraId="07057F5C" w14:textId="75436932" w:rsidR="00894EB6" w:rsidRPr="00874EEA" w:rsidRDefault="00894EB6" w:rsidP="00874EEA">
      <w:pPr>
        <w:ind w:firstLine="709"/>
        <w:jc w:val="both"/>
        <w:outlineLvl w:val="1"/>
        <w:rPr>
          <w:rFonts w:ascii="Times New Roman" w:hAnsi="Times New Roman" w:cs="Times New Roman"/>
          <w:i/>
          <w:iCs/>
          <w:sz w:val="28"/>
        </w:rPr>
      </w:pPr>
      <w:bookmarkStart w:id="28" w:name="_Toc242039091"/>
      <w:r w:rsidRPr="00874EEA">
        <w:rPr>
          <w:rFonts w:ascii="Times New Roman" w:hAnsi="Times New Roman" w:cs="Times New Roman"/>
          <w:i/>
          <w:iCs/>
          <w:sz w:val="28"/>
        </w:rPr>
        <w:lastRenderedPageBreak/>
        <w:t>5.4. Модульне тестування (Automated Testing)</w:t>
      </w:r>
      <w:bookmarkEnd w:id="28"/>
    </w:p>
    <w:p w14:paraId="26E3CF09" w14:textId="45B1BB92" w:rsidR="00894EB6" w:rsidRPr="00894EB6" w:rsidRDefault="00894EB6" w:rsidP="00894EB6">
      <w:pPr>
        <w:ind w:firstLine="708"/>
        <w:jc w:val="both"/>
        <w:rPr>
          <w:rFonts w:ascii="Times New Roman" w:hAnsi="Times New Roman" w:cs="Times New Roman"/>
          <w:bCs/>
          <w:sz w:val="28"/>
        </w:rPr>
      </w:pPr>
      <w:r w:rsidRPr="00894EB6">
        <w:rPr>
          <w:rFonts w:ascii="Times New Roman" w:hAnsi="Times New Roman" w:cs="Times New Roman"/>
          <w:bCs/>
          <w:sz w:val="28"/>
        </w:rPr>
        <w:t xml:space="preserve">Для перевірки надійності конвеєра розроблено набір автоматизованих тестів у директорії tests/model/ на базі стандартного тестового модуля unittest. Запуск виконується командою: </w:t>
      </w:r>
    </w:p>
    <w:p w14:paraId="27BBC0B0" w14:textId="4FBDE2D2" w:rsidR="00A2549A" w:rsidRPr="00894EB6" w:rsidRDefault="00894EB6" w:rsidP="00894EB6">
      <w:pPr>
        <w:jc w:val="center"/>
        <w:rPr>
          <w:rFonts w:ascii="Times New Roman" w:hAnsi="Times New Roman" w:cs="Times New Roman"/>
          <w:bCs/>
          <w:i/>
          <w:iCs/>
          <w:sz w:val="28"/>
        </w:rPr>
      </w:pPr>
      <w:r w:rsidRPr="00894EB6">
        <w:rPr>
          <w:rFonts w:ascii="Times New Roman" w:hAnsi="Times New Roman" w:cs="Times New Roman"/>
          <w:bCs/>
          <w:i/>
          <w:iCs/>
          <w:sz w:val="28"/>
        </w:rPr>
        <w:t>python -m unittest discover -s tests -v</w:t>
      </w:r>
    </w:p>
    <w:p w14:paraId="1253899F" w14:textId="77777777" w:rsidR="00894EB6" w:rsidRPr="00894EB6" w:rsidRDefault="00894EB6" w:rsidP="00894EB6">
      <w:pPr>
        <w:ind w:firstLine="708"/>
        <w:jc w:val="both"/>
        <w:rPr>
          <w:rFonts w:ascii="Times New Roman" w:hAnsi="Times New Roman" w:cs="Times New Roman"/>
          <w:bCs/>
          <w:sz w:val="28"/>
        </w:rPr>
      </w:pPr>
      <w:r w:rsidRPr="00894EB6">
        <w:rPr>
          <w:rFonts w:ascii="Times New Roman" w:hAnsi="Times New Roman" w:cs="Times New Roman"/>
          <w:bCs/>
          <w:sz w:val="28"/>
        </w:rPr>
        <w:t>Набір тестів покриває:</w:t>
      </w:r>
    </w:p>
    <w:p w14:paraId="29D359CD" w14:textId="35A9D59F" w:rsidR="00894EB6" w:rsidRPr="00874EEA" w:rsidRDefault="00894EB6">
      <w:pPr>
        <w:pStyle w:val="a9"/>
        <w:numPr>
          <w:ilvl w:val="0"/>
          <w:numId w:val="1"/>
        </w:numPr>
        <w:jc w:val="both"/>
        <w:rPr>
          <w:rFonts w:ascii="Times New Roman" w:hAnsi="Times New Roman" w:cs="Times New Roman"/>
          <w:bCs/>
          <w:sz w:val="28"/>
        </w:rPr>
      </w:pPr>
      <w:r w:rsidRPr="00874EEA">
        <w:rPr>
          <w:rFonts w:ascii="Times New Roman" w:hAnsi="Times New Roman" w:cs="Times New Roman"/>
          <w:bCs/>
          <w:sz w:val="28"/>
        </w:rPr>
        <w:t xml:space="preserve">коректність обробки поодиноких dict та списків спостережень модулем InputNormalizer; </w:t>
      </w:r>
    </w:p>
    <w:p w14:paraId="2C28DA6D" w14:textId="5B9860CB" w:rsidR="00894EB6" w:rsidRPr="00874EEA" w:rsidRDefault="00894EB6">
      <w:pPr>
        <w:pStyle w:val="a9"/>
        <w:numPr>
          <w:ilvl w:val="0"/>
          <w:numId w:val="1"/>
        </w:numPr>
        <w:jc w:val="both"/>
        <w:rPr>
          <w:rFonts w:ascii="Times New Roman" w:hAnsi="Times New Roman" w:cs="Times New Roman"/>
          <w:bCs/>
          <w:sz w:val="28"/>
        </w:rPr>
      </w:pPr>
      <w:r w:rsidRPr="00874EEA">
        <w:rPr>
          <w:rFonts w:ascii="Times New Roman" w:hAnsi="Times New Roman" w:cs="Times New Roman"/>
          <w:bCs/>
          <w:sz w:val="28"/>
        </w:rPr>
        <w:t xml:space="preserve">генерацію синтетичних ознак кімнатності, співвідношень площ та логарифмічних частот; </w:t>
      </w:r>
    </w:p>
    <w:p w14:paraId="5565C268" w14:textId="77777777" w:rsidR="00874EEA" w:rsidRPr="00874EEA" w:rsidRDefault="00894EB6">
      <w:pPr>
        <w:pStyle w:val="a9"/>
        <w:numPr>
          <w:ilvl w:val="0"/>
          <w:numId w:val="1"/>
        </w:numPr>
        <w:jc w:val="both"/>
        <w:rPr>
          <w:rFonts w:ascii="Times New Roman" w:hAnsi="Times New Roman" w:cs="Times New Roman"/>
          <w:bCs/>
          <w:sz w:val="28"/>
        </w:rPr>
      </w:pPr>
      <w:r w:rsidRPr="00874EEA">
        <w:rPr>
          <w:rFonts w:ascii="Times New Roman" w:hAnsi="Times New Roman" w:cs="Times New Roman"/>
          <w:bCs/>
          <w:sz w:val="28"/>
        </w:rPr>
        <w:t xml:space="preserve">валідацію вихідних прогнозів моделі (скінченність чисел, строга додатність прогнозованої ціни); </w:t>
      </w:r>
    </w:p>
    <w:p w14:paraId="443A7BB5" w14:textId="20F0EAA0" w:rsidR="00894EB6" w:rsidRPr="00874EEA" w:rsidRDefault="00894EB6">
      <w:pPr>
        <w:pStyle w:val="a9"/>
        <w:numPr>
          <w:ilvl w:val="0"/>
          <w:numId w:val="1"/>
        </w:numPr>
        <w:jc w:val="both"/>
        <w:rPr>
          <w:rFonts w:ascii="Times New Roman" w:hAnsi="Times New Roman" w:cs="Times New Roman"/>
          <w:bCs/>
          <w:sz w:val="28"/>
        </w:rPr>
      </w:pPr>
      <w:r w:rsidRPr="00874EEA">
        <w:rPr>
          <w:rFonts w:ascii="Times New Roman" w:hAnsi="Times New Roman" w:cs="Times New Roman"/>
          <w:bCs/>
          <w:sz w:val="28"/>
        </w:rPr>
        <w:t xml:space="preserve">роботу HTTP-ендпоінтів Flask-застосунку (/predict/price та /api/metadata) на тестових фікстурах. </w:t>
      </w:r>
    </w:p>
    <w:p w14:paraId="1A3FF159" w14:textId="1C65AAE5" w:rsidR="00874EEA" w:rsidRDefault="00874EEA" w:rsidP="00874EEA">
      <w:pPr>
        <w:jc w:val="center"/>
        <w:rPr>
          <w:rFonts w:ascii="Times New Roman" w:hAnsi="Times New Roman" w:cs="Times New Roman"/>
          <w:bCs/>
          <w:sz w:val="28"/>
          <w:lang w:val="en-US"/>
        </w:rPr>
      </w:pPr>
      <w:r w:rsidRPr="00874EEA">
        <w:rPr>
          <w:rFonts w:ascii="Times New Roman" w:hAnsi="Times New Roman" w:cs="Times New Roman"/>
          <w:bCs/>
          <w:noProof/>
          <w:sz w:val="28"/>
          <w:lang w:val="en-US"/>
        </w:rPr>
        <w:drawing>
          <wp:inline distT="0" distB="0" distL="0" distR="0" wp14:anchorId="0359D548" wp14:editId="22F2B366">
            <wp:extent cx="4638675" cy="2351921"/>
            <wp:effectExtent l="0" t="0" r="0" b="0"/>
            <wp:docPr id="16673595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59562" name=""/>
                    <pic:cNvPicPr/>
                  </pic:nvPicPr>
                  <pic:blipFill>
                    <a:blip r:embed="rId17"/>
                    <a:stretch>
                      <a:fillRect/>
                    </a:stretch>
                  </pic:blipFill>
                  <pic:spPr>
                    <a:xfrm>
                      <a:off x="0" y="0"/>
                      <a:ext cx="4640316" cy="2352753"/>
                    </a:xfrm>
                    <a:prstGeom prst="rect">
                      <a:avLst/>
                    </a:prstGeom>
                  </pic:spPr>
                </pic:pic>
              </a:graphicData>
            </a:graphic>
          </wp:inline>
        </w:drawing>
      </w:r>
    </w:p>
    <w:p w14:paraId="4929B5E7" w14:textId="3895DD72" w:rsidR="00874EEA" w:rsidRPr="00874EEA" w:rsidRDefault="00874EEA" w:rsidP="00874EEA">
      <w:pPr>
        <w:jc w:val="center"/>
        <w:rPr>
          <w:rFonts w:ascii="Times New Roman" w:hAnsi="Times New Roman" w:cs="Times New Roman"/>
          <w:i/>
          <w:iCs/>
          <w:sz w:val="28"/>
        </w:rPr>
      </w:pPr>
      <w:r w:rsidRPr="00AA64AA">
        <w:rPr>
          <w:rFonts w:ascii="Times New Roman" w:hAnsi="Times New Roman" w:cs="Times New Roman"/>
          <w:i/>
          <w:iCs/>
          <w:sz w:val="28"/>
        </w:rPr>
        <w:t xml:space="preserve">Рис. </w:t>
      </w:r>
      <w:r>
        <w:rPr>
          <w:rFonts w:ascii="Times New Roman" w:hAnsi="Times New Roman" w:cs="Times New Roman"/>
          <w:i/>
          <w:iCs/>
          <w:sz w:val="28"/>
          <w:lang w:val="en-US"/>
        </w:rPr>
        <w:t>5</w:t>
      </w:r>
      <w:r w:rsidRPr="00AA64AA">
        <w:rPr>
          <w:rFonts w:ascii="Times New Roman" w:hAnsi="Times New Roman" w:cs="Times New Roman"/>
          <w:i/>
          <w:iCs/>
          <w:sz w:val="28"/>
        </w:rPr>
        <w:t>.</w:t>
      </w:r>
      <w:r>
        <w:rPr>
          <w:rFonts w:ascii="Times New Roman" w:hAnsi="Times New Roman" w:cs="Times New Roman"/>
          <w:i/>
          <w:iCs/>
          <w:sz w:val="28"/>
        </w:rPr>
        <w:t>3</w:t>
      </w:r>
      <w:r w:rsidRPr="00AA64AA">
        <w:rPr>
          <w:rFonts w:ascii="Times New Roman" w:hAnsi="Times New Roman" w:cs="Times New Roman"/>
          <w:i/>
          <w:iCs/>
          <w:sz w:val="28"/>
        </w:rPr>
        <w:t xml:space="preserve"> — </w:t>
      </w:r>
      <w:r>
        <w:rPr>
          <w:rFonts w:ascii="Times New Roman" w:hAnsi="Times New Roman" w:cs="Times New Roman"/>
          <w:i/>
          <w:iCs/>
          <w:sz w:val="28"/>
        </w:rPr>
        <w:t>Результати виконання тестів</w:t>
      </w:r>
    </w:p>
    <w:p w14:paraId="27FA3E82" w14:textId="77777777" w:rsidR="00894EB6" w:rsidRPr="00874EEA" w:rsidRDefault="00894EB6" w:rsidP="00874EEA">
      <w:pPr>
        <w:ind w:firstLine="709"/>
        <w:jc w:val="both"/>
        <w:outlineLvl w:val="1"/>
        <w:rPr>
          <w:rFonts w:ascii="Times New Roman" w:hAnsi="Times New Roman" w:cs="Times New Roman"/>
          <w:i/>
          <w:iCs/>
          <w:sz w:val="28"/>
        </w:rPr>
      </w:pPr>
      <w:bookmarkStart w:id="29" w:name="_Toc242039092"/>
      <w:r w:rsidRPr="00874EEA">
        <w:rPr>
          <w:rFonts w:ascii="Times New Roman" w:hAnsi="Times New Roman" w:cs="Times New Roman"/>
          <w:i/>
          <w:iCs/>
          <w:sz w:val="28"/>
        </w:rPr>
        <w:t>5.5. Контейнеризація за допомогою Docker та розгортання</w:t>
      </w:r>
      <w:bookmarkEnd w:id="29"/>
    </w:p>
    <w:p w14:paraId="463CC75C" w14:textId="77777777" w:rsidR="00894EB6" w:rsidRPr="00894EB6" w:rsidRDefault="00894EB6" w:rsidP="00894EB6">
      <w:pPr>
        <w:ind w:firstLine="708"/>
        <w:jc w:val="both"/>
        <w:rPr>
          <w:rFonts w:ascii="Times New Roman" w:hAnsi="Times New Roman" w:cs="Times New Roman"/>
          <w:bCs/>
          <w:sz w:val="28"/>
        </w:rPr>
      </w:pPr>
      <w:r w:rsidRPr="00894EB6">
        <w:rPr>
          <w:rFonts w:ascii="Times New Roman" w:hAnsi="Times New Roman" w:cs="Times New Roman"/>
          <w:bCs/>
          <w:sz w:val="28"/>
        </w:rPr>
        <w:t xml:space="preserve">Для забезпечення відтворюваності середовища та спрощення розгортання сервіс запаковано в контейнер. </w:t>
      </w:r>
    </w:p>
    <w:p w14:paraId="24B8EEDD" w14:textId="77777777" w:rsidR="00894EB6" w:rsidRPr="00894EB6" w:rsidRDefault="00894EB6" w:rsidP="00894EB6">
      <w:pPr>
        <w:ind w:firstLine="708"/>
        <w:jc w:val="both"/>
        <w:rPr>
          <w:rFonts w:ascii="Times New Roman" w:hAnsi="Times New Roman" w:cs="Times New Roman"/>
          <w:bCs/>
          <w:sz w:val="28"/>
        </w:rPr>
      </w:pPr>
      <w:r w:rsidRPr="00894EB6">
        <w:rPr>
          <w:rFonts w:ascii="Times New Roman" w:hAnsi="Times New Roman" w:cs="Times New Roman"/>
          <w:bCs/>
          <w:sz w:val="28"/>
        </w:rPr>
        <w:t>Збірка Docker-образу:</w:t>
      </w:r>
    </w:p>
    <w:p w14:paraId="6B2AA2F5" w14:textId="1BA0521A" w:rsidR="00894EB6" w:rsidRPr="00894EB6" w:rsidRDefault="00894EB6" w:rsidP="00894EB6">
      <w:pPr>
        <w:jc w:val="center"/>
        <w:rPr>
          <w:rFonts w:ascii="Times New Roman" w:hAnsi="Times New Roman" w:cs="Times New Roman"/>
          <w:bCs/>
          <w:i/>
          <w:iCs/>
          <w:sz w:val="28"/>
        </w:rPr>
      </w:pPr>
      <w:r w:rsidRPr="00894EB6">
        <w:rPr>
          <w:rFonts w:ascii="Times New Roman" w:hAnsi="Times New Roman" w:cs="Times New Roman"/>
          <w:bCs/>
          <w:i/>
          <w:iCs/>
          <w:sz w:val="28"/>
        </w:rPr>
        <w:t>docker build -t vietnam-house-valuation .</w:t>
      </w:r>
    </w:p>
    <w:p w14:paraId="69D4A86D" w14:textId="4DA90301" w:rsidR="00894EB6" w:rsidRDefault="00894EB6" w:rsidP="00A2549A">
      <w:pPr>
        <w:ind w:firstLine="708"/>
        <w:jc w:val="both"/>
        <w:rPr>
          <w:rFonts w:ascii="Times New Roman" w:hAnsi="Times New Roman" w:cs="Times New Roman"/>
          <w:bCs/>
          <w:sz w:val="28"/>
        </w:rPr>
      </w:pPr>
      <w:r w:rsidRPr="00894EB6">
        <w:rPr>
          <w:rFonts w:ascii="Times New Roman" w:hAnsi="Times New Roman" w:cs="Times New Roman"/>
          <w:bCs/>
          <w:sz w:val="28"/>
        </w:rPr>
        <w:t>Запуск контейнера з підмонтуванням серіалізованих ваг моделі:</w:t>
      </w:r>
    </w:p>
    <w:p w14:paraId="3EA80E8F" w14:textId="77777777" w:rsidR="00894EB6" w:rsidRPr="00894EB6" w:rsidRDefault="00894EB6" w:rsidP="00894EB6">
      <w:pPr>
        <w:ind w:firstLine="708"/>
        <w:jc w:val="center"/>
        <w:rPr>
          <w:rFonts w:ascii="Times New Roman" w:hAnsi="Times New Roman" w:cs="Times New Roman"/>
          <w:bCs/>
          <w:i/>
          <w:iCs/>
          <w:sz w:val="28"/>
        </w:rPr>
      </w:pPr>
      <w:r w:rsidRPr="00894EB6">
        <w:rPr>
          <w:rFonts w:ascii="Times New Roman" w:hAnsi="Times New Roman" w:cs="Times New Roman"/>
          <w:bCs/>
          <w:i/>
          <w:iCs/>
          <w:sz w:val="28"/>
        </w:rPr>
        <w:t>docker run --rm -p 5000:5000 \</w:t>
      </w:r>
    </w:p>
    <w:p w14:paraId="50436BB9" w14:textId="77777777" w:rsidR="00894EB6" w:rsidRPr="00894EB6" w:rsidRDefault="00894EB6" w:rsidP="00894EB6">
      <w:pPr>
        <w:ind w:firstLine="708"/>
        <w:jc w:val="center"/>
        <w:rPr>
          <w:rFonts w:ascii="Times New Roman" w:hAnsi="Times New Roman" w:cs="Times New Roman"/>
          <w:bCs/>
          <w:i/>
          <w:iCs/>
          <w:sz w:val="28"/>
        </w:rPr>
      </w:pPr>
      <w:r w:rsidRPr="00894EB6">
        <w:rPr>
          <w:rFonts w:ascii="Times New Roman" w:hAnsi="Times New Roman" w:cs="Times New Roman"/>
          <w:bCs/>
          <w:i/>
          <w:iCs/>
          <w:sz w:val="28"/>
        </w:rPr>
        <w:t xml:space="preserve">  -v "$(pwd)/models:/app/models:ro" \</w:t>
      </w:r>
    </w:p>
    <w:p w14:paraId="47D7ED3E" w14:textId="45888800" w:rsidR="00894EB6" w:rsidRPr="00894EB6" w:rsidRDefault="00894EB6" w:rsidP="00894EB6">
      <w:pPr>
        <w:ind w:firstLine="708"/>
        <w:jc w:val="center"/>
        <w:rPr>
          <w:rFonts w:ascii="Times New Roman" w:hAnsi="Times New Roman" w:cs="Times New Roman"/>
          <w:bCs/>
          <w:i/>
          <w:iCs/>
          <w:sz w:val="28"/>
        </w:rPr>
      </w:pPr>
      <w:r w:rsidRPr="00894EB6">
        <w:rPr>
          <w:rFonts w:ascii="Times New Roman" w:hAnsi="Times New Roman" w:cs="Times New Roman"/>
          <w:bCs/>
          <w:i/>
          <w:iCs/>
          <w:sz w:val="28"/>
        </w:rPr>
        <w:t xml:space="preserve">  vietnam-house-valuation</w:t>
      </w:r>
    </w:p>
    <w:p w14:paraId="5092DD72" w14:textId="1401FBA0" w:rsidR="00894EB6" w:rsidRDefault="00894EB6" w:rsidP="00A2549A">
      <w:pPr>
        <w:ind w:firstLine="708"/>
        <w:jc w:val="both"/>
        <w:rPr>
          <w:rFonts w:ascii="Times New Roman" w:hAnsi="Times New Roman" w:cs="Times New Roman"/>
          <w:bCs/>
          <w:sz w:val="28"/>
        </w:rPr>
      </w:pPr>
      <w:r w:rsidRPr="00894EB6">
        <w:rPr>
          <w:rFonts w:ascii="Times New Roman" w:hAnsi="Times New Roman" w:cs="Times New Roman"/>
          <w:bCs/>
          <w:sz w:val="28"/>
        </w:rPr>
        <w:lastRenderedPageBreak/>
        <w:t>Для локальної розробки та комплексного запуску налаштовано файл оркестрації docker-compose.yml:</w:t>
      </w:r>
    </w:p>
    <w:p w14:paraId="08362359" w14:textId="77777777" w:rsidR="00894EB6" w:rsidRDefault="00894EB6" w:rsidP="00894EB6">
      <w:pPr>
        <w:jc w:val="center"/>
        <w:rPr>
          <w:rFonts w:ascii="Times New Roman" w:hAnsi="Times New Roman" w:cs="Times New Roman"/>
          <w:bCs/>
          <w:i/>
          <w:iCs/>
          <w:sz w:val="28"/>
        </w:rPr>
      </w:pPr>
      <w:r w:rsidRPr="00894EB6">
        <w:rPr>
          <w:rFonts w:ascii="Times New Roman" w:hAnsi="Times New Roman" w:cs="Times New Roman"/>
          <w:bCs/>
          <w:i/>
          <w:iCs/>
          <w:sz w:val="28"/>
        </w:rPr>
        <w:t xml:space="preserve">docker compose build </w:t>
      </w:r>
    </w:p>
    <w:p w14:paraId="69B59C0A" w14:textId="34A710A4" w:rsidR="00894EB6" w:rsidRDefault="00894EB6" w:rsidP="00894EB6">
      <w:pPr>
        <w:jc w:val="center"/>
        <w:rPr>
          <w:rFonts w:ascii="Times New Roman" w:hAnsi="Times New Roman" w:cs="Times New Roman"/>
          <w:bCs/>
          <w:i/>
          <w:iCs/>
          <w:sz w:val="28"/>
          <w:lang w:val="en-US"/>
        </w:rPr>
      </w:pPr>
      <w:r w:rsidRPr="00894EB6">
        <w:rPr>
          <w:rFonts w:ascii="Times New Roman" w:hAnsi="Times New Roman" w:cs="Times New Roman"/>
          <w:bCs/>
          <w:i/>
          <w:iCs/>
          <w:sz w:val="28"/>
        </w:rPr>
        <w:t>docker compose up -d</w:t>
      </w:r>
    </w:p>
    <w:p w14:paraId="3DF71DD7" w14:textId="38674E12" w:rsidR="00874EEA" w:rsidRDefault="00874EEA" w:rsidP="00874EEA">
      <w:pPr>
        <w:jc w:val="center"/>
        <w:rPr>
          <w:rFonts w:ascii="Times New Roman" w:hAnsi="Times New Roman" w:cs="Times New Roman"/>
          <w:bCs/>
          <w:i/>
          <w:iCs/>
          <w:sz w:val="28"/>
          <w:lang w:val="en-US"/>
        </w:rPr>
      </w:pPr>
      <w:r w:rsidRPr="00874EEA">
        <w:rPr>
          <w:rFonts w:ascii="Times New Roman" w:hAnsi="Times New Roman" w:cs="Times New Roman"/>
          <w:bCs/>
          <w:i/>
          <w:iCs/>
          <w:noProof/>
          <w:sz w:val="28"/>
          <w:lang w:val="en-US"/>
        </w:rPr>
        <w:drawing>
          <wp:inline distT="0" distB="0" distL="0" distR="0" wp14:anchorId="6E2AE393" wp14:editId="64691339">
            <wp:extent cx="4610100" cy="2701046"/>
            <wp:effectExtent l="0" t="0" r="0" b="4445"/>
            <wp:docPr id="20426600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60019" name=""/>
                    <pic:cNvPicPr/>
                  </pic:nvPicPr>
                  <pic:blipFill>
                    <a:blip r:embed="rId18"/>
                    <a:stretch>
                      <a:fillRect/>
                    </a:stretch>
                  </pic:blipFill>
                  <pic:spPr>
                    <a:xfrm>
                      <a:off x="0" y="0"/>
                      <a:ext cx="4614586" cy="2703674"/>
                    </a:xfrm>
                    <a:prstGeom prst="rect">
                      <a:avLst/>
                    </a:prstGeom>
                  </pic:spPr>
                </pic:pic>
              </a:graphicData>
            </a:graphic>
          </wp:inline>
        </w:drawing>
      </w:r>
    </w:p>
    <w:p w14:paraId="3537AC2E" w14:textId="3C6E8DD8" w:rsidR="00874EEA" w:rsidRPr="00874EEA" w:rsidRDefault="00874EEA" w:rsidP="00874EEA">
      <w:pPr>
        <w:jc w:val="center"/>
        <w:rPr>
          <w:rFonts w:ascii="Times New Roman" w:hAnsi="Times New Roman" w:cs="Times New Roman"/>
          <w:i/>
          <w:iCs/>
          <w:sz w:val="28"/>
        </w:rPr>
      </w:pPr>
      <w:r w:rsidRPr="00AA64AA">
        <w:rPr>
          <w:rFonts w:ascii="Times New Roman" w:hAnsi="Times New Roman" w:cs="Times New Roman"/>
          <w:i/>
          <w:iCs/>
          <w:sz w:val="28"/>
        </w:rPr>
        <w:t xml:space="preserve">Рис. </w:t>
      </w:r>
      <w:r>
        <w:rPr>
          <w:rFonts w:ascii="Times New Roman" w:hAnsi="Times New Roman" w:cs="Times New Roman"/>
          <w:i/>
          <w:iCs/>
          <w:sz w:val="28"/>
          <w:lang w:val="en-US"/>
        </w:rPr>
        <w:t>5</w:t>
      </w:r>
      <w:r w:rsidRPr="00AA64AA">
        <w:rPr>
          <w:rFonts w:ascii="Times New Roman" w:hAnsi="Times New Roman" w:cs="Times New Roman"/>
          <w:i/>
          <w:iCs/>
          <w:sz w:val="28"/>
        </w:rPr>
        <w:t>.</w:t>
      </w:r>
      <w:r>
        <w:rPr>
          <w:rFonts w:ascii="Times New Roman" w:hAnsi="Times New Roman" w:cs="Times New Roman"/>
          <w:i/>
          <w:iCs/>
          <w:sz w:val="28"/>
          <w:lang w:val="en-US"/>
        </w:rPr>
        <w:t>4</w:t>
      </w:r>
      <w:r w:rsidRPr="00AA64AA">
        <w:rPr>
          <w:rFonts w:ascii="Times New Roman" w:hAnsi="Times New Roman" w:cs="Times New Roman"/>
          <w:i/>
          <w:iCs/>
          <w:sz w:val="28"/>
        </w:rPr>
        <w:t xml:space="preserve"> — </w:t>
      </w:r>
      <w:r>
        <w:rPr>
          <w:rFonts w:ascii="Times New Roman" w:hAnsi="Times New Roman" w:cs="Times New Roman"/>
          <w:i/>
          <w:iCs/>
          <w:sz w:val="28"/>
        </w:rPr>
        <w:t>Побудова контейнера</w:t>
      </w:r>
    </w:p>
    <w:p w14:paraId="0B3D0E58" w14:textId="07CCA014" w:rsidR="00894EB6" w:rsidRPr="00A2549A" w:rsidRDefault="00894EB6" w:rsidP="00A2549A">
      <w:pPr>
        <w:ind w:firstLine="708"/>
        <w:jc w:val="both"/>
        <w:rPr>
          <w:rFonts w:ascii="Times New Roman" w:hAnsi="Times New Roman" w:cs="Times New Roman"/>
          <w:bCs/>
          <w:sz w:val="28"/>
        </w:rPr>
      </w:pPr>
      <w:r w:rsidRPr="00894EB6">
        <w:rPr>
          <w:rFonts w:ascii="Times New Roman" w:hAnsi="Times New Roman" w:cs="Times New Roman"/>
          <w:bCs/>
          <w:sz w:val="28"/>
        </w:rPr>
        <w:t xml:space="preserve">Після запуску сервіс стає доступним за адресою </w:t>
      </w:r>
      <w:hyperlink r:id="rId19" w:history="1">
        <w:r w:rsidR="0050306A" w:rsidRPr="00675A81">
          <w:rPr>
            <w:rStyle w:val="af0"/>
            <w:rFonts w:ascii="Times New Roman" w:hAnsi="Times New Roman" w:cs="Times New Roman"/>
            <w:bCs/>
            <w:sz w:val="28"/>
          </w:rPr>
          <w:t>http://127.0.0.1:5000/</w:t>
        </w:r>
      </w:hyperlink>
      <w:r w:rsidRPr="00894EB6">
        <w:rPr>
          <w:rFonts w:ascii="Times New Roman" w:hAnsi="Times New Roman" w:cs="Times New Roman"/>
          <w:bCs/>
          <w:sz w:val="28"/>
        </w:rPr>
        <w:t>. Збережені артефакти моделі виносяться в окремий монтований том (volume), що дає змогу оновлювати ваги та метадані моделі без необхідності повторної збірки самого образу контейнера.</w:t>
      </w:r>
    </w:p>
    <w:p w14:paraId="42B58B4F" w14:textId="77777777" w:rsidR="00A2549A" w:rsidRPr="00EE73A6" w:rsidRDefault="00A2549A" w:rsidP="00A2549A">
      <w:pPr>
        <w:jc w:val="both"/>
        <w:rPr>
          <w:rFonts w:ascii="Times New Roman" w:hAnsi="Times New Roman" w:cs="Times New Roman"/>
          <w:bCs/>
          <w:sz w:val="28"/>
        </w:rPr>
      </w:pPr>
    </w:p>
    <w:p w14:paraId="3D5E106F" w14:textId="77777777" w:rsidR="00670493" w:rsidRPr="008051BC" w:rsidRDefault="00670493" w:rsidP="00670493">
      <w:pPr>
        <w:jc w:val="center"/>
        <w:rPr>
          <w:rFonts w:ascii="Times New Roman" w:hAnsi="Times New Roman" w:cs="Times New Roman"/>
          <w:bCs/>
          <w:sz w:val="28"/>
        </w:rPr>
      </w:pPr>
    </w:p>
    <w:p w14:paraId="4A39C608" w14:textId="7372C900" w:rsidR="0072513E" w:rsidRDefault="0072513E">
      <w:pPr>
        <w:rPr>
          <w:rFonts w:ascii="Times New Roman" w:hAnsi="Times New Roman" w:cs="Times New Roman"/>
          <w:bCs/>
          <w:sz w:val="28"/>
        </w:rPr>
      </w:pPr>
      <w:r>
        <w:rPr>
          <w:rFonts w:ascii="Times New Roman" w:hAnsi="Times New Roman" w:cs="Times New Roman"/>
          <w:bCs/>
          <w:sz w:val="28"/>
        </w:rPr>
        <w:br w:type="page"/>
      </w:r>
    </w:p>
    <w:p w14:paraId="645F8E4D" w14:textId="77777777" w:rsidR="005E6654" w:rsidRPr="005E6654" w:rsidRDefault="005E6654" w:rsidP="00F8171B">
      <w:pPr>
        <w:outlineLvl w:val="0"/>
        <w:rPr>
          <w:rFonts w:ascii="Times New Roman" w:hAnsi="Times New Roman" w:cs="Times New Roman"/>
          <w:b/>
          <w:bCs/>
          <w:sz w:val="28"/>
        </w:rPr>
      </w:pPr>
      <w:bookmarkStart w:id="30" w:name="_Toc242039093"/>
      <w:r w:rsidRPr="005E6654">
        <w:rPr>
          <w:rFonts w:ascii="Times New Roman" w:hAnsi="Times New Roman" w:cs="Times New Roman"/>
          <w:b/>
          <w:bCs/>
          <w:sz w:val="28"/>
        </w:rPr>
        <w:lastRenderedPageBreak/>
        <w:t>Висновок</w:t>
      </w:r>
      <w:bookmarkEnd w:id="30"/>
    </w:p>
    <w:p w14:paraId="24DFDC1D" w14:textId="77777777" w:rsidR="00874EEA" w:rsidRPr="00874EEA" w:rsidRDefault="00874EEA" w:rsidP="00874EEA">
      <w:pPr>
        <w:ind w:firstLine="708"/>
        <w:jc w:val="both"/>
        <w:rPr>
          <w:rFonts w:ascii="Times New Roman" w:hAnsi="Times New Roman" w:cs="Times New Roman"/>
          <w:bCs/>
          <w:i/>
          <w:iCs/>
          <w:sz w:val="28"/>
        </w:rPr>
      </w:pPr>
      <w:r w:rsidRPr="00874EEA">
        <w:rPr>
          <w:rFonts w:ascii="Times New Roman" w:hAnsi="Times New Roman" w:cs="Times New Roman"/>
          <w:bCs/>
          <w:sz w:val="28"/>
        </w:rPr>
        <w:t>У ході виконання проєкту було створено та розгорнуто повнофункціональний production-орієнтований вебсервіс для автоматизованої оцінки вартості житлової нерухомості на основі набору даних</w:t>
      </w:r>
      <w:r w:rsidRPr="00874EEA">
        <w:rPr>
          <w:rFonts w:ascii="Times New Roman" w:hAnsi="Times New Roman" w:cs="Times New Roman"/>
          <w:bCs/>
          <w:i/>
          <w:iCs/>
          <w:sz w:val="28"/>
        </w:rPr>
        <w:t xml:space="preserve"> Vietnam Housing Dataset 2024. </w:t>
      </w:r>
    </w:p>
    <w:p w14:paraId="3B0C15E8" w14:textId="3DCE8A38" w:rsidR="00874EEA" w:rsidRPr="00874EEA" w:rsidRDefault="00874EEA" w:rsidP="00874EEA">
      <w:pPr>
        <w:ind w:firstLine="708"/>
        <w:jc w:val="both"/>
        <w:rPr>
          <w:rFonts w:ascii="Times New Roman" w:hAnsi="Times New Roman" w:cs="Times New Roman"/>
          <w:bCs/>
          <w:sz w:val="28"/>
        </w:rPr>
      </w:pPr>
      <w:r w:rsidRPr="00874EEA">
        <w:rPr>
          <w:rFonts w:ascii="Times New Roman" w:hAnsi="Times New Roman" w:cs="Times New Roman"/>
          <w:bCs/>
          <w:sz w:val="28"/>
        </w:rPr>
        <w:t>На етапі розвідувального аналізу даних (EDA) було встановлено ключові закономірності ціноутворення: виявлено значну правосторонню асиметрію розподілу площ і цін, слабку монотонну кореляцію між площею та загальною вартістю (</w:t>
      </w:r>
      <m:oMath>
        <m:sSub>
          <m:sSubPr>
            <m:ctrlPr>
              <w:rPr>
                <w:rFonts w:ascii="Cambria Math" w:hAnsi="Cambria Math" w:cs="Times New Roman"/>
                <w:bCs/>
                <w:sz w:val="28"/>
              </w:rPr>
            </m:ctrlPr>
          </m:sSubPr>
          <m:e>
            <m:r>
              <w:rPr>
                <w:rFonts w:ascii="Cambria Math" w:hAnsi="Cambria Math" w:cs="Times New Roman"/>
                <w:sz w:val="28"/>
              </w:rPr>
              <m:t>r</m:t>
            </m:r>
          </m:e>
          <m:sub>
            <m:r>
              <w:rPr>
                <w:rFonts w:ascii="Cambria Math" w:hAnsi="Cambria Math" w:cs="Times New Roman"/>
                <w:sz w:val="28"/>
              </w:rPr>
              <m:t>s</m:t>
            </m:r>
          </m:sub>
        </m:sSub>
        <m:r>
          <w:rPr>
            <w:rFonts w:ascii="Cambria Math" w:hAnsi="Cambria Math" w:cs="Times New Roman"/>
            <w:sz w:val="28"/>
          </w:rPr>
          <m:t>=0.192</m:t>
        </m:r>
      </m:oMath>
      <w:r w:rsidRPr="00874EEA">
        <w:rPr>
          <w:rFonts w:ascii="Times New Roman" w:hAnsi="Times New Roman" w:cs="Times New Roman"/>
          <w:bCs/>
          <w:sz w:val="28"/>
        </w:rPr>
        <w:t xml:space="preserve">), а також вирішальний вплив сумарної місткості житла (кількості ванних кімнат і спалень, </w:t>
      </w:r>
      <m:oMath>
        <m:sSub>
          <m:sSubPr>
            <m:ctrlPr>
              <w:rPr>
                <w:rFonts w:ascii="Cambria Math" w:hAnsi="Cambria Math" w:cs="Times New Roman"/>
                <w:bCs/>
                <w:sz w:val="28"/>
              </w:rPr>
            </m:ctrlPr>
          </m:sSubPr>
          <m:e>
            <m:r>
              <w:rPr>
                <w:rFonts w:ascii="Cambria Math" w:hAnsi="Cambria Math" w:cs="Times New Roman"/>
                <w:sz w:val="28"/>
              </w:rPr>
              <m:t>r</m:t>
            </m:r>
          </m:e>
          <m:sub>
            <m:r>
              <w:rPr>
                <w:rFonts w:ascii="Cambria Math" w:hAnsi="Cambria Math" w:cs="Times New Roman"/>
                <w:sz w:val="28"/>
              </w:rPr>
              <m:t>s</m:t>
            </m:r>
          </m:sub>
        </m:sSub>
        <m:r>
          <w:rPr>
            <w:rFonts w:ascii="Cambria Math" w:hAnsi="Cambria Math" w:cs="Times New Roman"/>
            <w:sz w:val="28"/>
          </w:rPr>
          <m:t>≈0.42-0.46</m:t>
        </m:r>
      </m:oMath>
      <w:r w:rsidRPr="00874EEA">
        <w:rPr>
          <w:rFonts w:ascii="Times New Roman" w:hAnsi="Times New Roman" w:cs="Times New Roman"/>
          <w:bCs/>
          <w:sz w:val="28"/>
        </w:rPr>
        <w:t xml:space="preserve">). Водночас було зафіксовано високу розрідженість супутніх атрибутів: напрямки вікон та балконів мають 70.3%–82.6% пропусків, що обмежило їхню прогностичну цінність. </w:t>
      </w:r>
    </w:p>
    <w:p w14:paraId="59B14929" w14:textId="77777777" w:rsidR="00874EEA" w:rsidRPr="00874EEA" w:rsidRDefault="00874EEA" w:rsidP="00874EEA">
      <w:pPr>
        <w:ind w:firstLine="708"/>
        <w:jc w:val="both"/>
        <w:rPr>
          <w:rFonts w:ascii="Times New Roman" w:hAnsi="Times New Roman" w:cs="Times New Roman"/>
          <w:bCs/>
          <w:sz w:val="28"/>
        </w:rPr>
      </w:pPr>
      <w:r w:rsidRPr="00874EEA">
        <w:rPr>
          <w:rFonts w:ascii="Times New Roman" w:hAnsi="Times New Roman" w:cs="Times New Roman"/>
          <w:bCs/>
          <w:sz w:val="28"/>
        </w:rPr>
        <w:t xml:space="preserve">У межах інженерії ознак розроблено модульний конвеєр, що включає безпечну нормалізацію вхідних даних InputNormalizer, генерацію структурних взаємодій у HousingFeatureEngineer та ієрархічне таргет-кодування локацій GroupedHierarchicalEncoder. Оцінка важливості ознак (Feature Importance) підтвердила домінування синтезованих характеристик: параметри Bedroom_Bathroom_sum (15.16%), District_Area_Bucket (14.99%) та Total_Rooms (9.00%) сформували ядро передбачувальної сили моделі. </w:t>
      </w:r>
    </w:p>
    <w:p w14:paraId="0150889C" w14:textId="5CB5FF58" w:rsidR="00874EEA" w:rsidRPr="00874EEA" w:rsidRDefault="00874EEA" w:rsidP="00874EEA">
      <w:pPr>
        <w:ind w:firstLine="708"/>
        <w:jc w:val="both"/>
        <w:rPr>
          <w:rFonts w:ascii="Times New Roman" w:hAnsi="Times New Roman" w:cs="Times New Roman"/>
          <w:bCs/>
          <w:sz w:val="28"/>
        </w:rPr>
      </w:pPr>
      <w:r w:rsidRPr="00874EEA">
        <w:rPr>
          <w:rFonts w:ascii="Times New Roman" w:hAnsi="Times New Roman" w:cs="Times New Roman"/>
          <w:bCs/>
          <w:sz w:val="28"/>
        </w:rPr>
        <w:t xml:space="preserve">Експериментальне порівняння восьми моделей-кандидатів за строгою схемою 3-fold GroupKFold з ізоляцією за адресами визначило найкращу конфігурацію — </w:t>
      </w:r>
      <w:r w:rsidRPr="00874EEA">
        <w:rPr>
          <w:rFonts w:ascii="Times New Roman" w:hAnsi="Times New Roman" w:cs="Times New Roman"/>
          <w:i/>
          <w:iCs/>
          <w:sz w:val="28"/>
        </w:rPr>
        <w:t>xgb_log_inverse_sqrt_price</w:t>
      </w:r>
      <w:r w:rsidRPr="00874EEA">
        <w:rPr>
          <w:rFonts w:ascii="Times New Roman" w:hAnsi="Times New Roman" w:cs="Times New Roman"/>
          <w:bCs/>
          <w:sz w:val="28"/>
        </w:rPr>
        <w:t xml:space="preserve">. Застосування логарифмічного перетворення </w:t>
      </w:r>
      <m:oMath>
        <m:func>
          <m:funcPr>
            <m:ctrlPr>
              <w:rPr>
                <w:rFonts w:ascii="Cambria Math" w:hAnsi="Cambria Math" w:cs="Times New Roman"/>
                <w:bCs/>
                <w:sz w:val="28"/>
              </w:rPr>
            </m:ctrlPr>
          </m:funcPr>
          <m:fName>
            <m:r>
              <m:rPr>
                <m:sty m:val="p"/>
              </m:rPr>
              <w:rPr>
                <w:rFonts w:ascii="Cambria Math" w:hAnsi="Cambria Math" w:cs="Times New Roman"/>
                <w:sz w:val="28"/>
              </w:rPr>
              <m:t>log</m:t>
            </m:r>
          </m:fName>
          <m:e>
            <m:d>
              <m:dPr>
                <m:ctrlPr>
                  <w:rPr>
                    <w:rFonts w:ascii="Cambria Math" w:hAnsi="Cambria Math" w:cs="Times New Roman"/>
                    <w:bCs/>
                    <w:sz w:val="28"/>
                  </w:rPr>
                </m:ctrlPr>
              </m:dPr>
              <m:e>
                <m:r>
                  <w:rPr>
                    <w:rFonts w:ascii="Cambria Math" w:hAnsi="Cambria Math" w:cs="Times New Roman"/>
                    <w:sz w:val="28"/>
                  </w:rPr>
                  <m:t>1+Price</m:t>
                </m:r>
              </m:e>
            </m:d>
          </m:e>
        </m:func>
      </m:oMath>
      <w:r w:rsidRPr="00874EEA">
        <w:rPr>
          <w:rFonts w:ascii="Times New Roman" w:hAnsi="Times New Roman" w:cs="Times New Roman"/>
          <w:bCs/>
          <w:sz w:val="28"/>
        </w:rPr>
        <w:t xml:space="preserve"> разом із ваговими коефіцієнтами </w:t>
      </w:r>
      <m:oMath>
        <m:sSub>
          <m:sSubPr>
            <m:ctrlPr>
              <w:rPr>
                <w:rFonts w:ascii="Cambria Math" w:hAnsi="Cambria Math" w:cs="Times New Roman"/>
                <w:bCs/>
                <w:sz w:val="28"/>
              </w:rPr>
            </m:ctrlPr>
          </m:sSubPr>
          <m:e>
            <m:r>
              <w:rPr>
                <w:rFonts w:ascii="Cambria Math" w:hAnsi="Cambria Math" w:cs="Times New Roman"/>
                <w:sz w:val="28"/>
              </w:rPr>
              <m:t>w</m:t>
            </m:r>
          </m:e>
          <m:sub>
            <m:r>
              <w:rPr>
                <w:rFonts w:ascii="Cambria Math" w:hAnsi="Cambria Math" w:cs="Times New Roman"/>
                <w:sz w:val="28"/>
              </w:rPr>
              <m:t>i</m:t>
            </m:r>
          </m:sub>
        </m:sSub>
        <m:r>
          <w:rPr>
            <w:rFonts w:ascii="Cambria Math" w:hAnsi="Cambria Math" w:cs="Times New Roman"/>
            <w:sz w:val="28"/>
          </w:rPr>
          <m:t>=</m:t>
        </m:r>
        <m:f>
          <m:fPr>
            <m:ctrlPr>
              <w:rPr>
                <w:rFonts w:ascii="Cambria Math" w:hAnsi="Cambria Math" w:cs="Times New Roman"/>
                <w:bCs/>
                <w:sz w:val="28"/>
              </w:rPr>
            </m:ctrlPr>
          </m:fPr>
          <m:num>
            <m:r>
              <w:rPr>
                <w:rFonts w:ascii="Cambria Math" w:hAnsi="Cambria Math" w:cs="Times New Roman"/>
                <w:sz w:val="28"/>
              </w:rPr>
              <m:t>1</m:t>
            </m:r>
          </m:num>
          <m:den>
            <m:rad>
              <m:radPr>
                <m:degHide m:val="1"/>
                <m:ctrlPr>
                  <w:rPr>
                    <w:rFonts w:ascii="Cambria Math" w:hAnsi="Cambria Math" w:cs="Times New Roman"/>
                    <w:bCs/>
                    <w:sz w:val="28"/>
                  </w:rPr>
                </m:ctrlPr>
              </m:radPr>
              <m:deg/>
              <m:e>
                <m:r>
                  <w:rPr>
                    <w:rFonts w:ascii="Cambria Math" w:hAnsi="Cambria Math" w:cs="Times New Roman"/>
                    <w:sz w:val="28"/>
                  </w:rPr>
                  <m:t>Price</m:t>
                </m:r>
              </m:e>
            </m:rad>
          </m:den>
        </m:f>
      </m:oMath>
      <w:r w:rsidRPr="00874EEA">
        <w:rPr>
          <w:rFonts w:ascii="Times New Roman" w:hAnsi="Times New Roman" w:cs="Times New Roman"/>
          <w:bCs/>
          <w:sz w:val="28"/>
        </w:rPr>
        <w:t xml:space="preserve"> дозволило змістити фокус навчання з мінімізації абсолютної квадратичної помилки (MSE) на відносну похибку. Модель досягла показників </w:t>
      </w:r>
      <m:oMath>
        <m:r>
          <m:rPr>
            <m:nor/>
          </m:rPr>
          <w:rPr>
            <w:rFonts w:ascii="Times New Roman" w:hAnsi="Times New Roman" w:cs="Times New Roman"/>
            <w:bCs/>
            <w:sz w:val="28"/>
          </w:rPr>
          <m:t>MAPE</m:t>
        </m:r>
        <m:r>
          <w:rPr>
            <w:rFonts w:ascii="Cambria Math" w:hAnsi="Cambria Math" w:cs="Times New Roman"/>
            <w:sz w:val="28"/>
          </w:rPr>
          <m:t>=19.57%</m:t>
        </m:r>
      </m:oMath>
      <w:r w:rsidRPr="00874EEA">
        <w:rPr>
          <w:rFonts w:ascii="Times New Roman" w:hAnsi="Times New Roman" w:cs="Times New Roman"/>
          <w:bCs/>
          <w:sz w:val="28"/>
        </w:rPr>
        <w:t xml:space="preserve"> на крос-валідації, </w:t>
      </w:r>
      <m:oMath>
        <m:r>
          <w:rPr>
            <w:rFonts w:ascii="Cambria Math" w:hAnsi="Cambria Math" w:cs="Times New Roman"/>
            <w:sz w:val="28"/>
          </w:rPr>
          <m:t>18.80%</m:t>
        </m:r>
      </m:oMath>
      <w:r w:rsidRPr="00874EEA">
        <w:rPr>
          <w:rFonts w:ascii="Times New Roman" w:hAnsi="Times New Roman" w:cs="Times New Roman"/>
          <w:bCs/>
          <w:sz w:val="28"/>
        </w:rPr>
        <w:t xml:space="preserve"> на незалежному тесті (</w:t>
      </w:r>
      <m:oMath>
        <m:sSup>
          <m:sSupPr>
            <m:ctrlPr>
              <w:rPr>
                <w:rFonts w:ascii="Cambria Math" w:hAnsi="Cambria Math" w:cs="Times New Roman"/>
                <w:bCs/>
                <w:sz w:val="28"/>
              </w:rPr>
            </m:ctrlPr>
          </m:sSupPr>
          <m:e>
            <m:r>
              <w:rPr>
                <w:rFonts w:ascii="Cambria Math" w:hAnsi="Cambria Math" w:cs="Times New Roman"/>
                <w:sz w:val="28"/>
              </w:rPr>
              <m:t>R</m:t>
            </m:r>
          </m:e>
          <m:sup>
            <m:r>
              <w:rPr>
                <w:rFonts w:ascii="Cambria Math" w:hAnsi="Cambria Math" w:cs="Times New Roman"/>
                <w:sz w:val="28"/>
              </w:rPr>
              <m:t>2</m:t>
            </m:r>
          </m:sup>
        </m:sSup>
        <m:r>
          <w:rPr>
            <w:rFonts w:ascii="Cambria Math" w:hAnsi="Cambria Math" w:cs="Times New Roman"/>
            <w:sz w:val="28"/>
          </w:rPr>
          <m:t>=0.616</m:t>
        </m:r>
      </m:oMath>
      <w:r w:rsidRPr="00874EEA">
        <w:rPr>
          <w:rFonts w:ascii="Times New Roman" w:hAnsi="Times New Roman" w:cs="Times New Roman"/>
          <w:bCs/>
          <w:sz w:val="28"/>
        </w:rPr>
        <w:t xml:space="preserve">) та </w:t>
      </w:r>
      <m:oMath>
        <m:r>
          <w:rPr>
            <w:rFonts w:ascii="Cambria Math" w:hAnsi="Cambria Math" w:cs="Times New Roman"/>
            <w:sz w:val="28"/>
          </w:rPr>
          <m:t>17.71%</m:t>
        </m:r>
      </m:oMath>
      <w:r w:rsidRPr="00874EEA">
        <w:rPr>
          <w:rFonts w:ascii="Times New Roman" w:hAnsi="Times New Roman" w:cs="Times New Roman"/>
          <w:bCs/>
          <w:sz w:val="28"/>
        </w:rPr>
        <w:t xml:space="preserve"> на розширеній holdout-вибірці (</w:t>
      </w:r>
      <m:oMath>
        <m:sSup>
          <m:sSupPr>
            <m:ctrlPr>
              <w:rPr>
                <w:rFonts w:ascii="Cambria Math" w:hAnsi="Cambria Math" w:cs="Times New Roman"/>
                <w:bCs/>
                <w:sz w:val="28"/>
              </w:rPr>
            </m:ctrlPr>
          </m:sSupPr>
          <m:e>
            <m:r>
              <w:rPr>
                <w:rFonts w:ascii="Cambria Math" w:hAnsi="Cambria Math" w:cs="Times New Roman"/>
                <w:sz w:val="28"/>
              </w:rPr>
              <m:t>R</m:t>
            </m:r>
          </m:e>
          <m:sup>
            <m:r>
              <w:rPr>
                <w:rFonts w:ascii="Cambria Math" w:hAnsi="Cambria Math" w:cs="Times New Roman"/>
                <w:sz w:val="28"/>
              </w:rPr>
              <m:t>2</m:t>
            </m:r>
          </m:sup>
        </m:sSup>
        <m:r>
          <w:rPr>
            <w:rFonts w:ascii="Cambria Math" w:hAnsi="Cambria Math" w:cs="Times New Roman"/>
            <w:sz w:val="28"/>
          </w:rPr>
          <m:t>=0.661</m:t>
        </m:r>
      </m:oMath>
      <w:r w:rsidRPr="00874EEA">
        <w:rPr>
          <w:rFonts w:ascii="Times New Roman" w:hAnsi="Times New Roman" w:cs="Times New Roman"/>
          <w:bCs/>
          <w:sz w:val="28"/>
        </w:rPr>
        <w:t xml:space="preserve">). </w:t>
      </w:r>
    </w:p>
    <w:p w14:paraId="09956C91" w14:textId="3F1019F8" w:rsidR="00874EEA" w:rsidRPr="00874EEA" w:rsidRDefault="00874EEA" w:rsidP="00874EEA">
      <w:pPr>
        <w:ind w:firstLine="708"/>
        <w:jc w:val="both"/>
        <w:rPr>
          <w:rFonts w:ascii="Times New Roman" w:hAnsi="Times New Roman" w:cs="Times New Roman"/>
          <w:bCs/>
          <w:sz w:val="28"/>
        </w:rPr>
      </w:pPr>
      <w:r w:rsidRPr="00874EEA">
        <w:rPr>
          <w:rFonts w:ascii="Times New Roman" w:hAnsi="Times New Roman" w:cs="Times New Roman"/>
          <w:bCs/>
          <w:sz w:val="28"/>
        </w:rPr>
        <w:t xml:space="preserve">Діагностика залишків довела, що невиконання формальної вимоги </w:t>
      </w:r>
      <m:oMath>
        <m:r>
          <m:rPr>
            <m:nor/>
          </m:rPr>
          <w:rPr>
            <w:rFonts w:ascii="Times New Roman" w:hAnsi="Times New Roman" w:cs="Times New Roman"/>
            <w:bCs/>
            <w:sz w:val="28"/>
          </w:rPr>
          <m:t>MAPE</m:t>
        </m:r>
        <m:r>
          <w:rPr>
            <w:rFonts w:ascii="Cambria Math" w:hAnsi="Cambria Math" w:cs="Times New Roman"/>
            <w:sz w:val="28"/>
          </w:rPr>
          <m:t>≤7%</m:t>
        </m:r>
      </m:oMath>
      <w:r w:rsidRPr="00874EEA">
        <w:rPr>
          <w:rFonts w:ascii="Times New Roman" w:hAnsi="Times New Roman" w:cs="Times New Roman"/>
          <w:bCs/>
          <w:sz w:val="28"/>
        </w:rPr>
        <w:t xml:space="preserve"> є наслідком об'єктивних обмежень вихідного датасету (Data Bottleneck): </w:t>
      </w:r>
    </w:p>
    <w:p w14:paraId="4472AA61" w14:textId="761BD70D" w:rsidR="00874EEA" w:rsidRPr="00874EEA" w:rsidRDefault="00874EEA">
      <w:pPr>
        <w:pStyle w:val="a9"/>
        <w:numPr>
          <w:ilvl w:val="0"/>
          <w:numId w:val="1"/>
        </w:numPr>
        <w:jc w:val="both"/>
        <w:rPr>
          <w:rFonts w:ascii="Times New Roman" w:hAnsi="Times New Roman" w:cs="Times New Roman"/>
          <w:bCs/>
          <w:sz w:val="28"/>
        </w:rPr>
      </w:pPr>
      <w:r w:rsidRPr="00874EEA">
        <w:rPr>
          <w:rFonts w:ascii="Times New Roman" w:hAnsi="Times New Roman" w:cs="Times New Roman"/>
          <w:bCs/>
          <w:sz w:val="28"/>
        </w:rPr>
        <w:t xml:space="preserve">Математична природа метрики MAPE демонструє різкий сплеск похибки (до 29.9%–39.3%) у сегменті дешевого житла через наявність низької фактичної вартості у знаменнику, тоді як у масовому сегменті типових цін похибка знижується до робочих 12.0%–14.5%. </w:t>
      </w:r>
    </w:p>
    <w:p w14:paraId="7DFF16F3" w14:textId="2788CA33" w:rsidR="00874EEA" w:rsidRPr="00874EEA" w:rsidRDefault="00874EEA">
      <w:pPr>
        <w:pStyle w:val="a9"/>
        <w:numPr>
          <w:ilvl w:val="0"/>
          <w:numId w:val="1"/>
        </w:numPr>
        <w:jc w:val="both"/>
        <w:rPr>
          <w:rFonts w:ascii="Times New Roman" w:hAnsi="Times New Roman" w:cs="Times New Roman"/>
          <w:bCs/>
          <w:sz w:val="28"/>
        </w:rPr>
      </w:pPr>
      <w:r w:rsidRPr="00874EEA">
        <w:rPr>
          <w:rFonts w:ascii="Times New Roman" w:hAnsi="Times New Roman" w:cs="Times New Roman"/>
          <w:bCs/>
          <w:sz w:val="28"/>
        </w:rPr>
        <w:t xml:space="preserve">Аналіз найбільших похибок (Worst-20) показав наявність у датасеті аномальних оголошень із суперечливо заниженими цінами в елітних районах Ханоя та Хошиміна, що обумовлено нерозміченими факторами (аварійний стан, продаж частки, судові обтяження). </w:t>
      </w:r>
    </w:p>
    <w:p w14:paraId="3E206A5A" w14:textId="029500E3" w:rsidR="00874EEA" w:rsidRPr="00874EEA" w:rsidRDefault="00874EEA">
      <w:pPr>
        <w:pStyle w:val="a9"/>
        <w:numPr>
          <w:ilvl w:val="0"/>
          <w:numId w:val="1"/>
        </w:numPr>
        <w:jc w:val="both"/>
        <w:rPr>
          <w:rFonts w:ascii="Times New Roman" w:hAnsi="Times New Roman" w:cs="Times New Roman"/>
          <w:bCs/>
          <w:sz w:val="28"/>
        </w:rPr>
      </w:pPr>
      <w:r w:rsidRPr="00874EEA">
        <w:rPr>
          <w:rFonts w:ascii="Times New Roman" w:hAnsi="Times New Roman" w:cs="Times New Roman"/>
          <w:bCs/>
          <w:sz w:val="28"/>
        </w:rPr>
        <w:lastRenderedPageBreak/>
        <w:t xml:space="preserve">Повна ізоляція адресних груп (test_group_overlap_count: 0) підтверджує високу узагальнюючу здатність моделі на нових вулицях і ЖК без ефекту перенавчання. </w:t>
      </w:r>
    </w:p>
    <w:p w14:paraId="7C9CE51E" w14:textId="77777777" w:rsidR="00874EEA" w:rsidRPr="00874EEA" w:rsidRDefault="00874EEA" w:rsidP="00874EEA">
      <w:pPr>
        <w:ind w:firstLine="708"/>
        <w:jc w:val="both"/>
        <w:rPr>
          <w:rFonts w:ascii="Times New Roman" w:hAnsi="Times New Roman" w:cs="Times New Roman"/>
          <w:bCs/>
          <w:sz w:val="28"/>
        </w:rPr>
      </w:pPr>
      <w:r w:rsidRPr="00874EEA">
        <w:rPr>
          <w:rFonts w:ascii="Times New Roman" w:hAnsi="Times New Roman" w:cs="Times New Roman"/>
          <w:bCs/>
          <w:sz w:val="28"/>
        </w:rPr>
        <w:t xml:space="preserve">Програмна частина сервісу реалізована на мікрофреймворку Flask, протестована за допомогою бібліотеки unittest, оснащена клієнтським вебінтерфейсом на Tailwind CSS і Chart.js та запакована у Docker-контейнер. Сервіс готовий до автономного розгортання та практичного застосування. </w:t>
      </w:r>
    </w:p>
    <w:p w14:paraId="52FA7421" w14:textId="5BFF8394" w:rsidR="00874EEA" w:rsidRDefault="00874EEA">
      <w:pPr>
        <w:rPr>
          <w:rFonts w:ascii="Times New Roman" w:hAnsi="Times New Roman" w:cs="Times New Roman"/>
          <w:bCs/>
          <w:sz w:val="28"/>
        </w:rPr>
      </w:pPr>
      <w:r>
        <w:rPr>
          <w:rFonts w:ascii="Times New Roman" w:hAnsi="Times New Roman" w:cs="Times New Roman"/>
          <w:bCs/>
          <w:sz w:val="28"/>
        </w:rPr>
        <w:br w:type="page"/>
      </w:r>
    </w:p>
    <w:p w14:paraId="581031C2" w14:textId="0DC57810" w:rsidR="00B93B39" w:rsidRPr="00F8171B" w:rsidRDefault="00A20A65" w:rsidP="00F8171B">
      <w:pPr>
        <w:outlineLvl w:val="0"/>
        <w:rPr>
          <w:rFonts w:ascii="Times New Roman" w:hAnsi="Times New Roman" w:cs="Times New Roman"/>
          <w:b/>
          <w:sz w:val="28"/>
        </w:rPr>
      </w:pPr>
      <w:bookmarkStart w:id="31" w:name="_Toc242039094"/>
      <w:r w:rsidRPr="00F8171B">
        <w:rPr>
          <w:rFonts w:ascii="Times New Roman" w:hAnsi="Times New Roman" w:cs="Times New Roman"/>
          <w:b/>
          <w:sz w:val="28"/>
        </w:rPr>
        <w:lastRenderedPageBreak/>
        <w:t>Код програми</w:t>
      </w:r>
      <w:bookmarkEnd w:id="31"/>
    </w:p>
    <w:p w14:paraId="4FE18A90" w14:textId="4D38E55E" w:rsidR="00A20A65" w:rsidRPr="00E061A6" w:rsidRDefault="00A20A65" w:rsidP="00A20A65">
      <w:pPr>
        <w:jc w:val="both"/>
        <w:rPr>
          <w:rFonts w:ascii="Times New Roman" w:hAnsi="Times New Roman" w:cs="Times New Roman"/>
          <w:bCs/>
          <w:sz w:val="28"/>
        </w:rPr>
      </w:pPr>
      <w:r>
        <w:rPr>
          <w:rFonts w:ascii="Times New Roman" w:hAnsi="Times New Roman" w:cs="Times New Roman"/>
          <w:bCs/>
          <w:sz w:val="28"/>
        </w:rPr>
        <w:t xml:space="preserve">Код до даної лабораторної роботи розміщений у репозиторії </w:t>
      </w:r>
      <w:hyperlink r:id="rId20" w:history="1">
        <w:r w:rsidR="00874EEA" w:rsidRPr="00675A81">
          <w:rPr>
            <w:rStyle w:val="af0"/>
            <w:rFonts w:ascii="Times New Roman" w:hAnsi="Times New Roman" w:cs="Times New Roman"/>
            <w:bCs/>
            <w:sz w:val="28"/>
          </w:rPr>
          <w:t>https://github.com/MrCatman137/Project_service_data_analys</w:t>
        </w:r>
      </w:hyperlink>
      <w:r w:rsidR="00874EEA">
        <w:rPr>
          <w:rFonts w:ascii="Times New Roman" w:hAnsi="Times New Roman" w:cs="Times New Roman"/>
          <w:bCs/>
          <w:sz w:val="28"/>
        </w:rPr>
        <w:t xml:space="preserve"> </w:t>
      </w:r>
      <w:r w:rsidR="00874EEA" w:rsidRPr="00874EEA">
        <w:rPr>
          <w:rFonts w:ascii="Times New Roman" w:hAnsi="Times New Roman" w:cs="Times New Roman"/>
          <w:bCs/>
          <w:sz w:val="28"/>
        </w:rPr>
        <w:t xml:space="preserve"> </w:t>
      </w:r>
      <w:r w:rsidR="00B533F4">
        <w:rPr>
          <w:rFonts w:ascii="Times New Roman" w:hAnsi="Times New Roman" w:cs="Times New Roman"/>
          <w:bCs/>
          <w:sz w:val="28"/>
        </w:rPr>
        <w:t xml:space="preserve">у директорії </w:t>
      </w:r>
      <w:r w:rsidR="00874EEA">
        <w:rPr>
          <w:rFonts w:ascii="Times New Roman" w:hAnsi="Times New Roman" w:cs="Times New Roman"/>
          <w:bCs/>
          <w:sz w:val="28"/>
          <w:lang w:val="en-US"/>
        </w:rPr>
        <w:t>Project_1</w:t>
      </w:r>
      <w:r w:rsidR="00B533F4">
        <w:rPr>
          <w:rFonts w:ascii="Times New Roman" w:hAnsi="Times New Roman" w:cs="Times New Roman"/>
          <w:bCs/>
          <w:sz w:val="28"/>
          <w:lang w:val="en-US"/>
        </w:rPr>
        <w:t xml:space="preserve"> </w:t>
      </w:r>
      <w:r>
        <w:rPr>
          <w:rFonts w:ascii="Times New Roman" w:hAnsi="Times New Roman" w:cs="Times New Roman"/>
          <w:bCs/>
          <w:sz w:val="28"/>
        </w:rPr>
        <w:t>та має повну інструкцію запуску даної програми.</w:t>
      </w:r>
    </w:p>
    <w:sectPr w:rsidR="00A20A65" w:rsidRPr="00E061A6" w:rsidSect="0091792F">
      <w:footerReference w:type="default" r:id="rId21"/>
      <w:type w:val="continuous"/>
      <w:pgSz w:w="11906" w:h="16838"/>
      <w:pgMar w:top="850" w:right="850" w:bottom="850"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80F99" w14:textId="77777777" w:rsidR="00875E83" w:rsidRDefault="00875E83" w:rsidP="0091792F">
      <w:pPr>
        <w:spacing w:after="0" w:line="240" w:lineRule="auto"/>
      </w:pPr>
      <w:r>
        <w:separator/>
      </w:r>
    </w:p>
  </w:endnote>
  <w:endnote w:type="continuationSeparator" w:id="0">
    <w:p w14:paraId="1B99E22B" w14:textId="77777777" w:rsidR="00875E83" w:rsidRDefault="00875E83" w:rsidP="00917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346166"/>
      <w:docPartObj>
        <w:docPartGallery w:val="Page Numbers (Bottom of Page)"/>
        <w:docPartUnique/>
      </w:docPartObj>
    </w:sdtPr>
    <w:sdtContent>
      <w:p w14:paraId="33C9E1B0" w14:textId="38F3341C" w:rsidR="0091792F" w:rsidRDefault="0091792F">
        <w:pPr>
          <w:pStyle w:val="af5"/>
          <w:jc w:val="right"/>
        </w:pPr>
        <w:r>
          <w:fldChar w:fldCharType="begin"/>
        </w:r>
        <w:r>
          <w:instrText>PAGE   \* MERGEFORMAT</w:instrText>
        </w:r>
        <w:r>
          <w:fldChar w:fldCharType="separate"/>
        </w:r>
        <w:r>
          <w:t>2</w:t>
        </w:r>
        <w:r>
          <w:fldChar w:fldCharType="end"/>
        </w:r>
      </w:p>
    </w:sdtContent>
  </w:sdt>
  <w:p w14:paraId="3AB75AAE" w14:textId="77777777" w:rsidR="0091792F" w:rsidRDefault="0091792F">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D863A" w14:textId="77777777" w:rsidR="00875E83" w:rsidRDefault="00875E83" w:rsidP="0091792F">
      <w:pPr>
        <w:spacing w:after="0" w:line="240" w:lineRule="auto"/>
      </w:pPr>
      <w:r>
        <w:separator/>
      </w:r>
    </w:p>
  </w:footnote>
  <w:footnote w:type="continuationSeparator" w:id="0">
    <w:p w14:paraId="50E8C787" w14:textId="77777777" w:rsidR="00875E83" w:rsidRDefault="00875E83" w:rsidP="009179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838B5"/>
    <w:multiLevelType w:val="hybridMultilevel"/>
    <w:tmpl w:val="53DEFC8C"/>
    <w:lvl w:ilvl="0" w:tplc="0E28892E">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29722934"/>
    <w:multiLevelType w:val="multilevel"/>
    <w:tmpl w:val="E6B8C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8C0496"/>
    <w:multiLevelType w:val="hybridMultilevel"/>
    <w:tmpl w:val="7B6086CA"/>
    <w:lvl w:ilvl="0" w:tplc="7D5E13A8">
      <w:numFmt w:val="bullet"/>
      <w:lvlText w:val="-"/>
      <w:lvlJc w:val="left"/>
      <w:pPr>
        <w:ind w:left="720" w:hanging="360"/>
      </w:pPr>
      <w:rPr>
        <w:rFonts w:ascii="Times New Roman" w:eastAsiaTheme="minorHAnsi" w:hAnsi="Times New Roman" w:cs="Times New Roman" w:hint="default"/>
      </w:rPr>
    </w:lvl>
    <w:lvl w:ilvl="1" w:tplc="04220005">
      <w:start w:val="1"/>
      <w:numFmt w:val="bullet"/>
      <w:lvlText w:val=""/>
      <w:lvlJc w:val="left"/>
      <w:pPr>
        <w:ind w:left="1440" w:hanging="360"/>
      </w:pPr>
      <w:rPr>
        <w:rFonts w:ascii="Wingdings" w:hAnsi="Wingdings"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57F93024"/>
    <w:multiLevelType w:val="multilevel"/>
    <w:tmpl w:val="21063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BE3666"/>
    <w:multiLevelType w:val="multilevel"/>
    <w:tmpl w:val="4C884FB0"/>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num w:numId="1" w16cid:durableId="2085640579">
    <w:abstractNumId w:val="2"/>
  </w:num>
  <w:num w:numId="2" w16cid:durableId="814570905">
    <w:abstractNumId w:val="0"/>
  </w:num>
  <w:num w:numId="3" w16cid:durableId="738332970">
    <w:abstractNumId w:val="3"/>
  </w:num>
  <w:num w:numId="4" w16cid:durableId="1138382769">
    <w:abstractNumId w:val="1"/>
  </w:num>
  <w:num w:numId="5" w16cid:durableId="137862699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27"/>
    <w:rsid w:val="00003CBC"/>
    <w:rsid w:val="00006B96"/>
    <w:rsid w:val="00073683"/>
    <w:rsid w:val="00085FF6"/>
    <w:rsid w:val="000968C7"/>
    <w:rsid w:val="000A6936"/>
    <w:rsid w:val="000C0216"/>
    <w:rsid w:val="000E029C"/>
    <w:rsid w:val="000F3FA7"/>
    <w:rsid w:val="00101780"/>
    <w:rsid w:val="00103F72"/>
    <w:rsid w:val="00140B06"/>
    <w:rsid w:val="001541E2"/>
    <w:rsid w:val="00163354"/>
    <w:rsid w:val="00166720"/>
    <w:rsid w:val="00171394"/>
    <w:rsid w:val="00186E01"/>
    <w:rsid w:val="00191451"/>
    <w:rsid w:val="001A1707"/>
    <w:rsid w:val="001F56CE"/>
    <w:rsid w:val="00210914"/>
    <w:rsid w:val="00240003"/>
    <w:rsid w:val="00247C2F"/>
    <w:rsid w:val="00256807"/>
    <w:rsid w:val="00282C1F"/>
    <w:rsid w:val="002958D4"/>
    <w:rsid w:val="002E2ECB"/>
    <w:rsid w:val="002F3B38"/>
    <w:rsid w:val="003009D5"/>
    <w:rsid w:val="00320B06"/>
    <w:rsid w:val="0035731B"/>
    <w:rsid w:val="0036318E"/>
    <w:rsid w:val="00363D3E"/>
    <w:rsid w:val="0037404A"/>
    <w:rsid w:val="00375E1B"/>
    <w:rsid w:val="003970DD"/>
    <w:rsid w:val="003A3C3E"/>
    <w:rsid w:val="003B40E8"/>
    <w:rsid w:val="003B4FC7"/>
    <w:rsid w:val="003D49C0"/>
    <w:rsid w:val="003E4831"/>
    <w:rsid w:val="00467C38"/>
    <w:rsid w:val="0047280F"/>
    <w:rsid w:val="004742C9"/>
    <w:rsid w:val="004A7438"/>
    <w:rsid w:val="004B1AD0"/>
    <w:rsid w:val="004B2757"/>
    <w:rsid w:val="0050306A"/>
    <w:rsid w:val="00515075"/>
    <w:rsid w:val="00520EA3"/>
    <w:rsid w:val="00535F7F"/>
    <w:rsid w:val="00564838"/>
    <w:rsid w:val="00597A7A"/>
    <w:rsid w:val="005A5C9C"/>
    <w:rsid w:val="005E6654"/>
    <w:rsid w:val="0060269A"/>
    <w:rsid w:val="00624A1D"/>
    <w:rsid w:val="00626D95"/>
    <w:rsid w:val="00626F2C"/>
    <w:rsid w:val="00652078"/>
    <w:rsid w:val="00655E8B"/>
    <w:rsid w:val="00661D4E"/>
    <w:rsid w:val="00666813"/>
    <w:rsid w:val="00670493"/>
    <w:rsid w:val="0067793F"/>
    <w:rsid w:val="00693A5A"/>
    <w:rsid w:val="00694336"/>
    <w:rsid w:val="00696E4D"/>
    <w:rsid w:val="006A6B81"/>
    <w:rsid w:val="006D5304"/>
    <w:rsid w:val="006D7E09"/>
    <w:rsid w:val="006E5191"/>
    <w:rsid w:val="007172CC"/>
    <w:rsid w:val="0072513E"/>
    <w:rsid w:val="00726385"/>
    <w:rsid w:val="0073795A"/>
    <w:rsid w:val="00744922"/>
    <w:rsid w:val="00756A0D"/>
    <w:rsid w:val="00770977"/>
    <w:rsid w:val="007A0241"/>
    <w:rsid w:val="007A4A30"/>
    <w:rsid w:val="007B3827"/>
    <w:rsid w:val="007E3D55"/>
    <w:rsid w:val="00804C18"/>
    <w:rsid w:val="008051BC"/>
    <w:rsid w:val="00810BDC"/>
    <w:rsid w:val="00836458"/>
    <w:rsid w:val="00874EEA"/>
    <w:rsid w:val="00875E83"/>
    <w:rsid w:val="0087786C"/>
    <w:rsid w:val="00882243"/>
    <w:rsid w:val="008935DC"/>
    <w:rsid w:val="00894EB6"/>
    <w:rsid w:val="008A058B"/>
    <w:rsid w:val="008A5633"/>
    <w:rsid w:val="008D11A0"/>
    <w:rsid w:val="008D258C"/>
    <w:rsid w:val="008D2D84"/>
    <w:rsid w:val="0090638C"/>
    <w:rsid w:val="0091792F"/>
    <w:rsid w:val="009664E0"/>
    <w:rsid w:val="00986F8B"/>
    <w:rsid w:val="009A5612"/>
    <w:rsid w:val="009C46A5"/>
    <w:rsid w:val="009C6400"/>
    <w:rsid w:val="009E146B"/>
    <w:rsid w:val="00A00F84"/>
    <w:rsid w:val="00A20A65"/>
    <w:rsid w:val="00A227B1"/>
    <w:rsid w:val="00A2549A"/>
    <w:rsid w:val="00A562D4"/>
    <w:rsid w:val="00A6415A"/>
    <w:rsid w:val="00A8031A"/>
    <w:rsid w:val="00A876E3"/>
    <w:rsid w:val="00AA64AA"/>
    <w:rsid w:val="00AB0376"/>
    <w:rsid w:val="00AC2B40"/>
    <w:rsid w:val="00AE7F79"/>
    <w:rsid w:val="00B13D03"/>
    <w:rsid w:val="00B27FAC"/>
    <w:rsid w:val="00B47285"/>
    <w:rsid w:val="00B475C4"/>
    <w:rsid w:val="00B533F4"/>
    <w:rsid w:val="00B93B39"/>
    <w:rsid w:val="00BA53BE"/>
    <w:rsid w:val="00BE72FD"/>
    <w:rsid w:val="00C30533"/>
    <w:rsid w:val="00C40DC9"/>
    <w:rsid w:val="00C6059E"/>
    <w:rsid w:val="00C82F7C"/>
    <w:rsid w:val="00C93280"/>
    <w:rsid w:val="00CD46AD"/>
    <w:rsid w:val="00CE0A72"/>
    <w:rsid w:val="00D03935"/>
    <w:rsid w:val="00D137B2"/>
    <w:rsid w:val="00D15660"/>
    <w:rsid w:val="00D221CC"/>
    <w:rsid w:val="00D26A21"/>
    <w:rsid w:val="00D3091B"/>
    <w:rsid w:val="00D4052E"/>
    <w:rsid w:val="00D76A83"/>
    <w:rsid w:val="00D8293C"/>
    <w:rsid w:val="00D9550B"/>
    <w:rsid w:val="00DB4258"/>
    <w:rsid w:val="00DC4537"/>
    <w:rsid w:val="00DE45A7"/>
    <w:rsid w:val="00DF4913"/>
    <w:rsid w:val="00E061A6"/>
    <w:rsid w:val="00E33CA3"/>
    <w:rsid w:val="00E50248"/>
    <w:rsid w:val="00E51291"/>
    <w:rsid w:val="00E54BDF"/>
    <w:rsid w:val="00E757FF"/>
    <w:rsid w:val="00EA629B"/>
    <w:rsid w:val="00EE73A6"/>
    <w:rsid w:val="00F10BC1"/>
    <w:rsid w:val="00F273A7"/>
    <w:rsid w:val="00F65971"/>
    <w:rsid w:val="00F7023F"/>
    <w:rsid w:val="00F8171B"/>
    <w:rsid w:val="00F84D73"/>
    <w:rsid w:val="00F92D9B"/>
    <w:rsid w:val="00FA70BC"/>
    <w:rsid w:val="00FD6F88"/>
    <w:rsid w:val="00FE2B3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61FA"/>
  <w15:chartTrackingRefBased/>
  <w15:docId w15:val="{E77BCE63-8B1D-4D31-BA97-55EACE0F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4EEA"/>
    <w:rPr>
      <w:kern w:val="0"/>
      <w14:ligatures w14:val="none"/>
    </w:rPr>
  </w:style>
  <w:style w:type="paragraph" w:styleId="1">
    <w:name w:val="heading 1"/>
    <w:basedOn w:val="a"/>
    <w:next w:val="a"/>
    <w:link w:val="10"/>
    <w:uiPriority w:val="9"/>
    <w:qFormat/>
    <w:rsid w:val="007B382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7B382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7B382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7B382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7B382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7B38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38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38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38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382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7B382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7B382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7B3827"/>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7B3827"/>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7B382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3827"/>
    <w:rPr>
      <w:rFonts w:eastAsiaTheme="majorEastAsia" w:cstheme="majorBidi"/>
      <w:color w:val="595959" w:themeColor="text1" w:themeTint="A6"/>
    </w:rPr>
  </w:style>
  <w:style w:type="character" w:customStyle="1" w:styleId="80">
    <w:name w:val="Заголовок 8 Знак"/>
    <w:basedOn w:val="a0"/>
    <w:link w:val="8"/>
    <w:uiPriority w:val="9"/>
    <w:semiHidden/>
    <w:rsid w:val="007B382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3827"/>
    <w:rPr>
      <w:rFonts w:eastAsiaTheme="majorEastAsia" w:cstheme="majorBidi"/>
      <w:color w:val="272727" w:themeColor="text1" w:themeTint="D8"/>
    </w:rPr>
  </w:style>
  <w:style w:type="paragraph" w:styleId="a3">
    <w:name w:val="Title"/>
    <w:basedOn w:val="a"/>
    <w:next w:val="a"/>
    <w:link w:val="a4"/>
    <w:uiPriority w:val="10"/>
    <w:qFormat/>
    <w:rsid w:val="007B3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B38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382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B382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B3827"/>
    <w:pPr>
      <w:spacing w:before="160"/>
      <w:jc w:val="center"/>
    </w:pPr>
    <w:rPr>
      <w:i/>
      <w:iCs/>
      <w:color w:val="404040" w:themeColor="text1" w:themeTint="BF"/>
    </w:rPr>
  </w:style>
  <w:style w:type="character" w:customStyle="1" w:styleId="a8">
    <w:name w:val="Цитата Знак"/>
    <w:basedOn w:val="a0"/>
    <w:link w:val="a7"/>
    <w:uiPriority w:val="29"/>
    <w:rsid w:val="007B3827"/>
    <w:rPr>
      <w:i/>
      <w:iCs/>
      <w:color w:val="404040" w:themeColor="text1" w:themeTint="BF"/>
    </w:rPr>
  </w:style>
  <w:style w:type="paragraph" w:styleId="a9">
    <w:name w:val="List Paragraph"/>
    <w:basedOn w:val="a"/>
    <w:uiPriority w:val="34"/>
    <w:qFormat/>
    <w:rsid w:val="007B3827"/>
    <w:pPr>
      <w:ind w:left="720"/>
      <w:contextualSpacing/>
    </w:pPr>
  </w:style>
  <w:style w:type="character" w:styleId="aa">
    <w:name w:val="Intense Emphasis"/>
    <w:basedOn w:val="a0"/>
    <w:uiPriority w:val="21"/>
    <w:qFormat/>
    <w:rsid w:val="007B3827"/>
    <w:rPr>
      <w:i/>
      <w:iCs/>
      <w:color w:val="2E74B5" w:themeColor="accent1" w:themeShade="BF"/>
    </w:rPr>
  </w:style>
  <w:style w:type="paragraph" w:styleId="ab">
    <w:name w:val="Intense Quote"/>
    <w:basedOn w:val="a"/>
    <w:next w:val="a"/>
    <w:link w:val="ac"/>
    <w:uiPriority w:val="30"/>
    <w:qFormat/>
    <w:rsid w:val="007B38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Насичена цитата Знак"/>
    <w:basedOn w:val="a0"/>
    <w:link w:val="ab"/>
    <w:uiPriority w:val="30"/>
    <w:rsid w:val="007B3827"/>
    <w:rPr>
      <w:i/>
      <w:iCs/>
      <w:color w:val="2E74B5" w:themeColor="accent1" w:themeShade="BF"/>
    </w:rPr>
  </w:style>
  <w:style w:type="character" w:styleId="ad">
    <w:name w:val="Intense Reference"/>
    <w:basedOn w:val="a0"/>
    <w:uiPriority w:val="32"/>
    <w:qFormat/>
    <w:rsid w:val="007B3827"/>
    <w:rPr>
      <w:b/>
      <w:bCs/>
      <w:smallCaps/>
      <w:color w:val="2E74B5" w:themeColor="accent1" w:themeShade="BF"/>
      <w:spacing w:val="5"/>
    </w:rPr>
  </w:style>
  <w:style w:type="table" w:styleId="ae">
    <w:name w:val="Table Grid"/>
    <w:basedOn w:val="a1"/>
    <w:uiPriority w:val="39"/>
    <w:rsid w:val="00FE2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9C6400"/>
    <w:rPr>
      <w:color w:val="666666"/>
    </w:rPr>
  </w:style>
  <w:style w:type="character" w:styleId="af0">
    <w:name w:val="Hyperlink"/>
    <w:basedOn w:val="a0"/>
    <w:uiPriority w:val="99"/>
    <w:unhideWhenUsed/>
    <w:rsid w:val="00A20A65"/>
    <w:rPr>
      <w:color w:val="0563C1" w:themeColor="hyperlink"/>
      <w:u w:val="single"/>
    </w:rPr>
  </w:style>
  <w:style w:type="character" w:styleId="af1">
    <w:name w:val="Unresolved Mention"/>
    <w:basedOn w:val="a0"/>
    <w:uiPriority w:val="99"/>
    <w:semiHidden/>
    <w:unhideWhenUsed/>
    <w:rsid w:val="00A20A65"/>
    <w:rPr>
      <w:color w:val="605E5C"/>
      <w:shd w:val="clear" w:color="auto" w:fill="E1DFDD"/>
    </w:rPr>
  </w:style>
  <w:style w:type="paragraph" w:styleId="af2">
    <w:name w:val="TOC Heading"/>
    <w:basedOn w:val="1"/>
    <w:next w:val="a"/>
    <w:uiPriority w:val="39"/>
    <w:unhideWhenUsed/>
    <w:qFormat/>
    <w:rsid w:val="00F8171B"/>
    <w:pPr>
      <w:spacing w:before="240" w:after="0"/>
      <w:outlineLvl w:val="9"/>
    </w:pPr>
    <w:rPr>
      <w:sz w:val="32"/>
      <w:szCs w:val="32"/>
      <w:lang w:eastAsia="uk-UA"/>
    </w:rPr>
  </w:style>
  <w:style w:type="paragraph" w:styleId="11">
    <w:name w:val="toc 1"/>
    <w:basedOn w:val="a"/>
    <w:next w:val="a"/>
    <w:autoRedefine/>
    <w:uiPriority w:val="39"/>
    <w:unhideWhenUsed/>
    <w:rsid w:val="00F8171B"/>
    <w:pPr>
      <w:spacing w:after="100"/>
    </w:pPr>
  </w:style>
  <w:style w:type="paragraph" w:styleId="21">
    <w:name w:val="toc 2"/>
    <w:basedOn w:val="a"/>
    <w:next w:val="a"/>
    <w:autoRedefine/>
    <w:uiPriority w:val="39"/>
    <w:unhideWhenUsed/>
    <w:rsid w:val="00F8171B"/>
    <w:pPr>
      <w:spacing w:after="100"/>
      <w:ind w:left="220"/>
    </w:pPr>
  </w:style>
  <w:style w:type="paragraph" w:styleId="31">
    <w:name w:val="toc 3"/>
    <w:basedOn w:val="a"/>
    <w:next w:val="a"/>
    <w:autoRedefine/>
    <w:uiPriority w:val="39"/>
    <w:unhideWhenUsed/>
    <w:rsid w:val="00F8171B"/>
    <w:pPr>
      <w:spacing w:after="100"/>
      <w:ind w:left="440"/>
    </w:pPr>
  </w:style>
  <w:style w:type="paragraph" w:styleId="af3">
    <w:name w:val="header"/>
    <w:basedOn w:val="a"/>
    <w:link w:val="af4"/>
    <w:uiPriority w:val="99"/>
    <w:unhideWhenUsed/>
    <w:rsid w:val="0091792F"/>
    <w:pPr>
      <w:tabs>
        <w:tab w:val="center" w:pos="4819"/>
        <w:tab w:val="right" w:pos="9639"/>
      </w:tabs>
      <w:spacing w:after="0" w:line="240" w:lineRule="auto"/>
    </w:pPr>
  </w:style>
  <w:style w:type="character" w:customStyle="1" w:styleId="af4">
    <w:name w:val="Верхній колонтитул Знак"/>
    <w:basedOn w:val="a0"/>
    <w:link w:val="af3"/>
    <w:uiPriority w:val="99"/>
    <w:rsid w:val="0091792F"/>
    <w:rPr>
      <w:kern w:val="0"/>
      <w14:ligatures w14:val="none"/>
    </w:rPr>
  </w:style>
  <w:style w:type="paragraph" w:styleId="af5">
    <w:name w:val="footer"/>
    <w:basedOn w:val="a"/>
    <w:link w:val="af6"/>
    <w:uiPriority w:val="99"/>
    <w:unhideWhenUsed/>
    <w:rsid w:val="0091792F"/>
    <w:pPr>
      <w:tabs>
        <w:tab w:val="center" w:pos="4819"/>
        <w:tab w:val="right" w:pos="9639"/>
      </w:tabs>
      <w:spacing w:after="0" w:line="240" w:lineRule="auto"/>
    </w:pPr>
  </w:style>
  <w:style w:type="character" w:customStyle="1" w:styleId="af6">
    <w:name w:val="Нижній колонтитул Знак"/>
    <w:basedOn w:val="a0"/>
    <w:link w:val="af5"/>
    <w:uiPriority w:val="99"/>
    <w:rsid w:val="0091792F"/>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MrCatman137/Project_service_data_analy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127.0.0.1:500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6D4AF-3A58-4ACF-AF33-47D216AC8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1495</TotalTime>
  <Pages>25</Pages>
  <Words>22143</Words>
  <Characters>12623</Characters>
  <Application>Microsoft Office Word</Application>
  <DocSecurity>0</DocSecurity>
  <Lines>105</Lines>
  <Paragraphs>69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Трофимов</dc:creator>
  <cp:keywords/>
  <dc:description/>
  <cp:lastModifiedBy>Володимир Трофимов</cp:lastModifiedBy>
  <cp:revision>109</cp:revision>
  <cp:lastPrinted>2026-09-07T19:34:00Z</cp:lastPrinted>
  <dcterms:created xsi:type="dcterms:W3CDTF">2025-02-20T08:53:00Z</dcterms:created>
  <dcterms:modified xsi:type="dcterms:W3CDTF">2026-10-04T17:44:00Z</dcterms:modified>
</cp:coreProperties>
</file>