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75BC" w14:textId="77777777" w:rsidR="007846AE" w:rsidRPr="007846AE" w:rsidRDefault="007846AE" w:rsidP="007846AE">
      <w:r w:rsidRPr="007846AE">
        <w:t>L’epidemia di COVID 19 ha rappresentato una epidemia con elevate implicazioni in termini di mortalità nel territorio nazionale.</w:t>
      </w:r>
    </w:p>
    <w:p w14:paraId="427A8976" w14:textId="77777777" w:rsidR="007846AE" w:rsidRPr="007846AE" w:rsidRDefault="007846AE" w:rsidP="007846AE">
      <w:r w:rsidRPr="007846AE">
        <w:t>Il computo complessivo dei connazionali deceduti è di 194.064 vittime su una popolazione di 54.034.239 (0,33%, ovvero una percentuale decisamente elevata).</w:t>
      </w:r>
    </w:p>
    <w:p w14:paraId="71F842D7" w14:textId="77777777" w:rsidR="007846AE" w:rsidRPr="007846AE" w:rsidRDefault="007846AE" w:rsidP="007846AE">
      <w:r w:rsidRPr="007846AE">
        <w:t> </w:t>
      </w:r>
    </w:p>
    <w:p w14:paraId="5C291D2D" w14:textId="77777777" w:rsidR="007846AE" w:rsidRPr="007846AE" w:rsidRDefault="007846AE" w:rsidP="007846AE">
      <w:r w:rsidRPr="007846AE">
        <w:t>Una analisi della mortalità rispetto alla popolazione evidenzia significative differenze tra aree geografiche, ovvero : </w:t>
      </w:r>
    </w:p>
    <w:p w14:paraId="305136EB" w14:textId="77777777" w:rsidR="007846AE" w:rsidRPr="007846AE" w:rsidRDefault="007846AE" w:rsidP="007846AE">
      <w:r w:rsidRPr="007846AE">
        <w:t> </w:t>
      </w:r>
    </w:p>
    <w:p w14:paraId="36B49A9B" w14:textId="77777777" w:rsidR="007846AE" w:rsidRPr="007846AE" w:rsidRDefault="007846AE" w:rsidP="007846AE">
      <w:r w:rsidRPr="007846AE">
        <w:t>Nord Ovest :  0,43%</w:t>
      </w:r>
    </w:p>
    <w:p w14:paraId="499BFFDA" w14:textId="77777777" w:rsidR="007846AE" w:rsidRPr="007846AE" w:rsidRDefault="007846AE" w:rsidP="007846AE">
      <w:r w:rsidRPr="007846AE">
        <w:t>Nord Est : 0,38%</w:t>
      </w:r>
    </w:p>
    <w:p w14:paraId="00B33C58" w14:textId="77777777" w:rsidR="007846AE" w:rsidRPr="007846AE" w:rsidRDefault="007846AE" w:rsidP="007846AE">
      <w:r w:rsidRPr="007846AE">
        <w:t>Centro : 0,32% </w:t>
      </w:r>
    </w:p>
    <w:p w14:paraId="771EAFE4" w14:textId="77777777" w:rsidR="007846AE" w:rsidRPr="007846AE" w:rsidRDefault="007846AE" w:rsidP="007846AE">
      <w:r w:rsidRPr="007846AE">
        <w:t>Sud :0,23%</w:t>
      </w:r>
    </w:p>
    <w:p w14:paraId="6F4EB94F" w14:textId="77777777" w:rsidR="007846AE" w:rsidRDefault="007846AE" w:rsidP="007846AE">
      <w:r w:rsidRPr="007846AE">
        <w:t>Isole : 0,25%</w:t>
      </w:r>
    </w:p>
    <w:p w14:paraId="66042997" w14:textId="77777777" w:rsidR="00EB5A29" w:rsidRDefault="00EB5A29" w:rsidP="007846AE"/>
    <w:p w14:paraId="033641B6" w14:textId="6207EC0B" w:rsidR="00EB5A29" w:rsidRPr="007846AE" w:rsidRDefault="00EB5A29" w:rsidP="007846AE">
      <w:r>
        <w:t xml:space="preserve">(Percentuali ricavate dai dati del sito </w:t>
      </w:r>
      <w:proofErr w:type="spellStart"/>
      <w:r>
        <w:t>curaitalia</w:t>
      </w:r>
      <w:proofErr w:type="spellEnd"/>
      <w:r>
        <w:t xml:space="preserve">) </w:t>
      </w:r>
    </w:p>
    <w:p w14:paraId="3A27FE44" w14:textId="77777777" w:rsidR="007846AE" w:rsidRPr="007846AE" w:rsidRDefault="007846AE" w:rsidP="007846AE">
      <w:r w:rsidRPr="007846AE">
        <w:t> </w:t>
      </w:r>
    </w:p>
    <w:p w14:paraId="2B524634" w14:textId="77777777" w:rsidR="007846AE" w:rsidRPr="007846AE" w:rsidRDefault="007846AE" w:rsidP="007846AE">
      <w:r w:rsidRPr="007846AE">
        <w:t>La causa principale di questa variazione consiste ragionevolmente nel fatto che la patologia si è manifestata dapprima nel Nord del Paese e nella regione centrale confinante (Emilia-Regione) provocando un picco iniziale di infezioni con gravi conseguenze.</w:t>
      </w:r>
    </w:p>
    <w:p w14:paraId="0E5C0805" w14:textId="77777777" w:rsidR="007846AE" w:rsidRPr="007846AE" w:rsidRDefault="007846AE" w:rsidP="007846AE">
      <w:r w:rsidRPr="007846AE">
        <w:t>Le misure di contenimento del contagio messe in pratica dalle Autorità competenti hanno significativamente rallentato il contagio nelle altre aree del Paese. </w:t>
      </w:r>
    </w:p>
    <w:p w14:paraId="7BAC5419" w14:textId="77777777" w:rsidR="007846AE" w:rsidRPr="007846AE" w:rsidRDefault="007846AE" w:rsidP="007846AE">
      <w:r w:rsidRPr="007846AE">
        <w:t> </w:t>
      </w:r>
    </w:p>
    <w:p w14:paraId="1D232A56" w14:textId="77777777" w:rsidR="007846AE" w:rsidRPr="007846AE" w:rsidRDefault="007846AE" w:rsidP="007846AE">
      <w:r w:rsidRPr="007846AE">
        <w:t>Per quanto riguarda la percentuale dei contagiati guariti dall’infezione di riscontra un dato del 44% a livello nazionale, a riprova dell’importanza dell’epidemia. </w:t>
      </w:r>
    </w:p>
    <w:p w14:paraId="49148E1E" w14:textId="77777777" w:rsidR="00264F71" w:rsidRDefault="00264F71"/>
    <w:sectPr w:rsidR="00264F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AE"/>
    <w:rsid w:val="00264F71"/>
    <w:rsid w:val="0029212E"/>
    <w:rsid w:val="007846AE"/>
    <w:rsid w:val="00E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7E681"/>
  <w15:chartTrackingRefBased/>
  <w15:docId w15:val="{83D93E56-8361-3B48-A368-36E1FA1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Cerri</dc:creator>
  <cp:keywords/>
  <dc:description/>
  <cp:lastModifiedBy>Marco Cerri</cp:lastModifiedBy>
  <cp:revision>2</cp:revision>
  <dcterms:created xsi:type="dcterms:W3CDTF">2023-12-18T16:30:00Z</dcterms:created>
  <dcterms:modified xsi:type="dcterms:W3CDTF">2023-12-18T16:30:00Z</dcterms:modified>
</cp:coreProperties>
</file>