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keepNext w:val="0"/>
        <w:keepLines w:val="1"/>
        <w:spacing w:line="288" w:lineRule="auto"/>
      </w:pPr>
      <w:r>
        <w:rPr>
          <w:rtl w:val="0"/>
          <w:lang w:val="en-US"/>
        </w:rPr>
        <w:t>AFFIDAVIT FOR SEARCH WARRANT</w:t>
      </w:r>
    </w:p>
    <w:p>
      <w:pPr>
        <w:pStyle w:val="Body"/>
        <w:keepLines w:val="1"/>
        <w:spacing w:line="288" w:lineRule="auto"/>
      </w:pPr>
    </w:p>
    <w:p>
      <w:pPr>
        <w:pStyle w:val="Body"/>
        <w:keepLines w:val="1"/>
        <w:spacing w:line="288" w:lineRule="auto"/>
        <w:rPr>
          <w:b w:val="1"/>
          <w:bCs w:val="1"/>
        </w:rPr>
      </w:pPr>
      <w:r>
        <w:rPr>
          <w:b w:val="1"/>
          <w:bCs w:val="1"/>
          <w:rtl w:val="0"/>
          <w:lang w:val="en-US"/>
        </w:rPr>
        <w:t>STATE OF {judicialStateUppercase}</w:t>
      </w:r>
    </w:p>
    <w:p>
      <w:pPr>
        <w:pStyle w:val="Body"/>
        <w:keepLines w:val="1"/>
        <w:spacing w:line="288" w:lineRule="auto"/>
        <w:rPr>
          <w:b w:val="1"/>
          <w:bCs w:val="1"/>
        </w:rPr>
      </w:pPr>
      <w:r>
        <w:rPr>
          <w:b w:val="1"/>
          <w:bCs w:val="1"/>
          <w:rtl w:val="0"/>
          <w:lang w:val="en-US"/>
        </w:rPr>
        <w:t>COUNTY OF {judicialCountyUppercase}</w:t>
      </w:r>
    </w:p>
    <w:p>
      <w:pPr>
        <w:pStyle w:val="Body"/>
        <w:spacing w:line="360" w:lineRule="auto"/>
        <w:rPr>
          <w:b w:val="1"/>
          <w:bCs w:val="1"/>
        </w:rPr>
      </w:pPr>
    </w:p>
    <w:p>
      <w:pPr>
        <w:pStyle w:val="Body"/>
        <w:spacing w:line="360" w:lineRule="auto"/>
        <w:rPr>
          <w:b w:val="0"/>
          <w:bCs w:val="0"/>
        </w:rPr>
      </w:pPr>
      <w:r>
        <w:rPr>
          <w:b w:val="1"/>
          <w:bCs w:val="1"/>
        </w:rPr>
        <w:tab/>
      </w:r>
      <w:r>
        <w:rPr>
          <w:b w:val="0"/>
          <w:bCs w:val="0"/>
          <w:rtl w:val="0"/>
          <w:lang w:val="en-US"/>
        </w:rPr>
        <w:t>Whereas, on this day, the Affiant, {affiantTitle} {affiantFirstName} {affiantLastName} of {affiantDepartment}, whom I recognize as a credible individual, has sworn under oath and presented the following complaint before me, the undersigned judicial officer for {judicialCounty} County:</w:t>
      </w:r>
    </w:p>
    <w:p>
      <w:pPr>
        <w:pStyle w:val="Body - Keep Lines"/>
        <w:spacing w:line="360" w:lineRule="auto"/>
      </w:pPr>
    </w:p>
    <w:p>
      <w:pPr>
        <w:pStyle w:val="Body"/>
        <w:keepLines w:val="1"/>
        <w:numPr>
          <w:ilvl w:val="0"/>
          <w:numId w:val="2"/>
        </w:numPr>
        <w:spacing w:line="360" w:lineRule="auto"/>
        <w:rPr>
          <w:b w:val="1"/>
          <w:bCs w:val="1"/>
          <w:lang w:val="en-US"/>
        </w:rPr>
      </w:pPr>
      <w:r>
        <w:rPr>
          <w:b w:val="0"/>
          <w:bCs w:val="0"/>
          <w:rtl w:val="0"/>
          <w:lang w:val="en-US"/>
        </w:rPr>
        <w:t xml:space="preserve">The Affiant has probable cause to believe that certain items, described hereinafter, are being concealed in or about the following vehicle(s), hereinafter referred to as </w:t>
      </w:r>
      <w:r>
        <w:rPr>
          <w:b w:val="0"/>
          <w:bCs w:val="0"/>
          <w:rtl w:val="1"/>
          <w:lang w:val="ar-SA" w:bidi="ar-SA"/>
        </w:rPr>
        <w:t>“</w:t>
      </w:r>
      <w:r>
        <w:rPr>
          <w:b w:val="0"/>
          <w:bCs w:val="0"/>
          <w:rtl w:val="0"/>
          <w:lang w:val="en-US"/>
        </w:rPr>
        <w:t>the Vehicle(s),</w:t>
      </w:r>
      <w:r>
        <w:rPr>
          <w:b w:val="0"/>
          <w:bCs w:val="0"/>
          <w:rtl w:val="0"/>
        </w:rPr>
        <w:t xml:space="preserve">” </w:t>
      </w:r>
      <w:r>
        <w:rPr>
          <w:b w:val="0"/>
          <w:bCs w:val="0"/>
          <w:rtl w:val="0"/>
          <w:lang w:val="en-US"/>
        </w:rPr>
        <w:t>located within {judicialCounty} County:</w:t>
      </w:r>
    </w:p>
    <w:p>
      <w:pPr>
        <w:pStyle w:val="Body - Keep Lines"/>
        <w:spacing w:line="360" w:lineRule="auto"/>
      </w:pPr>
    </w:p>
    <w:p>
      <w:pPr>
        <w:pStyle w:val="Body"/>
        <w:keepLines w:val="1"/>
        <w:spacing w:line="360" w:lineRule="auto"/>
        <w:ind w:firstLine="850"/>
        <w:rPr>
          <w:b w:val="1"/>
          <w:bCs w:val="1"/>
        </w:rPr>
      </w:pPr>
      <w:r>
        <w:rPr>
          <w:b w:val="0"/>
          <w:bCs w:val="0"/>
        </w:rPr>
        <w:tab/>
      </w:r>
      <w:r>
        <w:rPr>
          <w:b w:val="1"/>
          <w:bCs w:val="1"/>
          <w:rtl w:val="0"/>
          <w:lang w:val="en-US"/>
        </w:rPr>
        <w:t>{#vehiclesDescription}</w:t>
      </w:r>
    </w:p>
    <w:p>
      <w:pPr>
        <w:pStyle w:val="Body - Keep Lines"/>
        <w:spacing w:line="360" w:lineRule="auto"/>
        <w:ind w:firstLine="1417"/>
        <w:rPr>
          <w:b w:val="1"/>
          <w:bCs w:val="1"/>
        </w:rPr>
      </w:pPr>
      <w:r>
        <w:rPr>
          <w:b w:val="1"/>
          <w:bCs w:val="1"/>
          <w:rtl w:val="0"/>
          <w:lang w:val="en-US"/>
        </w:rPr>
        <w:t>{text}</w:t>
      </w:r>
    </w:p>
    <w:p>
      <w:pPr>
        <w:pStyle w:val="Body - Keep Lines"/>
        <w:spacing w:line="360" w:lineRule="auto"/>
        <w:ind w:firstLine="1417"/>
        <w:rPr>
          <w:b w:val="1"/>
          <w:bCs w:val="1"/>
        </w:rPr>
      </w:pPr>
      <w:r>
        <w:rPr>
          <w:b w:val="1"/>
          <w:bCs w:val="1"/>
          <w:rtl w:val="0"/>
          <w:lang w:val="en-US"/>
        </w:rPr>
        <w:t>{/</w:t>
      </w:r>
      <w:r>
        <w:rPr>
          <w:b w:val="1"/>
          <w:bCs w:val="1"/>
          <w:rtl w:val="0"/>
          <w:lang w:val="en-US"/>
        </w:rPr>
        <w:t>vehiclesDescription</w:t>
      </w:r>
      <w:r>
        <w:rPr>
          <w:b w:val="1"/>
          <w:bCs w:val="1"/>
          <w:rtl w:val="0"/>
          <w:lang w:val="en-US"/>
        </w:rPr>
        <w:t>}</w:t>
      </w:r>
    </w:p>
    <w:p>
      <w:pPr>
        <w:pStyle w:val="Body - Keep Lines"/>
        <w:spacing w:line="360" w:lineRule="auto"/>
        <w:ind w:firstLine="1417"/>
        <w:rPr>
          <w:b w:val="1"/>
          <w:bCs w:val="1"/>
        </w:rPr>
      </w:pPr>
    </w:p>
    <w:p>
      <w:pPr>
        <w:pStyle w:val="Body - Keep Lines"/>
        <w:spacing w:line="360" w:lineRule="auto"/>
        <w:ind w:left="1417" w:firstLine="0"/>
      </w:pPr>
      <w:r>
        <w:rPr>
          <w:b w:val="1"/>
          <w:bCs w:val="1"/>
          <w:rtl w:val="0"/>
          <w:lang w:val="en-US"/>
        </w:rPr>
        <w:t>And all infotainment systems, related vehicle electronic control units, and all associated digital storage media.</w:t>
      </w:r>
    </w:p>
    <w:p>
      <w:pPr>
        <w:pStyle w:val="Body"/>
        <w:spacing w:line="360" w:lineRule="auto"/>
        <w:ind w:firstLine="850"/>
        <w:rPr>
          <w:b w:val="0"/>
          <w:bCs w:val="0"/>
        </w:rPr>
      </w:pPr>
    </w:p>
    <w:p>
      <w:pPr>
        <w:pStyle w:val="Body"/>
        <w:keepNext w:val="1"/>
        <w:keepLines w:val="1"/>
        <w:numPr>
          <w:ilvl w:val="0"/>
          <w:numId w:val="2"/>
        </w:numPr>
        <w:spacing w:line="360" w:lineRule="auto"/>
        <w:rPr>
          <w:b w:val="1"/>
          <w:bCs w:val="1"/>
          <w:lang w:val="en-US"/>
        </w:rPr>
      </w:pPr>
      <w:r>
        <w:rPr>
          <w:b w:val="0"/>
          <w:bCs w:val="0"/>
          <w:rtl w:val="0"/>
          <w:lang w:val="en-US"/>
        </w:rPr>
        <w:t>That said items are particularly described as follows:</w:t>
      </w:r>
    </w:p>
    <w:p>
      <w:pPr>
        <w:pStyle w:val="Body - Keep Lines"/>
        <w:keepNext w:val="1"/>
        <w:spacing w:line="360" w:lineRule="auto"/>
        <w:ind w:left="1417" w:firstLine="0"/>
        <w:rPr>
          <w:b w:val="1"/>
          <w:bCs w:val="1"/>
        </w:rPr>
      </w:pPr>
    </w:p>
    <w:p>
      <w:pPr>
        <w:pStyle w:val="Body - Keep Lines"/>
        <w:keepNext w:val="1"/>
        <w:spacing w:line="360" w:lineRule="auto"/>
        <w:ind w:left="1417" w:firstLine="0"/>
        <w:rPr>
          <w:b w:val="0"/>
          <w:bCs w:val="0"/>
        </w:rPr>
      </w:pPr>
      <w:r>
        <w:rPr>
          <w:b w:val="1"/>
          <w:bCs w:val="1"/>
          <w:rtl w:val="0"/>
          <w:lang w:val="en-US"/>
        </w:rPr>
        <w:t xml:space="preserve">The items to be seized are particularly described in a document titled </w:t>
      </w:r>
      <w:r>
        <w:rPr>
          <w:b w:val="1"/>
          <w:bCs w:val="1"/>
          <w:rtl w:val="0"/>
          <w:lang w:val="en-US"/>
        </w:rPr>
        <w:t>“</w:t>
      </w:r>
      <w:r>
        <w:rPr>
          <w:b w:val="1"/>
          <w:bCs w:val="1"/>
          <w:rtl w:val="0"/>
          <w:lang w:val="en-US"/>
        </w:rPr>
        <w:t>Items to Be Seized,</w:t>
      </w:r>
      <w:r>
        <w:rPr>
          <w:b w:val="1"/>
          <w:bCs w:val="1"/>
          <w:rtl w:val="0"/>
          <w:lang w:val="en-US"/>
        </w:rPr>
        <w:t xml:space="preserve">” </w:t>
      </w:r>
      <w:r>
        <w:rPr>
          <w:b w:val="1"/>
          <w:bCs w:val="1"/>
          <w:rtl w:val="0"/>
          <w:lang w:val="en-US"/>
        </w:rPr>
        <w:t xml:space="preserve">attached hereto as </w:t>
      </w:r>
      <w:r>
        <w:rPr>
          <w:b w:val="1"/>
          <w:bCs w:val="1"/>
          <w:rtl w:val="0"/>
          <w:lang w:val="en-US"/>
        </w:rPr>
        <w:t>“</w:t>
      </w:r>
      <w:r>
        <w:rPr>
          <w:b w:val="1"/>
          <w:bCs w:val="1"/>
          <w:rtl w:val="0"/>
          <w:lang w:val="en-US"/>
        </w:rPr>
        <w:t>Attachment A,</w:t>
      </w:r>
      <w:r>
        <w:rPr>
          <w:b w:val="1"/>
          <w:bCs w:val="1"/>
          <w:rtl w:val="0"/>
          <w:lang w:val="en-US"/>
        </w:rPr>
        <w:t xml:space="preserve">” </w:t>
      </w:r>
      <w:r>
        <w:rPr>
          <w:b w:val="1"/>
          <w:bCs w:val="1"/>
          <w:rtl w:val="0"/>
          <w:lang w:val="en-US"/>
        </w:rPr>
        <w:t>which is made a part hereof and incorporated herein by reference.</w:t>
      </w:r>
    </w:p>
    <w:p>
      <w:pPr>
        <w:pStyle w:val="Body - Keep Lines"/>
        <w:spacing w:line="360" w:lineRule="auto"/>
      </w:pPr>
    </w:p>
    <w:p>
      <w:pPr>
        <w:pStyle w:val="Body"/>
        <w:keepNext w:val="1"/>
        <w:keepLines w:val="1"/>
        <w:numPr>
          <w:ilvl w:val="0"/>
          <w:numId w:val="2"/>
        </w:numPr>
        <w:spacing w:line="360" w:lineRule="auto"/>
        <w:rPr>
          <w:b w:val="1"/>
          <w:bCs w:val="1"/>
          <w:lang w:val="en-US"/>
        </w:rPr>
      </w:pPr>
      <w:r>
        <w:rPr>
          <w:b w:val="0"/>
          <w:bCs w:val="0"/>
          <w:rtl w:val="0"/>
          <w:lang w:val="en-US"/>
        </w:rPr>
        <w:t>That the possession of the above-described items is relevant to the investigation (or the public has a primary interest in, or primary right to access, the above-described digital data and related items), in that said items are:</w:t>
      </w:r>
    </w:p>
    <w:p>
      <w:pPr>
        <w:pStyle w:val="Body - Keep Lines"/>
        <w:keepNext w:val="1"/>
        <w:spacing w:line="360" w:lineRule="auto"/>
      </w:pPr>
      <w:r>
        <w:tab/>
        <w:tab/>
      </w:r>
    </w:p>
    <w:p>
      <w:pPr>
        <w:pStyle w:val="Body - Keep Lines"/>
        <w:keepNext w:val="1"/>
        <w:spacing w:line="360" w:lineRule="auto"/>
        <w:ind w:left="1417" w:firstLine="0"/>
        <w:rPr>
          <w:b w:val="1"/>
          <w:bCs w:val="1"/>
        </w:rPr>
      </w:pPr>
      <w:r>
        <w:rPr>
          <w:b w:val="1"/>
          <w:bCs w:val="1"/>
          <w:rtl w:val="0"/>
          <w:lang w:val="en-US"/>
        </w:rPr>
        <w:t>In violation of Section {chargeCode} of the Mississippi Code of 1972 Annotated</w:t>
      </w:r>
    </w:p>
    <w:p>
      <w:pPr>
        <w:pStyle w:val="Body - Keep Lines"/>
        <w:spacing w:line="360" w:lineRule="auto"/>
        <w:ind w:left="1417" w:firstLine="0"/>
        <w:rPr>
          <w:b w:val="1"/>
          <w:bCs w:val="1"/>
        </w:rPr>
      </w:pPr>
    </w:p>
    <w:p>
      <w:pPr>
        <w:pStyle w:val="Body"/>
        <w:keepNext w:val="1"/>
        <w:keepLines w:val="1"/>
        <w:numPr>
          <w:ilvl w:val="0"/>
          <w:numId w:val="2"/>
        </w:numPr>
        <w:spacing w:line="360" w:lineRule="auto"/>
        <w:rPr>
          <w:b w:val="1"/>
          <w:bCs w:val="1"/>
          <w:lang w:val="en-US"/>
        </w:rPr>
      </w:pPr>
      <w:r>
        <w:rPr>
          <w:b w:val="0"/>
          <w:bCs w:val="0"/>
          <w:rtl w:val="0"/>
          <w:lang w:val="en-US"/>
        </w:rPr>
        <w:t>The underlying facts and circumstances establishing the grounds for the issuance of a Search Warrant are as follows:</w:t>
      </w:r>
    </w:p>
    <w:p>
      <w:pPr>
        <w:pStyle w:val="Body"/>
        <w:keepNext w:val="1"/>
        <w:keepLines w:val="1"/>
        <w:spacing w:line="360" w:lineRule="auto"/>
        <w:ind w:firstLine="850"/>
        <w:rPr>
          <w:b w:val="0"/>
          <w:bCs w:val="0"/>
        </w:rPr>
      </w:pPr>
    </w:p>
    <w:p>
      <w:pPr>
        <w:pStyle w:val="Body"/>
        <w:keepNext w:val="1"/>
        <w:keepLines w:val="1"/>
        <w:spacing w:line="360" w:lineRule="auto"/>
        <w:ind w:left="1440"/>
        <w:rPr>
          <w:b w:val="0"/>
          <w:bCs w:val="0"/>
        </w:rPr>
      </w:pPr>
      <w:r>
        <w:rPr>
          <w:b w:val="1"/>
          <w:bCs w:val="1"/>
          <w:rtl w:val="0"/>
          <w:lang w:val="en-US"/>
        </w:rPr>
        <w:t xml:space="preserve">The facts establishing the grounds for the issuance of a </w:t>
      </w:r>
      <w:r>
        <w:rPr>
          <w:b w:val="1"/>
          <w:bCs w:val="1"/>
          <w:rtl w:val="0"/>
          <w:lang w:val="en-US"/>
        </w:rPr>
        <w:t>Search</w:t>
      </w:r>
      <w:r>
        <w:rPr>
          <w:b w:val="1"/>
          <w:bCs w:val="1"/>
          <w:rtl w:val="0"/>
          <w:lang w:val="en-US"/>
        </w:rPr>
        <w:t xml:space="preserve"> Warrant are detailed in a document titled "Underlying Facts and Circumstances," attached hereto as "Exhibit A," and incorporated herein by reference.</w:t>
      </w:r>
    </w:p>
    <w:p>
      <w:pPr>
        <w:pStyle w:val="Body"/>
        <w:spacing w:line="360" w:lineRule="auto"/>
        <w:ind w:firstLine="850"/>
        <w:rPr>
          <w:b w:val="0"/>
          <w:bCs w:val="0"/>
        </w:rPr>
      </w:pPr>
    </w:p>
    <w:p>
      <w:pPr>
        <w:pStyle w:val="Body"/>
        <w:keepNext w:val="1"/>
        <w:keepLines w:val="1"/>
        <w:numPr>
          <w:ilvl w:val="0"/>
          <w:numId w:val="2"/>
        </w:numPr>
        <w:spacing w:line="360" w:lineRule="auto"/>
        <w:rPr>
          <w:b w:val="1"/>
          <w:bCs w:val="1"/>
          <w:lang w:val="en-US"/>
        </w:rPr>
      </w:pPr>
      <w:r>
        <w:rPr>
          <w:b w:val="0"/>
          <w:bCs w:val="0"/>
          <w:rtl w:val="0"/>
          <w:lang w:val="en-US"/>
        </w:rPr>
        <w:t>Wherefore, the Affiant requests the issuance of a search warrant directing the search of the Vehicle(s) and the seizure of the above-described items. The search may involve the use of various techniques, including but not limited to manual manipulation and computer-assisted scans of the Vehicle(s). These techniques may expose multiple parts of the Vehicle(s) to human inspection to determine whether they contain evidence described in the warrant.</w:t>
      </w:r>
    </w:p>
    <w:p>
      <w:pPr>
        <w:pStyle w:val="Body"/>
        <w:keepNext w:val="1"/>
        <w:keepLines w:val="1"/>
        <w:spacing w:line="360" w:lineRule="auto"/>
        <w:ind w:firstLine="850"/>
        <w:rPr>
          <w:b w:val="0"/>
          <w:bCs w:val="0"/>
        </w:rPr>
      </w:pPr>
    </w:p>
    <w:p>
      <w:pPr>
        <w:pStyle w:val="Body"/>
        <w:keepNext w:val="1"/>
        <w:keepLines w:val="1"/>
        <w:numPr>
          <w:ilvl w:val="0"/>
          <w:numId w:val="2"/>
        </w:numPr>
        <w:spacing w:line="360" w:lineRule="auto"/>
        <w:rPr>
          <w:b w:val="1"/>
          <w:bCs w:val="1"/>
          <w:lang w:val="en-US"/>
        </w:rPr>
      </w:pPr>
      <w:r>
        <w:rPr>
          <w:b w:val="0"/>
          <w:bCs w:val="0"/>
          <w:rtl w:val="0"/>
          <w:lang w:val="en-US"/>
        </w:rPr>
        <w:t>This affidavit is intended solely to demonstrate sufficient probable cause for the requested warrant and does not include all of the Affiant's knowledge regarding this matter.</w:t>
      </w:r>
    </w:p>
    <w:p>
      <w:pPr>
        <w:pStyle w:val="Body"/>
        <w:keepNext w:val="1"/>
        <w:keepLines w:val="1"/>
        <w:spacing w:line="360" w:lineRule="auto"/>
        <w:ind w:firstLine="850"/>
        <w:rPr>
          <w:b w:val="0"/>
          <w:bCs w:val="0"/>
        </w:rPr>
      </w:pPr>
    </w:p>
    <w:p>
      <w:pPr>
        <w:pStyle w:val="Body"/>
        <w:keepNext w:val="1"/>
        <w:keepLines w:val="1"/>
        <w:spacing w:line="360" w:lineRule="auto"/>
        <w:ind w:firstLine="850"/>
        <w:rPr>
          <w:b w:val="0"/>
          <w:bCs w:val="0"/>
        </w:rPr>
      </w:pPr>
    </w:p>
    <w:p>
      <w:pPr>
        <w:keepNext w:val="1"/>
        <w:keepLines w:val="1"/>
        <w:pageBreakBefore w:val="0"/>
        <w:widowControl w:val="1"/>
        <w:shd w:val="clear" w:color="auto" w:fill="auto"/>
        <w:suppressAutoHyphens w:val="0"/>
        <w:bidi w:val="0"/>
        <w:spacing w:before="0" w:after="0" w:line="360" w:lineRule="auto"/>
        <w:ind w:left="0" w:right="0" w:firstLine="0"/>
        <w:jc w:val="right"/>
        <w:outlineLvl w:val="9"/>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__________________________________</w:t>
      </w: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br w:type="textWrapping"/>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it-IT"/>
          <w14:textOutline>
            <w14:noFill/>
          </w14:textOutline>
          <w14:textFill>
            <w14:solidFill>
              <w14:srgbClr w14:val="000000"/>
            </w14:solidFill>
          </w14:textFill>
        </w:rPr>
        <w:t>{affiantTitle} {affiantFirstName} {affiantLastName}</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it-IT"/>
          <w14:textOutline>
            <w14:noFill/>
          </w14:textOutline>
          <w14:textFill>
            <w14:solidFill>
              <w14:srgbClr w14:val="000000"/>
            </w14:solidFill>
          </w14:textFill>
        </w:rPr>
        <w:t>, Affiant</w:t>
      </w: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br w:type="textWrapping"/>
      </w:r>
    </w:p>
    <w:p>
      <w:pPr>
        <w:keepNext w:val="1"/>
        <w:keepLines w:val="1"/>
        <w:pageBreakBefore w:val="0"/>
        <w:widowControl w:val="1"/>
        <w:shd w:val="clear" w:color="auto" w:fill="auto"/>
        <w:suppressAutoHyphens w:val="0"/>
        <w:bidi w:val="0"/>
        <w:spacing w:before="0" w:after="0" w:line="360" w:lineRule="auto"/>
        <w:ind w:left="0" w:right="0" w:firstLine="0"/>
        <w:jc w:val="right"/>
        <w:outlineLvl w:val="9"/>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pP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br w:type="textWrapping"/>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Sworn to and subscribed before me,</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this</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the _______ day of ____________, 2024</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 xml:space="preserve"> </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TIME </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___:___ AM/PM</w:t>
      </w: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br w:type="textWrapping"/>
      </w:r>
    </w:p>
    <w:p>
      <w:pPr>
        <w:keepNext w:val="1"/>
        <w:keepLines w:val="1"/>
        <w:pageBreakBefore w:val="0"/>
        <w:widowControl w:val="1"/>
        <w:shd w:val="clear" w:color="auto" w:fill="auto"/>
        <w:suppressAutoHyphens w:val="0"/>
        <w:bidi w:val="0"/>
        <w:spacing w:before="0" w:after="0" w:line="360" w:lineRule="auto"/>
        <w:ind w:left="0" w:right="0" w:firstLine="0"/>
        <w:jc w:val="right"/>
        <w:outlineLvl w:val="9"/>
        <w:rPr>
          <w:rtl w:val="0"/>
        </w:rPr>
      </w:pP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br w:type="textWrapping"/>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__________________________________</w:t>
      </w: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br w:type="textWrapping"/>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{judicialJudge}</w:t>
      </w:r>
      <w: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br w:type="page"/>
      </w:r>
    </w:p>
    <w:p>
      <w:pPr>
        <w:pStyle w:val="Heading"/>
        <w:keepNext w:val="0"/>
        <w:keepLines w:val="1"/>
        <w:spacing w:line="360" w:lineRule="auto"/>
      </w:pPr>
      <w:r>
        <w:rPr>
          <w:rtl w:val="0"/>
          <w:lang w:val="en-US"/>
        </w:rPr>
        <w:t>Affiant</w:t>
      </w:r>
      <w:r>
        <w:rPr>
          <w:rtl w:val="0"/>
          <w:lang w:val="en-US"/>
        </w:rPr>
        <w:t>’</w:t>
      </w:r>
      <w:r>
        <w:rPr>
          <w:rtl w:val="0"/>
          <w:lang w:val="en-US"/>
        </w:rPr>
        <w:t xml:space="preserve">s </w:t>
      </w:r>
      <w:r>
        <w:rPr>
          <w:rtl w:val="0"/>
          <w:lang w:val="en-US"/>
        </w:rPr>
        <w:t>Introduction and Background</w:t>
      </w:r>
    </w:p>
    <w:p>
      <w:pPr>
        <w:pStyle w:val="Body"/>
        <w:spacing w:line="360" w:lineRule="auto"/>
      </w:pPr>
    </w:p>
    <w:p>
      <w:pPr>
        <w:pStyle w:val="Body"/>
        <w:spacing w:line="360" w:lineRule="auto"/>
      </w:pPr>
      <w:r>
        <w:rPr>
          <w:rtl w:val="0"/>
          <w:lang w:val="en-US"/>
        </w:rPr>
        <w:t>{#affiantHerosheet}</w:t>
      </w:r>
    </w:p>
    <w:p>
      <w:pPr>
        <w:pStyle w:val="Body - Keep Lines"/>
        <w:spacing w:line="360" w:lineRule="auto"/>
        <w:ind w:firstLine="567"/>
      </w:pPr>
      <w:r>
        <w:rPr>
          <w:rtl w:val="0"/>
          <w:lang w:val="en-US"/>
        </w:rPr>
        <w:t>{text}</w:t>
      </w:r>
    </w:p>
    <w:p>
      <w:pPr>
        <w:pStyle w:val="Body - Keep Lines"/>
        <w:spacing w:line="360" w:lineRule="auto"/>
      </w:pPr>
      <w:r>
        <w:rPr>
          <w:rtl w:val="0"/>
          <w:lang w:val="en-US"/>
        </w:rPr>
        <w:t>{/</w:t>
      </w:r>
      <w:r>
        <w:rPr>
          <w:rtl w:val="0"/>
          <w:lang w:val="en-US"/>
        </w:rPr>
        <w:t>affiantHerosheet</w:t>
      </w:r>
      <w:r>
        <w:rPr>
          <w:rtl w:val="0"/>
          <w:lang w:val="en-US"/>
        </w:rPr>
        <w:t>}</w:t>
      </w:r>
    </w:p>
    <w:p>
      <w:pPr>
        <w:pStyle w:val="Body - Keep Lines"/>
        <w:spacing w:line="360" w:lineRule="auto"/>
      </w:pPr>
    </w:p>
    <w:p>
      <w:pPr>
        <w:keepNext w:val="0"/>
        <w:keepLines w:val="1"/>
        <w:pageBreakBefore w:val="0"/>
        <w:widowControl w:val="1"/>
        <w:shd w:val="clear" w:color="auto" w:fill="auto"/>
        <w:suppressAutoHyphens w:val="0"/>
        <w:bidi w:val="0"/>
        <w:spacing w:before="0" w:after="0" w:line="360" w:lineRule="auto"/>
        <w:ind w:left="0" w:right="0" w:firstLine="567"/>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Therefore, with the qualifications outlined above, I respectfully request the issuance of a search warrant based on the following underlying facts and circumstances.</w:t>
      </w:r>
      <w: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br w:type="page"/>
      </w:r>
    </w:p>
    <w:p>
      <w:pPr>
        <w:pStyle w:val="Heading"/>
        <w:keepNext w:val="0"/>
        <w:keepLines w:val="1"/>
        <w:spacing w:line="360" w:lineRule="auto"/>
      </w:pPr>
      <w:r>
        <w:rPr>
          <w:rtl w:val="0"/>
          <w:lang w:val="en-US"/>
        </w:rPr>
        <w:t>Exhibit A</w:t>
      </w:r>
      <w:r>
        <w:br w:type="textWrapping"/>
      </w:r>
      <w:r>
        <w:rPr>
          <w:rtl w:val="0"/>
          <w:lang w:val="en-US"/>
        </w:rPr>
        <w:t>Underlying Facts and Circumstances</w:t>
      </w:r>
    </w:p>
    <w:p>
      <w:pPr>
        <w:pStyle w:val="Body"/>
        <w:spacing w:line="360" w:lineRule="auto"/>
      </w:pPr>
    </w:p>
    <w:p>
      <w:pPr>
        <w:pStyle w:val="Body"/>
        <w:spacing w:line="360" w:lineRule="auto"/>
      </w:pPr>
      <w:r>
        <w:rPr>
          <w:rtl w:val="0"/>
          <w:lang w:val="en-US"/>
        </w:rPr>
        <w:t>{#factsAndCircumstances}</w:t>
      </w:r>
    </w:p>
    <w:p>
      <w:pPr>
        <w:pStyle w:val="Body - Keep Lines"/>
        <w:spacing w:line="360" w:lineRule="auto"/>
        <w:ind w:firstLine="567"/>
      </w:pPr>
      <w:r>
        <w:rPr>
          <w:rtl w:val="0"/>
          <w:lang w:val="en-US"/>
        </w:rPr>
        <w:t>{text}</w:t>
      </w:r>
    </w:p>
    <w:p>
      <w:pPr>
        <w:pStyle w:val="Body - Keep Lines"/>
        <w:spacing w:line="360" w:lineRule="auto"/>
      </w:pPr>
      <w:r>
        <w:rPr>
          <w:rtl w:val="0"/>
          <w:lang w:val="en-US"/>
        </w:rPr>
        <w:t>{/factsAndCircumstances}</w:t>
      </w:r>
    </w:p>
    <w:p>
      <w:pPr>
        <w:pStyle w:val="Body - Keep Lines"/>
        <w:spacing w:line="360" w:lineRule="auto"/>
      </w:pPr>
    </w:p>
    <w:p>
      <w:pPr>
        <w:pStyle w:val="Body - Keep Lines"/>
        <w:spacing w:line="360" w:lineRule="auto"/>
        <w:ind w:firstLine="567"/>
      </w:pPr>
      <w:r>
        <w:rPr>
          <w:rtl w:val="0"/>
          <w:lang w:val="en-US"/>
        </w:rPr>
        <w:t>The Vehicle(s) are currently in the lawful possession of the {affiantDepartment}, having been seized with consent. While the {affiantDepartment} may already possess the authority to examine the Vehicle(s), I am seeking this additional warrant out of an abundance of caution to ensure compliance with the Fourth Amendment.</w:t>
      </w:r>
    </w:p>
    <w:p>
      <w:pPr>
        <w:pStyle w:val="Body - Keep Lines"/>
        <w:spacing w:line="360" w:lineRule="auto"/>
        <w:ind w:firstLine="567"/>
      </w:pPr>
    </w:p>
    <w:p>
      <w:pPr>
        <w:pStyle w:val="Body - Keep Lines"/>
        <w:spacing w:line="360" w:lineRule="auto"/>
        <w:ind w:firstLine="567"/>
      </w:pPr>
      <w:r>
        <w:rPr>
          <w:rtl w:val="0"/>
          <w:lang w:val="en-US"/>
        </w:rPr>
        <w:t>The Vehicle(s) are currently in storage at {affiantDepartment}. Based on my training and experience, I know that the Vehicle(s) have been stored in a manner that ensures their contents, to the extent material to this investigation, remain in substantially the same state as they were when the Vehicle(s) first came into the possession of {affiantDepartment}.</w:t>
      </w:r>
    </w:p>
    <w:p>
      <w:pPr>
        <w:pStyle w:val="Body - Keep Lines"/>
        <w:spacing w:line="360" w:lineRule="auto"/>
        <w:ind w:firstLine="567"/>
      </w:pPr>
    </w:p>
    <w:p>
      <w:pPr>
        <w:pStyle w:val="Body - Keep Lines"/>
        <w:spacing w:line="360" w:lineRule="auto"/>
        <w:ind w:firstLine="567"/>
      </w:pPr>
      <w:r>
        <w:rPr>
          <w:rtl w:val="0"/>
          <w:lang w:val="en-US"/>
        </w:rPr>
        <w:t>Based on my knowledge, training, and experience, I know that motor vehicles are not limited to transportation. Many modern motor vehicles are equipped with factory-installed entertainment and communication systems, commonly referred to as Infotainment Systems. These systems allow drivers and passengers to connect their devices to the digital world. Infotainment Systems can store and stream digital content to and from various devices and may broadcast a wireless signal, enabling passengers to connect to the Internet.</w:t>
      </w:r>
    </w:p>
    <w:p>
      <w:pPr>
        <w:pStyle w:val="Body - Keep Lines"/>
        <w:spacing w:line="360" w:lineRule="auto"/>
        <w:ind w:firstLine="567"/>
      </w:pPr>
    </w:p>
    <w:p>
      <w:pPr>
        <w:pStyle w:val="Body - Keep Lines"/>
        <w:spacing w:line="360" w:lineRule="auto"/>
        <w:ind w:firstLine="567"/>
      </w:pPr>
    </w:p>
    <w:p>
      <w:pPr>
        <w:pStyle w:val="Body - Keep Lines"/>
        <w:spacing w:line="360" w:lineRule="auto"/>
        <w:ind w:firstLine="567"/>
      </w:pPr>
      <w:r>
        <w:rPr>
          <w:rtl w:val="0"/>
          <w:lang w:val="en-US"/>
        </w:rPr>
        <w:t>I also know that many motor vehicle Infotainment Systems allow users to sync (connect and integrate) mobile devices to the system wirelessly or via a cable. This connectivity enables vehicle occupants to perform hands-free operations such as voice calling and texting, as well as access data streaming services, including music, news, weather, maps, navigation, traffic data, and other web-based information and content.</w:t>
      </w:r>
    </w:p>
    <w:p>
      <w:pPr>
        <w:pStyle w:val="Body - Keep Lines"/>
        <w:spacing w:line="360" w:lineRule="auto"/>
        <w:ind w:firstLine="567"/>
      </w:pPr>
    </w:p>
    <w:p>
      <w:pPr>
        <w:pStyle w:val="Body - Keep Lines"/>
        <w:spacing w:line="360" w:lineRule="auto"/>
        <w:ind w:firstLine="567"/>
      </w:pPr>
      <w:r>
        <w:rPr>
          <w:rtl w:val="0"/>
          <w:lang w:val="en-US"/>
        </w:rPr>
        <w:t>Furthermore, I know that Infotainment Systems commonly support the import of content and other data from a user</w:t>
      </w:r>
      <w:r>
        <w:rPr>
          <w:rtl w:val="1"/>
        </w:rPr>
        <w:t>’</w:t>
      </w:r>
      <w:r>
        <w:rPr>
          <w:rtl w:val="0"/>
          <w:lang w:val="en-US"/>
        </w:rPr>
        <w:t>s mobile device. This data may include information that attributes the system to specific users, such as mobile device identifiers, telephone numbers, user account details, methods of payment, passwords, PIN codes, user voice profiles, and other biometric identifiers. Additional imported data may include contact lists, call logs, text messages, emails, pictures, videos, web history, telephone numbers, addresses, GPS coordinates, and other historical navigation information.</w:t>
      </w:r>
    </w:p>
    <w:p>
      <w:pPr>
        <w:pStyle w:val="Body - Keep Lines"/>
        <w:spacing w:line="360" w:lineRule="auto"/>
        <w:ind w:firstLine="567"/>
      </w:pPr>
    </w:p>
    <w:p>
      <w:pPr>
        <w:pStyle w:val="Body - Keep Lines"/>
        <w:spacing w:line="360" w:lineRule="auto"/>
        <w:ind w:firstLine="567"/>
      </w:pPr>
      <w:r>
        <w:rPr>
          <w:rtl w:val="0"/>
          <w:lang w:val="en-US"/>
        </w:rPr>
        <w:t>I know that Global Positioning System (GPS) portable navigation systems associated with Infotainment Systems use a space-based radio-navigation network to provide accurate information on position, velocity, and time anywhere in the world and in all weather conditions. These systems rely on a connected network of orbiting satellites. GPS portable navigation devices can also store information in their digital memory about the locations where the device has been over a specific period of time.</w:t>
      </w:r>
    </w:p>
    <w:p>
      <w:pPr>
        <w:pStyle w:val="Body - Keep Lines"/>
        <w:spacing w:line="360" w:lineRule="auto"/>
        <w:ind w:firstLine="567"/>
      </w:pPr>
    </w:p>
    <w:p>
      <w:pPr>
        <w:pStyle w:val="Body - Keep Lines"/>
        <w:spacing w:line="360" w:lineRule="auto"/>
        <w:ind w:firstLine="567"/>
      </w:pPr>
      <w:r>
        <w:rPr>
          <w:rtl w:val="0"/>
          <w:lang w:val="en-US"/>
        </w:rPr>
        <w:t>Consequently, there is probable cause to believe that the historical GPS data associated with the Infotainment System will contain recorded evidence of the physical location of the associated vehicle and/or person(s) while the vehicle or person(s) was either moving or stationary. Such information is likely to identify locations from which the vehicle and/or person(s) departed, destinations they traveled to, and the duration they remained at specific coordinates.</w:t>
      </w:r>
    </w:p>
    <w:p>
      <w:pPr>
        <w:pStyle w:val="Body - Keep Lines"/>
        <w:spacing w:line="360" w:lineRule="auto"/>
        <w:ind w:firstLine="567"/>
      </w:pPr>
    </w:p>
    <w:p>
      <w:pPr>
        <w:pStyle w:val="Body - Keep Lines"/>
        <w:spacing w:line="360" w:lineRule="auto"/>
        <w:ind w:firstLine="567"/>
      </w:pPr>
    </w:p>
    <w:p>
      <w:pPr>
        <w:pStyle w:val="Body - Keep Lines"/>
        <w:spacing w:line="360" w:lineRule="auto"/>
        <w:ind w:firstLine="567"/>
      </w:pPr>
      <w:r>
        <w:rPr>
          <w:rtl w:val="0"/>
          <w:lang w:val="en-US"/>
        </w:rPr>
        <w:t>I know that even after a previously connected mobile device is disconnected or removed, substantial historical data, including live and deleted information, may remain stored within the Infotainment System's digital storage capabilities.</w:t>
      </w:r>
    </w:p>
    <w:p>
      <w:pPr>
        <w:pStyle w:val="Body - Keep Lines"/>
        <w:spacing w:line="360" w:lineRule="auto"/>
        <w:ind w:firstLine="567"/>
      </w:pPr>
    </w:p>
    <w:p>
      <w:pPr>
        <w:pStyle w:val="Body - Keep Lines"/>
        <w:spacing w:line="360" w:lineRule="auto"/>
        <w:ind w:firstLine="567"/>
      </w:pPr>
      <w:r>
        <w:rPr>
          <w:rtl w:val="0"/>
          <w:lang w:val="en-US"/>
        </w:rPr>
        <w:t>I know that Infotainment Systems and associated connected or previously connected mobile devices can be used to delete, create, share, and store files and other data, including but not limited to navigation history, documents, photographs, videos, emails, search history, and other relevant live and deleted user information. Your affiant also knows that such systems and devices can be used to communicate and share information with others, as well as transfer data between devices both wirelessly and through connected cables.</w:t>
      </w:r>
    </w:p>
    <w:p>
      <w:pPr>
        <w:pStyle w:val="Body - Keep Lines"/>
        <w:spacing w:line="360" w:lineRule="auto"/>
        <w:ind w:firstLine="567"/>
      </w:pPr>
    </w:p>
    <w:p>
      <w:pPr>
        <w:pStyle w:val="Body - Keep Lines"/>
        <w:spacing w:line="360" w:lineRule="auto"/>
        <w:ind w:firstLine="567"/>
      </w:pPr>
      <w:r>
        <w:rPr>
          <w:rtl w:val="0"/>
          <w:lang w:val="en-US"/>
        </w:rPr>
        <w:t>I also know that live and deleted data recovered from Infotainment Systems may contain evidence of current, ongoing, future, and past criminal activity. Such data can help identify locations, victims, witnesses, associates, and co-conspirators. Your affiant further knows that these systems often include user attribution data, which can identify the person(s) who sent, received, created, viewed, modified, or otherwise controlled specific content.</w:t>
      </w:r>
    </w:p>
    <w:p>
      <w:pPr>
        <w:pStyle w:val="Body - Keep Lines"/>
        <w:spacing w:line="360" w:lineRule="auto"/>
        <w:ind w:firstLine="567"/>
      </w:pPr>
    </w:p>
    <w:p>
      <w:pPr>
        <w:pStyle w:val="Body - Keep Lines"/>
        <w:spacing w:line="360" w:lineRule="auto"/>
        <w:ind w:firstLine="567"/>
      </w:pPr>
      <w:r>
        <w:rPr>
          <w:rtl w:val="0"/>
          <w:lang w:val="en-US"/>
        </w:rPr>
        <w:t xml:space="preserve">I am seeking evidence of ownership, use, and identification, as ownership and control of a vehicle, computer, or digital device can be contested with a simple denial, such as </w:t>
      </w:r>
      <w:r>
        <w:rPr>
          <w:rtl w:val="1"/>
          <w:lang w:val="ar-SA" w:bidi="ar-SA"/>
        </w:rPr>
        <w:t>“</w:t>
      </w:r>
      <w:r>
        <w:rPr>
          <w:rtl w:val="0"/>
          <w:lang w:val="en-US"/>
        </w:rPr>
        <w:t>that is not mine.</w:t>
      </w:r>
      <w:r>
        <w:rPr>
          <w:rtl w:val="0"/>
        </w:rPr>
        <w:t xml:space="preserve">” </w:t>
      </w:r>
      <w:r>
        <w:rPr>
          <w:rtl w:val="0"/>
          <w:lang w:val="en-US"/>
        </w:rPr>
        <w:t>Your affiant also knows it is necessary to search both live and deleted data from a mobile device, spanning from when the device was first activated to when it was seized. This is specifically required to link a particular device and its associated applications to a specific owner, user, or users.</w:t>
      </w:r>
    </w:p>
    <w:p>
      <w:pPr>
        <w:pStyle w:val="Body - Keep Lines"/>
        <w:spacing w:line="360" w:lineRule="auto"/>
        <w:ind w:firstLine="567"/>
      </w:pPr>
    </w:p>
    <w:p>
      <w:pPr>
        <w:pStyle w:val="Body - Keep Lines"/>
        <w:spacing w:line="360" w:lineRule="auto"/>
        <w:ind w:firstLine="567"/>
      </w:pPr>
    </w:p>
    <w:p>
      <w:pPr>
        <w:pStyle w:val="Body - Keep Lines"/>
        <w:spacing w:line="360" w:lineRule="auto"/>
        <w:ind w:firstLine="567"/>
      </w:pPr>
      <w:r>
        <w:rPr>
          <w:rtl w:val="0"/>
          <w:lang w:val="en-US"/>
        </w:rPr>
        <w:t>Additionally, this full range of data is essential to identify communications, contacts, calendar entries, pictures, videos, and location information (including GPS, navigation, and maps) that may reveal communication between parties and help identify suspects, co-conspirators, associates, witnesses, or other individuals with knowledge or involvement in criminal activity. This information is also critical to establishing pre-planning, execution, and post-event details of criminal acts.</w:t>
      </w:r>
    </w:p>
    <w:p>
      <w:pPr>
        <w:pStyle w:val="Body - Keep Lines"/>
        <w:spacing w:line="360" w:lineRule="auto"/>
        <w:ind w:firstLine="567"/>
      </w:pPr>
    </w:p>
    <w:p>
      <w:pPr>
        <w:pStyle w:val="Body - Keep Lines"/>
        <w:spacing w:line="360" w:lineRule="auto"/>
        <w:ind w:firstLine="567"/>
      </w:pPr>
      <w:r>
        <w:rPr>
          <w:rtl w:val="0"/>
          <w:lang w:val="en-US"/>
        </w:rPr>
        <w:t>Without this data, it may not be possible to fully understand the events of a particular day and time in their proper context or to attribute ownership, use, or control of a device and its associated applications to a specific individual. Therefore, I am seeking all of the above information to establish ownership and control of the vehicle data.</w:t>
      </w:r>
    </w:p>
    <w:p>
      <w:pPr>
        <w:pStyle w:val="Body - Keep Lines"/>
        <w:spacing w:line="360" w:lineRule="auto"/>
        <w:ind w:firstLine="567"/>
      </w:pPr>
    </w:p>
    <w:p>
      <w:pPr>
        <w:pStyle w:val="Body - Keep Lines"/>
        <w:spacing w:line="360" w:lineRule="auto"/>
        <w:ind w:firstLine="567"/>
      </w:pPr>
      <w:r>
        <w:rPr>
          <w:rtl w:val="0"/>
          <w:lang w:val="en-US"/>
        </w:rPr>
        <w:t>I also know that if these items are not seized and isolated from network connectivity in a timely manner, evidence may be destroyed, transferred, encrypted, modified, or permanently lost. Additionally, data recovered from an Infotainment System can be used to refute or corroborate information obtained from other mobile devices or service providers.</w:t>
      </w:r>
    </w:p>
    <w:p>
      <w:pPr>
        <w:pStyle w:val="Body - Keep Lines"/>
        <w:spacing w:line="360" w:lineRule="auto"/>
        <w:ind w:firstLine="567"/>
      </w:pPr>
    </w:p>
    <w:p>
      <w:pPr>
        <w:pStyle w:val="Body - Keep Lines"/>
        <w:spacing w:line="360" w:lineRule="auto"/>
        <w:ind w:firstLine="567"/>
      </w:pPr>
      <w:r>
        <w:rPr>
          <w:rtl w:val="0"/>
          <w:lang w:val="en-US"/>
        </w:rPr>
        <w:t>I know that motor vehicles equipped with an Infotainment System and related storage media may retain both live and deleted data from previously connected mobile devices. This data may include mobile device identifiers, telephone numbers, user account details, methods of payment, passwords, PIN codes, user voice profiles, biometric identifiers, contact lists, call logs, text messages, emails, pictures, videos, web history, telephone numbers, addresses, GPS (Global Positioning System) coordinates, and other historical navigation information.</w:t>
      </w:r>
    </w:p>
    <w:p>
      <w:pPr>
        <w:pStyle w:val="Body - Keep Lines"/>
        <w:spacing w:line="360" w:lineRule="auto"/>
        <w:ind w:firstLine="567"/>
      </w:pPr>
    </w:p>
    <w:p>
      <w:pPr>
        <w:pStyle w:val="Body - Keep Lines"/>
        <w:spacing w:line="360" w:lineRule="auto"/>
        <w:ind w:firstLine="567"/>
      </w:pPr>
      <w:r>
        <w:rPr>
          <w:rtl w:val="0"/>
          <w:lang w:val="en-US"/>
        </w:rPr>
        <w:t>I also know that live and deleted data stored in an Infotainment System and related storage media</w:t>
      </w:r>
      <w:r>
        <w:rPr>
          <w:rtl w:val="0"/>
          <w:lang w:val="en-US"/>
        </w:rPr>
        <w:t>—</w:t>
      </w:r>
      <w:r>
        <w:rPr>
          <w:rtl w:val="0"/>
          <w:lang w:val="en-US"/>
        </w:rPr>
        <w:t>including call logs, MMS messages, SMS messages, device users, passwords, GPS data, locations, track logs, system metadata, audio files, event logs, and user attributes</w:t>
      </w:r>
      <w:r>
        <w:rPr>
          <w:rtl w:val="0"/>
          <w:lang w:val="en-US"/>
        </w:rPr>
        <w:t>—</w:t>
      </w:r>
      <w:r>
        <w:rPr>
          <w:rtl w:val="0"/>
          <w:lang w:val="en-US"/>
        </w:rPr>
        <w:t>can be forensically recovered from the system's storage. I believe it is both probable and reasonable that such live and deleted data will be found on the Infotainment System and related storage media. Furthermore, I believe the data stored within the Infotainment System and related storage media constitutes evidence relevant to the above-described investigation.</w:t>
      </w:r>
    </w:p>
    <w:p>
      <w:pPr>
        <w:pStyle w:val="Body - Keep Lines"/>
        <w:spacing w:line="360" w:lineRule="auto"/>
        <w:ind w:firstLine="567"/>
      </w:pPr>
    </w:p>
    <w:p>
      <w:pPr>
        <w:pStyle w:val="Body - Keep Lines"/>
        <w:spacing w:line="360" w:lineRule="auto"/>
        <w:ind w:firstLine="567"/>
      </w:pPr>
      <w:r>
        <w:rPr>
          <w:rtl w:val="0"/>
          <w:lang w:val="en-US"/>
        </w:rPr>
        <w:t>I also understand that successfully completing a forensic extraction from an Infotainment System may require repairing the device, replacing the screen or chassis, reconnecting wires, replacing batteries, and removing trim or other components. Additionally, I understand that advanced forensic processes may be necessary to bypass locked display screens and other data access restrictions. These processes may include, but are not limited to, potentially destructive methods such as gaining root or superuser-level access, JTAG, ISP-JTAG, and chip-off techniques. I request authorization to utilize the least destructive methods available to analyze the device before employing more invasive methods, as described above, if necessary.</w:t>
      </w:r>
    </w:p>
    <w:p>
      <w:pPr>
        <w:pStyle w:val="Body - Keep Lines"/>
        <w:spacing w:line="360" w:lineRule="auto"/>
        <w:ind w:firstLine="567"/>
      </w:pPr>
    </w:p>
    <w:p>
      <w:pPr>
        <w:pStyle w:val="Body - Keep Lines"/>
        <w:spacing w:line="360" w:lineRule="auto"/>
        <w:ind w:firstLine="567"/>
      </w:pPr>
      <w:r>
        <w:rPr>
          <w:rtl w:val="0"/>
          <w:lang w:val="en-US"/>
        </w:rPr>
        <w:t xml:space="preserve">In </w:t>
      </w:r>
      <w:r>
        <w:rPr>
          <w:i w:val="1"/>
          <w:iCs w:val="1"/>
          <w:rtl w:val="0"/>
          <w:lang w:val="pt-PT"/>
        </w:rPr>
        <w:t>Illinois v. Gates</w:t>
      </w:r>
      <w:r>
        <w:rPr>
          <w:rtl w:val="0"/>
          <w:lang w:val="en-US"/>
        </w:rPr>
        <w:t xml:space="preserve"> (1983), the United States Supreme Court established the "totality of the circumstances" test for determining probable cause to issue a search warrant. In </w:t>
      </w:r>
      <w:r>
        <w:rPr>
          <w:i w:val="1"/>
          <w:iCs w:val="1"/>
          <w:rtl w:val="0"/>
          <w:lang w:val="it-IT"/>
        </w:rPr>
        <w:t>Lee v. State</w:t>
      </w:r>
      <w:r>
        <w:rPr>
          <w:rtl w:val="0"/>
          <w:lang w:val="en-US"/>
        </w:rPr>
        <w:t xml:space="preserve"> (1983), the Mississippi Supreme Court adopted this approach. Additionally, in </w:t>
      </w:r>
      <w:r>
        <w:rPr>
          <w:i w:val="1"/>
          <w:iCs w:val="1"/>
          <w:rtl w:val="0"/>
          <w:lang w:val="en-US"/>
        </w:rPr>
        <w:t>United States v. Cortez</w:t>
      </w:r>
      <w:r>
        <w:rPr>
          <w:rtl w:val="0"/>
          <w:lang w:val="en-US"/>
        </w:rPr>
        <w:t xml:space="preserve"> (1981), the United States Supreme Court held that evidence "must be seen and weighed as understood by those versed in the field of law enforcement," who are entitled to "formulate certain common-sense conclusions about human behavior." Furthermore, in </w:t>
      </w:r>
      <w:r>
        <w:rPr>
          <w:i w:val="1"/>
          <w:iCs w:val="1"/>
          <w:rtl w:val="0"/>
        </w:rPr>
        <w:t>Maryland v. Pringle</w:t>
      </w:r>
      <w:r>
        <w:rPr>
          <w:rtl w:val="0"/>
          <w:lang w:val="en-US"/>
        </w:rPr>
        <w:t xml:space="preserve"> (2003), the United States Supreme Court reaffirmed these principles, emphasizing that "probable cause deals with probabilities and depends on the totality of the circumstances," including "the factual and practical considerations of everyday life.</w:t>
      </w:r>
      <w:r>
        <w:rPr>
          <w:rtl w:val="0"/>
          <w:lang w:val="en-US"/>
        </w:rPr>
        <w:t>”</w:t>
      </w:r>
    </w:p>
    <w:p>
      <w:pPr>
        <w:pStyle w:val="Body - Keep Lines"/>
        <w:spacing w:line="360" w:lineRule="auto"/>
        <w:ind w:firstLine="567"/>
      </w:pPr>
      <w:r>
        <w:rPr>
          <w:rtl w:val="0"/>
          <w:lang w:val="en-US"/>
        </w:rPr>
        <w:t xml:space="preserve">Therefore, based on the totality of the circumstances detailed in this affidavit, along with my training and experience, my involvement in similar investigations, and my experience debriefing individuals arrested for similar crimes, I believe the items sought in this search warrant will be found in the Vehicle(s) to be searched. </w:t>
      </w:r>
    </w:p>
    <w:p>
      <w:pPr>
        <w:pStyle w:val="Body - Keep Lines"/>
        <w:spacing w:line="360" w:lineRule="auto"/>
        <w:ind w:firstLine="567"/>
      </w:pPr>
    </w:p>
    <w:p>
      <w:pPr>
        <w:pStyle w:val="Body - Keep Lines"/>
        <w:spacing w:line="360" w:lineRule="auto"/>
        <w:ind w:firstLine="567"/>
      </w:pPr>
      <w:r>
        <w:rPr>
          <w:rtl w:val="0"/>
          <w:lang w:val="en-US"/>
        </w:rPr>
        <w:t>With the information supplied above, I respectfully request a search warrant for the above-described Vehicle(s).</w:t>
      </w:r>
    </w:p>
    <w:p>
      <w:pPr>
        <w:pStyle w:val="Heading"/>
        <w:keepNext w:val="0"/>
        <w:keepLines w:val="1"/>
        <w:spacing w:line="288" w:lineRule="auto"/>
      </w:pPr>
      <w:r>
        <w:rPr>
          <w:rFonts w:ascii="Arial Unicode MS" w:cs="Arial Unicode MS" w:hAnsi="Arial Unicode MS" w:eastAsia="Arial Unicode MS"/>
          <w:b w:val="0"/>
          <w:bCs w:val="0"/>
          <w:i w:val="0"/>
          <w:iCs w:val="0"/>
        </w:rPr>
        <w:br w:type="page"/>
      </w:r>
    </w:p>
    <w:p>
      <w:pPr>
        <w:pStyle w:val="Heading"/>
        <w:keepNext w:val="0"/>
        <w:keepLines w:val="1"/>
        <w:spacing w:line="288" w:lineRule="auto"/>
      </w:pPr>
      <w:r>
        <w:rPr>
          <w:rtl w:val="0"/>
          <w:lang w:val="en-US"/>
        </w:rPr>
        <w:t>SEARCH WARRANT</w:t>
      </w:r>
    </w:p>
    <w:p>
      <w:pPr>
        <w:pStyle w:val="Body"/>
        <w:spacing w:line="288" w:lineRule="auto"/>
      </w:pPr>
    </w:p>
    <w:p>
      <w:pPr>
        <w:pStyle w:val="Body"/>
        <w:keepLines w:val="1"/>
        <w:spacing w:line="288" w:lineRule="auto"/>
        <w:rPr>
          <w:b w:val="1"/>
          <w:bCs w:val="1"/>
        </w:rPr>
      </w:pPr>
      <w:r>
        <w:rPr>
          <w:b w:val="1"/>
          <w:bCs w:val="1"/>
          <w:rtl w:val="0"/>
          <w:lang w:val="en-US"/>
        </w:rPr>
        <w:t>STATE OF {judicialStateUppercase}</w:t>
      </w:r>
    </w:p>
    <w:p>
      <w:pPr>
        <w:pStyle w:val="Body"/>
        <w:keepLines w:val="1"/>
        <w:spacing w:line="288" w:lineRule="auto"/>
        <w:rPr>
          <w:b w:val="1"/>
          <w:bCs w:val="1"/>
        </w:rPr>
      </w:pPr>
      <w:r>
        <w:rPr>
          <w:b w:val="1"/>
          <w:bCs w:val="1"/>
          <w:rtl w:val="0"/>
          <w:lang w:val="en-US"/>
        </w:rPr>
        <w:t>COUNTY OF {judicialCountyUppercase}</w:t>
      </w:r>
    </w:p>
    <w:p>
      <w:pPr>
        <w:pStyle w:val="Body"/>
        <w:spacing w:line="360" w:lineRule="auto"/>
        <w:rPr>
          <w:b w:val="1"/>
          <w:bCs w:val="1"/>
        </w:rPr>
      </w:pPr>
    </w:p>
    <w:p>
      <w:pPr>
        <w:pStyle w:val="Body"/>
        <w:spacing w:line="360" w:lineRule="auto"/>
        <w:rPr>
          <w:b w:val="0"/>
          <w:bCs w:val="0"/>
        </w:rPr>
      </w:pPr>
      <w:r>
        <w:rPr>
          <w:b w:val="1"/>
          <w:bCs w:val="1"/>
        </w:rPr>
        <w:tab/>
      </w:r>
      <w:r>
        <w:rPr>
          <w:b w:val="0"/>
          <w:bCs w:val="0"/>
          <w:rtl w:val="0"/>
          <w:lang w:val="en-US"/>
        </w:rPr>
        <w:t>Whereas, on this day, the Affiant, {affiantTitle} {affiantFirstName} {affiantLastName} of {affiantDepartment}, whom I recognize as a credible individual, has sworn under oath and presented the following complaint before me, the undersigned judicial officer for {judicialCounty} County:</w:t>
      </w:r>
    </w:p>
    <w:p>
      <w:pPr>
        <w:pStyle w:val="Body - Keep Lines"/>
        <w:spacing w:line="360" w:lineRule="auto"/>
      </w:pPr>
    </w:p>
    <w:p>
      <w:pPr>
        <w:pStyle w:val="Body"/>
        <w:keepLines w:val="1"/>
        <w:numPr>
          <w:ilvl w:val="0"/>
          <w:numId w:val="3"/>
        </w:numPr>
        <w:spacing w:line="360" w:lineRule="auto"/>
        <w:rPr>
          <w:b w:val="1"/>
          <w:bCs w:val="1"/>
          <w:lang w:val="en-US"/>
        </w:rPr>
      </w:pPr>
      <w:r>
        <w:rPr>
          <w:b w:val="0"/>
          <w:bCs w:val="0"/>
          <w:rtl w:val="0"/>
          <w:lang w:val="en-US"/>
        </w:rPr>
        <w:t xml:space="preserve">The Affiant has probable cause to believe that certain items, described hereinafter, are being concealed in or about the following vehicle(s), hereinafter referred to as </w:t>
      </w:r>
      <w:r>
        <w:rPr>
          <w:b w:val="0"/>
          <w:bCs w:val="0"/>
          <w:rtl w:val="1"/>
          <w:lang w:val="ar-SA" w:bidi="ar-SA"/>
        </w:rPr>
        <w:t>“</w:t>
      </w:r>
      <w:r>
        <w:rPr>
          <w:b w:val="0"/>
          <w:bCs w:val="0"/>
          <w:rtl w:val="0"/>
          <w:lang w:val="en-US"/>
        </w:rPr>
        <w:t>the Vehicle(s),</w:t>
      </w:r>
      <w:r>
        <w:rPr>
          <w:b w:val="0"/>
          <w:bCs w:val="0"/>
          <w:rtl w:val="0"/>
        </w:rPr>
        <w:t xml:space="preserve">” </w:t>
      </w:r>
      <w:r>
        <w:rPr>
          <w:b w:val="0"/>
          <w:bCs w:val="0"/>
          <w:rtl w:val="0"/>
          <w:lang w:val="en-US"/>
        </w:rPr>
        <w:t>located within {judicialCounty} County:</w:t>
      </w:r>
    </w:p>
    <w:p>
      <w:pPr>
        <w:pStyle w:val="Body - Keep Lines"/>
        <w:spacing w:line="360" w:lineRule="auto"/>
      </w:pPr>
    </w:p>
    <w:p>
      <w:pPr>
        <w:pStyle w:val="Body"/>
        <w:keepLines w:val="1"/>
        <w:spacing w:line="360" w:lineRule="auto"/>
        <w:ind w:firstLine="850"/>
        <w:rPr>
          <w:b w:val="1"/>
          <w:bCs w:val="1"/>
        </w:rPr>
      </w:pPr>
      <w:r>
        <w:rPr>
          <w:b w:val="0"/>
          <w:bCs w:val="0"/>
        </w:rPr>
        <w:tab/>
      </w:r>
      <w:r>
        <w:rPr>
          <w:b w:val="1"/>
          <w:bCs w:val="1"/>
          <w:rtl w:val="0"/>
          <w:lang w:val="en-US"/>
        </w:rPr>
        <w:t>{#vehiclesDescription}</w:t>
      </w:r>
    </w:p>
    <w:p>
      <w:pPr>
        <w:pStyle w:val="Body - Keep Lines"/>
        <w:spacing w:line="360" w:lineRule="auto"/>
        <w:ind w:firstLine="1417"/>
        <w:rPr>
          <w:b w:val="1"/>
          <w:bCs w:val="1"/>
        </w:rPr>
      </w:pPr>
      <w:r>
        <w:rPr>
          <w:b w:val="1"/>
          <w:bCs w:val="1"/>
          <w:rtl w:val="0"/>
          <w:lang w:val="en-US"/>
        </w:rPr>
        <w:t>{text}</w:t>
      </w:r>
    </w:p>
    <w:p>
      <w:pPr>
        <w:pStyle w:val="Body - Keep Lines"/>
        <w:spacing w:line="360" w:lineRule="auto"/>
        <w:ind w:firstLine="1417"/>
        <w:rPr>
          <w:b w:val="1"/>
          <w:bCs w:val="1"/>
        </w:rPr>
      </w:pPr>
      <w:r>
        <w:rPr>
          <w:b w:val="1"/>
          <w:bCs w:val="1"/>
          <w:rtl w:val="0"/>
          <w:lang w:val="en-US"/>
        </w:rPr>
        <w:t>{/</w:t>
      </w:r>
      <w:r>
        <w:rPr>
          <w:b w:val="1"/>
          <w:bCs w:val="1"/>
          <w:rtl w:val="0"/>
          <w:lang w:val="en-US"/>
        </w:rPr>
        <w:t>vehiclesDescription</w:t>
      </w:r>
      <w:r>
        <w:rPr>
          <w:b w:val="1"/>
          <w:bCs w:val="1"/>
          <w:rtl w:val="0"/>
          <w:lang w:val="en-US"/>
        </w:rPr>
        <w:t>}</w:t>
      </w:r>
    </w:p>
    <w:p>
      <w:pPr>
        <w:pStyle w:val="Body - Keep Lines"/>
        <w:spacing w:line="360" w:lineRule="auto"/>
        <w:ind w:firstLine="1417"/>
        <w:rPr>
          <w:b w:val="1"/>
          <w:bCs w:val="1"/>
        </w:rPr>
      </w:pPr>
    </w:p>
    <w:p>
      <w:pPr>
        <w:pStyle w:val="Body - Keep Lines"/>
        <w:spacing w:line="360" w:lineRule="auto"/>
        <w:ind w:left="1417" w:firstLine="0"/>
      </w:pPr>
      <w:r>
        <w:rPr>
          <w:b w:val="1"/>
          <w:bCs w:val="1"/>
          <w:rtl w:val="0"/>
          <w:lang w:val="en-US"/>
        </w:rPr>
        <w:t>And all infotainment systems, related vehicle electronic control units, and all associated digital storage media.</w:t>
      </w:r>
    </w:p>
    <w:p>
      <w:pPr>
        <w:pStyle w:val="Body"/>
        <w:spacing w:line="360" w:lineRule="auto"/>
        <w:ind w:firstLine="850"/>
        <w:rPr>
          <w:b w:val="0"/>
          <w:bCs w:val="0"/>
        </w:rPr>
      </w:pPr>
    </w:p>
    <w:p>
      <w:pPr>
        <w:pStyle w:val="Body"/>
        <w:keepLines w:val="1"/>
        <w:numPr>
          <w:ilvl w:val="0"/>
          <w:numId w:val="2"/>
        </w:numPr>
        <w:spacing w:line="360" w:lineRule="auto"/>
        <w:rPr>
          <w:b w:val="1"/>
          <w:bCs w:val="1"/>
          <w:lang w:val="en-US"/>
        </w:rPr>
      </w:pPr>
      <w:r>
        <w:rPr>
          <w:b w:val="0"/>
          <w:bCs w:val="0"/>
          <w:rtl w:val="0"/>
          <w:lang w:val="en-US"/>
        </w:rPr>
        <w:t>That said items are particularly described as follows:</w:t>
      </w:r>
    </w:p>
    <w:p>
      <w:pPr>
        <w:pStyle w:val="Body - Keep Lines"/>
        <w:spacing w:line="360" w:lineRule="auto"/>
        <w:ind w:left="1417" w:firstLine="0"/>
        <w:rPr>
          <w:b w:val="1"/>
          <w:bCs w:val="1"/>
        </w:rPr>
      </w:pPr>
    </w:p>
    <w:p>
      <w:pPr>
        <w:pStyle w:val="Body - Keep Lines"/>
        <w:spacing w:line="360" w:lineRule="auto"/>
        <w:ind w:left="1417" w:firstLine="0"/>
        <w:rPr>
          <w:b w:val="0"/>
          <w:bCs w:val="0"/>
        </w:rPr>
      </w:pPr>
      <w:r>
        <w:rPr>
          <w:b w:val="1"/>
          <w:bCs w:val="1"/>
          <w:rtl w:val="0"/>
          <w:lang w:val="en-US"/>
        </w:rPr>
        <w:t xml:space="preserve">The items to be seized are particularly described in a document titled </w:t>
      </w:r>
      <w:r>
        <w:rPr>
          <w:b w:val="1"/>
          <w:bCs w:val="1"/>
          <w:rtl w:val="0"/>
          <w:lang w:val="en-US"/>
        </w:rPr>
        <w:t>“</w:t>
      </w:r>
      <w:r>
        <w:rPr>
          <w:b w:val="1"/>
          <w:bCs w:val="1"/>
          <w:rtl w:val="0"/>
          <w:lang w:val="en-US"/>
        </w:rPr>
        <w:t>Items to Be Seized,</w:t>
      </w:r>
      <w:r>
        <w:rPr>
          <w:b w:val="1"/>
          <w:bCs w:val="1"/>
          <w:rtl w:val="0"/>
          <w:lang w:val="en-US"/>
        </w:rPr>
        <w:t xml:space="preserve">” </w:t>
      </w:r>
      <w:r>
        <w:rPr>
          <w:b w:val="1"/>
          <w:bCs w:val="1"/>
          <w:rtl w:val="0"/>
          <w:lang w:val="en-US"/>
        </w:rPr>
        <w:t xml:space="preserve">attached hereto as </w:t>
      </w:r>
      <w:r>
        <w:rPr>
          <w:b w:val="1"/>
          <w:bCs w:val="1"/>
          <w:rtl w:val="0"/>
          <w:lang w:val="en-US"/>
        </w:rPr>
        <w:t>“</w:t>
      </w:r>
      <w:r>
        <w:rPr>
          <w:b w:val="1"/>
          <w:bCs w:val="1"/>
          <w:rtl w:val="0"/>
          <w:lang w:val="en-US"/>
        </w:rPr>
        <w:t>Attachment A,</w:t>
      </w:r>
      <w:r>
        <w:rPr>
          <w:b w:val="1"/>
          <w:bCs w:val="1"/>
          <w:rtl w:val="0"/>
          <w:lang w:val="en-US"/>
        </w:rPr>
        <w:t xml:space="preserve">” </w:t>
      </w:r>
      <w:r>
        <w:rPr>
          <w:b w:val="1"/>
          <w:bCs w:val="1"/>
          <w:rtl w:val="0"/>
          <w:lang w:val="en-US"/>
        </w:rPr>
        <w:t>which is made a part hereof and incorporated herein by reference.</w:t>
      </w:r>
    </w:p>
    <w:p>
      <w:pPr>
        <w:pStyle w:val="Body - Keep Lines"/>
        <w:spacing w:line="360" w:lineRule="auto"/>
      </w:pPr>
    </w:p>
    <w:p>
      <w:pPr>
        <w:pStyle w:val="Body"/>
        <w:keepNext w:val="1"/>
        <w:keepLines w:val="1"/>
        <w:numPr>
          <w:ilvl w:val="0"/>
          <w:numId w:val="2"/>
        </w:numPr>
        <w:spacing w:line="360" w:lineRule="auto"/>
        <w:rPr>
          <w:b w:val="1"/>
          <w:bCs w:val="1"/>
          <w:lang w:val="en-US"/>
        </w:rPr>
      </w:pPr>
      <w:r>
        <w:rPr>
          <w:b w:val="0"/>
          <w:bCs w:val="0"/>
          <w:rtl w:val="0"/>
          <w:lang w:val="en-US"/>
        </w:rPr>
        <w:t>That the possession of the above-described items is relevant to the investigation (or the public has a primary interest in, or primary right to access, the above-described digital data and related items), in that said items are:</w:t>
      </w:r>
    </w:p>
    <w:p>
      <w:pPr>
        <w:pStyle w:val="Body - Keep Lines"/>
        <w:spacing w:line="360" w:lineRule="auto"/>
      </w:pPr>
      <w:r>
        <w:tab/>
        <w:tab/>
      </w:r>
    </w:p>
    <w:p>
      <w:pPr>
        <w:pStyle w:val="Body - Keep Lines"/>
        <w:spacing w:line="360" w:lineRule="auto"/>
        <w:ind w:left="1417" w:firstLine="0"/>
        <w:rPr>
          <w:b w:val="1"/>
          <w:bCs w:val="1"/>
        </w:rPr>
      </w:pPr>
      <w:r>
        <w:rPr>
          <w:b w:val="1"/>
          <w:bCs w:val="1"/>
          <w:rtl w:val="0"/>
          <w:lang w:val="en-US"/>
        </w:rPr>
        <w:t>In violation of Section {chargeCode} of the Mississippi Code of 1972 Annotated</w:t>
      </w:r>
    </w:p>
    <w:p>
      <w:pPr>
        <w:pStyle w:val="Body - Keep Lines"/>
        <w:spacing w:line="360" w:lineRule="auto"/>
        <w:ind w:left="1417" w:firstLine="0"/>
        <w:rPr>
          <w:b w:val="1"/>
          <w:bCs w:val="1"/>
        </w:rPr>
      </w:pPr>
    </w:p>
    <w:p>
      <w:pPr>
        <w:pStyle w:val="Body"/>
        <w:keepNext w:val="1"/>
        <w:keepLines w:val="1"/>
        <w:numPr>
          <w:ilvl w:val="0"/>
          <w:numId w:val="2"/>
        </w:numPr>
        <w:spacing w:line="360" w:lineRule="auto"/>
        <w:rPr>
          <w:b w:val="1"/>
          <w:bCs w:val="1"/>
          <w:lang w:val="en-US"/>
        </w:rPr>
      </w:pPr>
      <w:r>
        <w:rPr>
          <w:b w:val="0"/>
          <w:bCs w:val="0"/>
          <w:rtl w:val="0"/>
          <w:lang w:val="en-US"/>
        </w:rPr>
        <w:t>The underlying facts and circumstances supporting the issuance of this search warrant are detailed in a document titled "Underlying Facts and Circumstances," which has been reviewed by this Court.</w:t>
      </w:r>
    </w:p>
    <w:p>
      <w:pPr>
        <w:pStyle w:val="Body - Keep Lines"/>
        <w:bidi w:val="0"/>
      </w:pPr>
    </w:p>
    <w:p>
      <w:pPr>
        <w:pStyle w:val="Body"/>
        <w:keepNext w:val="1"/>
        <w:keepLines w:val="1"/>
        <w:numPr>
          <w:ilvl w:val="0"/>
          <w:numId w:val="2"/>
        </w:numPr>
        <w:spacing w:line="360" w:lineRule="auto"/>
        <w:rPr>
          <w:b w:val="1"/>
          <w:bCs w:val="1"/>
          <w:lang w:val="en-US"/>
        </w:rPr>
      </w:pPr>
      <w:r>
        <w:rPr>
          <w:b w:val="0"/>
          <w:bCs w:val="0"/>
          <w:rtl w:val="0"/>
          <w:lang w:val="en-US"/>
        </w:rPr>
        <w:t>After reviewing and considering the affidavit, along with the evidence presented by the Affiant, this Court finds probable cause to issue a search warrant. You are therefore commanded to conduct a search of the Vehicle(s) for the specified items, informing any persons in control of the Vehicle(s), if present, of your purpose and authority to do so.</w:t>
      </w:r>
    </w:p>
    <w:p>
      <w:pPr>
        <w:pStyle w:val="Body - Keep Lines"/>
        <w:bidi w:val="0"/>
      </w:pPr>
    </w:p>
    <w:p>
      <w:pPr>
        <w:pStyle w:val="Body"/>
        <w:keepNext w:val="1"/>
        <w:keepLines w:val="1"/>
        <w:numPr>
          <w:ilvl w:val="0"/>
          <w:numId w:val="2"/>
        </w:numPr>
        <w:spacing w:line="360" w:lineRule="auto"/>
        <w:rPr>
          <w:b w:val="1"/>
          <w:bCs w:val="1"/>
          <w:lang w:val="en-US"/>
        </w:rPr>
      </w:pPr>
      <w:r>
        <w:rPr>
          <w:b w:val="0"/>
          <w:bCs w:val="0"/>
          <w:rtl w:val="0"/>
          <w:lang w:val="en-US"/>
        </w:rPr>
        <w:t>If the specified items are found, you are commanded to seize them, leaving a copy of this warrant and a receipt for the items taken. Additionally, you are directed to prepare a written inventory of the seized items and record your actions on this warrant. The warrant and inventory must then be returned to the court of the undersigned Judicial Officer.</w:t>
      </w:r>
    </w:p>
    <w:p>
      <w:pPr>
        <w:keepNext w:val="1"/>
        <w:keepLines w:val="1"/>
        <w:pageBreakBefore w:val="0"/>
        <w:widowControl w:val="1"/>
        <w:shd w:val="clear" w:color="auto" w:fill="auto"/>
        <w:suppressAutoHyphens w:val="0"/>
        <w:bidi w:val="0"/>
        <w:spacing w:before="0" w:after="0" w:line="360" w:lineRule="auto"/>
        <w:ind w:left="0" w:right="0" w:firstLine="0"/>
        <w:jc w:val="right"/>
        <w:outlineLvl w:val="9"/>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pP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br w:type="textWrapping"/>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Witness my hand</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this,</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the _______ day of ____________, 2024</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p>
    <w:p>
      <w:pPr>
        <w:keepNext w:val="1"/>
        <w:keepLines w:val="1"/>
        <w:pageBreakBefore w:val="0"/>
        <w:widowControl w:val="1"/>
        <w:shd w:val="clear" w:color="auto" w:fill="auto"/>
        <w:suppressAutoHyphens w:val="0"/>
        <w:bidi w:val="0"/>
        <w:spacing w:before="0" w:after="0" w:line="360" w:lineRule="auto"/>
        <w:ind w:left="0" w:right="0" w:firstLine="0"/>
        <w:jc w:val="right"/>
        <w:outlineLvl w:val="9"/>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TIME </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___:___ AM/PM</w:t>
      </w: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br w:type="textWrapping"/>
      </w:r>
    </w:p>
    <w:p>
      <w:pPr>
        <w:keepNext w:val="1"/>
        <w:keepLines w:val="1"/>
        <w:pageBreakBefore w:val="0"/>
        <w:widowControl w:val="1"/>
        <w:shd w:val="clear" w:color="auto" w:fill="auto"/>
        <w:suppressAutoHyphens w:val="0"/>
        <w:bidi w:val="0"/>
        <w:spacing w:before="0" w:after="0" w:line="360" w:lineRule="auto"/>
        <w:ind w:left="0" w:right="0" w:firstLine="0"/>
        <w:jc w:val="right"/>
        <w:outlineLvl w:val="9"/>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pP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br w:type="textWrapping"/>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__________________________________</w:t>
      </w: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br w:type="textWrapping"/>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{judicialJudge}</w:t>
      </w:r>
    </w:p>
    <w:p>
      <w:pPr>
        <w:keepNext w:val="1"/>
        <w:keepLines w:val="1"/>
        <w:pageBreakBefore w:val="0"/>
        <w:widowControl w:val="1"/>
        <w:shd w:val="clear" w:color="auto" w:fill="auto"/>
        <w:suppressAutoHyphens w:val="0"/>
        <w:bidi w:val="0"/>
        <w:spacing w:before="0" w:after="0" w:line="240" w:lineRule="auto"/>
        <w:ind w:left="0" w:right="0" w:firstLine="0"/>
        <w:jc w:val="right"/>
        <w:outlineLvl w:val="9"/>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pPr>
    </w:p>
    <w:p>
      <w:pPr>
        <w:keepNext w:val="1"/>
        <w:keepLines w:val="1"/>
        <w:pageBreakBefore w:val="0"/>
        <w:widowControl w:val="1"/>
        <w:shd w:val="clear" w:color="auto" w:fill="auto"/>
        <w:suppressAutoHyphens w:val="0"/>
        <w:bidi w:val="0"/>
        <w:spacing w:before="0" w:after="0" w:line="240" w:lineRule="auto"/>
        <w:ind w:left="0" w:right="0" w:firstLine="0"/>
        <w:jc w:val="right"/>
        <w:outlineLvl w:val="9"/>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Conduct the search within ________ day(s), not to exceed ten (10) days from the issuance of this warrant, as permitted by Rule 4.3 of the Mississippi Rules of Criminal Procedure.</w:t>
      </w:r>
    </w:p>
    <w:p>
      <w:pPr>
        <w:keepNext w:val="1"/>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br w:type="textWrapping"/>
        <w:br w:type="textWrapping"/>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A return shall be filed in the ______________________ Court of </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{judicialCounty}</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County, </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{judicialState}</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within ____ day(s) following the execution of </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this</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search warrant.</w:t>
      </w:r>
      <w: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br w:type="page"/>
      </w:r>
    </w:p>
    <w:p>
      <w:pPr>
        <w:pStyle w:val="Heading"/>
        <w:keepNext w:val="0"/>
        <w:keepLines w:val="1"/>
        <w:spacing w:line="360" w:lineRule="auto"/>
      </w:pPr>
      <w:r>
        <w:rPr>
          <w:rtl w:val="0"/>
          <w:lang w:val="en-US"/>
        </w:rPr>
        <w:t xml:space="preserve">Attachment </w:t>
      </w:r>
      <w:r>
        <w:rPr>
          <w:rtl w:val="0"/>
          <w:lang w:val="en-US"/>
        </w:rPr>
        <w:t>“</w:t>
      </w:r>
      <w:r>
        <w:rPr>
          <w:rtl w:val="0"/>
          <w:lang w:val="en-US"/>
        </w:rPr>
        <w:t>A</w:t>
      </w:r>
      <w:r>
        <w:rPr>
          <w:rtl w:val="0"/>
          <w:lang w:val="en-US"/>
        </w:rPr>
        <w:t>”</w:t>
        <w:br w:type="textWrapping"/>
      </w:r>
      <w:r>
        <w:rPr>
          <w:rtl w:val="0"/>
          <w:lang w:val="en-US"/>
        </w:rPr>
        <w:t>Items To Be Seized</w:t>
      </w:r>
    </w:p>
    <w:p>
      <w:pPr>
        <w:keepNext w:val="0"/>
        <w:keepLines w:val="1"/>
        <w:pageBreakBefore w:val="0"/>
        <w:widowControl w:val="1"/>
        <w:shd w:val="clear" w:color="auto" w:fill="auto"/>
        <w:suppressAutoHyphens w:val="0"/>
        <w:bidi w:val="0"/>
        <w:spacing w:before="0" w:after="0" w:line="36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pP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br w:type="textWrapping"/>
        <w:t xml:space="preserve">        </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The following digital information and electronic data stored on, deleted from, or accessible through the Vehicle(s), including but not limited to:</w:t>
      </w:r>
    </w:p>
    <w:p>
      <w:pPr>
        <w:keepNext w:val="0"/>
        <w:keepLines w:val="1"/>
        <w:pageBreakBefore w:val="0"/>
        <w:widowControl w:val="1"/>
        <w:shd w:val="clear" w:color="auto" w:fill="auto"/>
        <w:suppressAutoHyphens w:val="0"/>
        <w:bidi w:val="0"/>
        <w:spacing w:before="0" w:after="0" w:line="36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pPr>
    </w:p>
    <w:p>
      <w:pPr>
        <w:pStyle w:val="Body"/>
        <w:keepLines w:val="1"/>
        <w:spacing w:line="360" w:lineRule="auto"/>
        <w:ind w:firstLine="567"/>
      </w:pPr>
      <w:r>
        <w:rPr>
          <w:rtl w:val="0"/>
          <w:lang w:val="en-US"/>
        </w:rPr>
        <w:t>{#itemsToSeize}</w:t>
      </w:r>
    </w:p>
    <w:p>
      <w:pPr>
        <w:pStyle w:val="Body - Keep Lines"/>
        <w:spacing w:line="360" w:lineRule="auto"/>
        <w:ind w:firstLine="567"/>
      </w:pPr>
      <w:r>
        <w:rPr>
          <w:rtl w:val="0"/>
          <w:lang w:val="en-US"/>
        </w:rPr>
        <w:t>{text}</w:t>
      </w:r>
    </w:p>
    <w:p>
      <w:pPr>
        <w:pStyle w:val="Body - Keep Lines"/>
        <w:spacing w:line="360" w:lineRule="auto"/>
        <w:ind w:firstLine="567"/>
      </w:pPr>
      <w:r>
        <w:rPr>
          <w:rtl w:val="0"/>
          <w:lang w:val="en-US"/>
        </w:rPr>
        <w:t>{/</w:t>
      </w:r>
      <w:r>
        <w:rPr>
          <w:rtl w:val="0"/>
          <w:lang w:val="en-US"/>
        </w:rPr>
        <w:t>itemsToSeize</w:t>
      </w:r>
      <w:r>
        <w:rPr>
          <w:rtl w:val="0"/>
          <w:lang w:val="en-US"/>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keepLines w:val="1"/>
      <w:tabs>
        <w:tab w:val="center" w:pos="4680"/>
        <w:tab w:val="right" w:pos="9360"/>
        <w:tab w:val="clear" w:pos="9020"/>
      </w:tabs>
      <w:bidi w:val="0"/>
      <w:ind w:left="0" w:right="0" w:firstLine="0"/>
      <w:jc w:val="left"/>
      <w:rPr>
        <w:rFonts w:ascii="Arial" w:cs="Arial" w:hAnsi="Arial" w:eastAsia="Arial"/>
        <w:u w:color="000000"/>
        <w:rtl w:val="0"/>
      </w:rPr>
    </w:pPr>
    <w:r>
      <w:rPr>
        <w:rFonts w:ascii="Arial" w:cs="Arial" w:hAnsi="Arial" w:eastAsia="Arial"/>
        <w:u w:color="000000"/>
        <w:rtl w:val="0"/>
      </w:rPr>
      <w:tab/>
      <w:tab/>
    </w:r>
    <w:r>
      <w:rPr>
        <w:rFonts w:ascii="Arial" w:hAnsi="Arial"/>
        <w:u w:color="000000"/>
        <w:rtl w:val="0"/>
        <w:lang w:val="en-US"/>
      </w:rPr>
      <w:t>Magistrate's Initials: _________</w:t>
    </w:r>
  </w:p>
  <w:p>
    <w:pPr>
      <w:pStyle w:val="Header &amp; Footer"/>
      <w:keepLines w:val="1"/>
      <w:tabs>
        <w:tab w:val="center" w:pos="4680"/>
        <w:tab w:val="right" w:pos="9360"/>
        <w:tab w:val="clear" w:pos="9020"/>
      </w:tabs>
      <w:bidi w:val="0"/>
      <w:ind w:left="0" w:right="0" w:firstLine="0"/>
      <w:jc w:val="left"/>
      <w:rPr>
        <w:rFonts w:ascii="Arial" w:cs="Arial" w:hAnsi="Arial" w:eastAsia="Arial"/>
        <w:u w:color="000000"/>
        <w:rtl w:val="0"/>
      </w:rPr>
    </w:pPr>
    <w:r>
      <w:rPr>
        <w:rFonts w:ascii="Arial" w:cs="Arial" w:hAnsi="Arial" w:eastAsia="Arial"/>
        <w:u w:color="000000"/>
        <w:rtl w:val="0"/>
      </w:rPr>
      <w:tab/>
      <w:tab/>
    </w:r>
    <w:r>
      <w:rPr>
        <w:rFonts w:ascii="Arial" w:cs="Arial" w:hAnsi="Arial" w:eastAsia="Arial"/>
        <w:u w:color="000000"/>
        <w:rtl w:val="0"/>
      </w:rPr>
      <w:br w:type="textWrapping"/>
    </w:r>
    <w:r>
      <w:rPr>
        <w:rFonts w:ascii="Arial" w:hAnsi="Arial"/>
        <w:u w:color="000000"/>
        <w:rtl w:val="0"/>
        <w:lang w:val="en-US"/>
      </w:rPr>
      <w:t>Affiant's Initials: _________</w:t>
    </w:r>
  </w:p>
  <w:p>
    <w:pPr>
      <w:keepNext w:val="0"/>
      <w:keepLines w:val="1"/>
      <w:pageBreakBefore w:val="0"/>
      <w:widowControl w:val="1"/>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pPr>
  </w:p>
  <w:p>
    <w:pPr>
      <w:pStyle w:val="Header &amp; Footer"/>
      <w:tabs>
        <w:tab w:val="center" w:pos="4680"/>
        <w:tab w:val="right" w:pos="9360"/>
        <w:tab w:val="clear" w:pos="9020"/>
      </w:tabs>
      <w:jc w:val="left"/>
    </w:pPr>
    <w:r>
      <w:tab/>
      <w:tab/>
    </w:r>
    <w:r>
      <w:rPr>
        <w:rFonts w:ascii="Helvetica Neue" w:cs="Arial Unicode MS" w:hAnsi="Helvetica Neue" w:eastAsia="Arial Unicode MS"/>
        <w:b w:val="0"/>
        <w:bCs w:val="0"/>
        <w:i w:val="0"/>
        <w:iCs w:val="0"/>
        <w:rtl w:val="0"/>
        <w:lang w:val="en-US"/>
      </w:rPr>
      <w:t xml:space="preserve">Page </w:t>
    </w:r>
    <w:r>
      <w:rPr>
        <w:rFonts w:ascii="Helvetica Neue" w:cs="Helvetica Neue" w:hAnsi="Helvetica Neue" w:eastAsia="Helvetica Neue"/>
        <w:b w:val="1"/>
        <w:bCs w:val="1"/>
        <w:i w:val="0"/>
        <w:iCs w:val="0"/>
      </w:rPr>
      <w:fldChar w:fldCharType="begin" w:fldLock="0"/>
    </w:r>
    <w:r>
      <w:rPr>
        <w:rFonts w:ascii="Helvetica Neue" w:cs="Helvetica Neue" w:hAnsi="Helvetica Neue" w:eastAsia="Helvetica Neue"/>
        <w:b w:val="1"/>
        <w:bCs w:val="1"/>
        <w:i w:val="0"/>
        <w:iCs w:val="0"/>
      </w:rPr>
      <w:instrText xml:space="preserve"> PAGE </w:instrText>
    </w:r>
    <w:r>
      <w:rPr>
        <w:rFonts w:ascii="Helvetica Neue" w:cs="Helvetica Neue" w:hAnsi="Helvetica Neue" w:eastAsia="Helvetica Neue"/>
        <w:b w:val="1"/>
        <w:bCs w:val="1"/>
        <w:i w:val="0"/>
        <w:iCs w:val="0"/>
      </w:rPr>
      <w:fldChar w:fldCharType="separate" w:fldLock="0"/>
    </w:r>
    <w:r>
      <w:rPr>
        <w:rFonts w:ascii="Helvetica Neue" w:cs="Helvetica Neue" w:hAnsi="Helvetica Neue" w:eastAsia="Helvetica Neue"/>
        <w:b w:val="1"/>
        <w:bCs w:val="1"/>
        <w:i w:val="0"/>
        <w:iCs w:val="0"/>
      </w:rPr>
    </w:r>
    <w:r>
      <w:rPr>
        <w:rFonts w:ascii="Helvetica Neue" w:cs="Helvetica Neue" w:hAnsi="Helvetica Neue" w:eastAsia="Helvetica Neue"/>
        <w:b w:val="1"/>
        <w:bCs w:val="1"/>
        <w:i w:val="0"/>
        <w:iCs w:val="0"/>
      </w:rPr>
      <w:fldChar w:fldCharType="end" w:fldLock="0"/>
    </w:r>
    <w:r>
      <w:rPr>
        <w:rFonts w:ascii="Helvetica Neue" w:cs="Arial Unicode MS" w:hAnsi="Helvetica Neue" w:eastAsia="Arial Unicode MS"/>
        <w:b w:val="0"/>
        <w:bCs w:val="0"/>
        <w:i w:val="0"/>
        <w:iCs w:val="0"/>
        <w:rtl w:val="0"/>
        <w:lang w:val="en-US"/>
      </w:rPr>
      <w:t xml:space="preserve"> of </w:t>
    </w:r>
    <w:r>
      <w:rPr>
        <w:rFonts w:ascii="Helvetica Neue" w:cs="Helvetica Neue" w:hAnsi="Helvetica Neue" w:eastAsia="Helvetica Neue"/>
        <w:b w:val="1"/>
        <w:bCs w:val="1"/>
        <w:i w:val="0"/>
        <w:iCs w:val="0"/>
      </w:rPr>
      <w:fldChar w:fldCharType="begin" w:fldLock="0"/>
    </w:r>
    <w:r>
      <w:rPr>
        <w:rFonts w:ascii="Helvetica Neue" w:cs="Helvetica Neue" w:hAnsi="Helvetica Neue" w:eastAsia="Helvetica Neue"/>
        <w:b w:val="1"/>
        <w:bCs w:val="1"/>
        <w:i w:val="0"/>
        <w:iCs w:val="0"/>
      </w:rPr>
      <w:instrText xml:space="preserve"> NUMPAGES </w:instrText>
    </w:r>
    <w:r>
      <w:rPr>
        <w:rFonts w:ascii="Helvetica Neue" w:cs="Helvetica Neue" w:hAnsi="Helvetica Neue" w:eastAsia="Helvetica Neue"/>
        <w:b w:val="1"/>
        <w:bCs w:val="1"/>
        <w:i w:val="0"/>
        <w:iCs w:val="0"/>
      </w:rPr>
      <w:fldChar w:fldCharType="separate" w:fldLock="0"/>
    </w:r>
    <w:r>
      <w:rPr>
        <w:rFonts w:ascii="Helvetica Neue" w:cs="Helvetica Neue" w:hAnsi="Helvetica Neue" w:eastAsia="Helvetica Neue"/>
        <w:b w:val="1"/>
        <w:bCs w:val="1"/>
        <w:i w:val="0"/>
        <w:iCs w:val="0"/>
      </w:rPr>
    </w:r>
    <w:r>
      <w:rPr>
        <w:rFonts w:ascii="Helvetica Neue" w:cs="Helvetica Neue" w:hAnsi="Helvetica Neue" w:eastAsia="Helvetica Neue"/>
        <w:b w:val="1"/>
        <w:bCs w:val="1"/>
        <w:i w:val="0"/>
        <w:iCs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keepLines w:val="1"/>
      <w:tabs>
        <w:tab w:val="center" w:pos="4680"/>
        <w:tab w:val="right" w:pos="9360"/>
        <w:tab w:val="clear" w:pos="9020"/>
      </w:tabs>
      <w:bidi w:val="0"/>
      <w:ind w:left="0" w:right="0" w:firstLine="0"/>
      <w:jc w:val="left"/>
      <w:rPr>
        <w:rtl w:val="0"/>
      </w:rPr>
    </w:pPr>
    <w:r>
      <w:rPr>
        <w:rFonts w:ascii="Arial" w:hAnsi="Arial"/>
        <w:u w:color="000000"/>
        <w:rtl w:val="0"/>
      </w:rPr>
      <w:tab/>
      <w:tab/>
    </w:r>
    <w:r>
      <w:rPr>
        <w:rFonts w:ascii="Arial" w:hAnsi="Arial"/>
        <w:b w:val="1"/>
        <w:bCs w:val="1"/>
        <w:outline w:val="0"/>
        <w:color w:val="0095ff"/>
        <w:u w:color="0095ff"/>
        <w:rtl w:val="0"/>
        <w14:textFill>
          <w14:solidFill>
            <w14:srgbClr w14:val="0095FF"/>
          </w14:solidFill>
        </w14:textFill>
      </w:rPr>
      <w:t>ORIGINAL</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tabs>
          <w:tab w:val="num" w:pos="1243"/>
        </w:tabs>
        <w:ind w:left="393" w:firstLine="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603"/>
        </w:tabs>
        <w:ind w:left="753" w:firstLine="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1963"/>
        </w:tabs>
        <w:ind w:left="1113" w:firstLine="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2323"/>
        </w:tabs>
        <w:ind w:left="1473" w:firstLine="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2683"/>
        </w:tabs>
        <w:ind w:left="1833" w:firstLine="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3043"/>
        </w:tabs>
        <w:ind w:left="2193" w:firstLine="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3403"/>
        </w:tabs>
        <w:ind w:left="2553" w:firstLine="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3763"/>
        </w:tabs>
        <w:ind w:left="2913" w:firstLine="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4123"/>
        </w:tabs>
        <w:ind w:left="3273" w:firstLine="458"/>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center"/>
      <w:outlineLvl w:val="0"/>
    </w:pP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shd w:val="nil" w:color="auto" w:fill="auto"/>
      <w:vertAlign w:val="baseline"/>
      <w:lang w:val="en-US"/>
      <w14:textOutline>
        <w14:noFill/>
      </w14:textOutline>
      <w14:textFill>
        <w14:solidFill>
          <w14:srgbClr w14:val="000000"/>
        </w14:solidFill>
      </w14:textFill>
    </w:rPr>
  </w:style>
  <w:style w:type="paragraph" w:styleId="Body">
    <w:name w:val="Body"/>
    <w:next w:val="Body - Keep Lines"/>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 - Keep Lines">
    <w:name w:val="Body - Keep Lines"/>
    <w:next w:val="Body - Keep Lines"/>
    <w:pPr>
      <w:keepNext w:val="0"/>
      <w:keepLines w:val="1"/>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