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测试环境"/>
      <w:r>
        <w:t xml:space="preserve">测试环境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节点名称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主机名称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manage 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provider 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控制节点</w:t>
            </w:r>
          </w:p>
        </w:tc>
        <w:tc>
          <w:p>
            <w:pPr>
              <w:pStyle w:val="Compact"/>
              <w:jc w:val="center"/>
            </w:pPr>
            <w:r>
              <w:t xml:space="preserve">controller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192.168.125.123</w:t>
            </w:r>
          </w:p>
        </w:tc>
        <w:tc>
          <w:p>
            <w:pPr>
              <w:pStyle w:val="Compact"/>
              <w:jc w:val="center"/>
            </w:pPr>
            <w:r>
              <w:t xml:space="preserve">10.19.19.23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计算节点1</w:t>
            </w:r>
          </w:p>
        </w:tc>
        <w:tc>
          <w:p>
            <w:pPr>
              <w:pStyle w:val="Compact"/>
              <w:jc w:val="center"/>
            </w:pPr>
            <w:r>
              <w:t xml:space="preserve">compute1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192.168.125.125</w:t>
            </w:r>
          </w:p>
        </w:tc>
        <w:tc>
          <w:p>
            <w:pPr>
              <w:pStyle w:val="Compact"/>
              <w:jc w:val="center"/>
            </w:pPr>
            <w:r>
              <w:t xml:space="preserve">10.19.19.25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计算节点2</w:t>
            </w:r>
          </w:p>
        </w:tc>
        <w:tc>
          <w:p>
            <w:pPr>
              <w:pStyle w:val="Compact"/>
              <w:jc w:val="center"/>
            </w:pPr>
            <w:r>
              <w:t xml:space="preserve">compute2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192.168.125.113</w:t>
            </w:r>
          </w:p>
        </w:tc>
        <w:tc>
          <w:p>
            <w:pPr>
              <w:pStyle w:val="Compact"/>
              <w:jc w:val="center"/>
            </w:pPr>
            <w:r>
              <w:t xml:space="preserve">10.19.19.13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计算节点3</w:t>
            </w:r>
          </w:p>
        </w:tc>
        <w:tc>
          <w:p>
            <w:pPr>
              <w:pStyle w:val="Compact"/>
              <w:jc w:val="center"/>
            </w:pPr>
            <w:r>
              <w:t xml:space="preserve">compute3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192.168.125.119</w:t>
            </w:r>
          </w:p>
        </w:tc>
        <w:tc>
          <w:p>
            <w:pPr>
              <w:pStyle w:val="Compact"/>
              <w:jc w:val="center"/>
            </w:pPr>
            <w:r>
              <w:t xml:space="preserve">10.19.19.119</w:t>
            </w:r>
          </w:p>
        </w:tc>
      </w:tr>
    </w:tbl>
    <w:p>
      <w:pPr>
        <w:pStyle w:val="Heading4"/>
      </w:pPr>
      <w:bookmarkStart w:id="21" w:name="单台服务器最多可以起多少台虚拟机"/>
      <w:r>
        <w:t xml:space="preserve">单台服务器最多可以起多少台虚拟机</w:t>
      </w:r>
      <w:bookmarkEnd w:id="21"/>
    </w:p>
    <w:p>
      <w:pPr>
        <w:pStyle w:val="FirstParagraph"/>
      </w:pPr>
      <w:r>
        <w:t xml:space="preserve">openstack默认配置为可以创建10 个实例，可以修改nova.conf配置，设置虚拟机数量限制。</w:t>
      </w:r>
    </w:p>
    <w:p>
      <w:pPr>
        <w:pStyle w:val="Heading4"/>
      </w:pPr>
      <w:bookmarkStart w:id="22" w:name="虚拟机之间的网络通信带宽"/>
      <w:r>
        <w:t xml:space="preserve">虚拟机之间的网络通信带宽</w:t>
      </w:r>
      <w:bookmarkEnd w:id="22"/>
    </w:p>
    <w:p>
      <w:pPr>
        <w:pStyle w:val="FirstParagraph"/>
      </w:pPr>
      <w:r>
        <w:t xml:space="preserve">创建测试实例如下：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所在节点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virsh 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网络地址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网络类型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浮动IP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ubuntu2</w:t>
            </w:r>
          </w:p>
        </w:tc>
        <w:tc>
          <w:p>
            <w:pPr>
              <w:pStyle w:val="Compact"/>
              <w:jc w:val="center"/>
            </w:pPr>
            <w:r>
              <w:t xml:space="preserve">compute1</w:t>
            </w:r>
          </w:p>
        </w:tc>
        <w:tc>
          <w:p>
            <w:pPr>
              <w:pStyle w:val="Compact"/>
              <w:jc w:val="center"/>
            </w:pPr>
            <w:r>
              <w:t xml:space="preserve">instance-00000027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192.168.125.221</w:t>
            </w:r>
          </w:p>
        </w:tc>
        <w:tc>
          <w:p>
            <w:pPr>
              <w:pStyle w:val="Compact"/>
              <w:jc w:val="center"/>
            </w:pPr>
            <w:r>
              <w:t xml:space="preserve">provider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ubuntu3</w:t>
            </w:r>
          </w:p>
        </w:tc>
        <w:tc>
          <w:p>
            <w:pPr>
              <w:pStyle w:val="Compact"/>
              <w:jc w:val="center"/>
            </w:pPr>
            <w:r>
              <w:t xml:space="preserve">compute3</w:t>
            </w:r>
          </w:p>
        </w:tc>
        <w:tc>
          <w:p>
            <w:pPr>
              <w:pStyle w:val="Compact"/>
              <w:jc w:val="center"/>
            </w:pPr>
            <w:r>
              <w:t xml:space="preserve">instance-0000002c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192.168.125.217</w:t>
            </w:r>
          </w:p>
        </w:tc>
        <w:tc>
          <w:p>
            <w:pPr>
              <w:pStyle w:val="Compact"/>
              <w:jc w:val="center"/>
            </w:pPr>
            <w:r>
              <w:t xml:space="preserve">provider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ubuntu1</w:t>
            </w:r>
          </w:p>
        </w:tc>
        <w:tc>
          <w:p>
            <w:pPr>
              <w:pStyle w:val="Compact"/>
              <w:jc w:val="center"/>
            </w:pPr>
            <w:r>
              <w:t xml:space="preserve">compute3</w:t>
            </w:r>
          </w:p>
        </w:tc>
        <w:tc>
          <w:p>
            <w:pPr>
              <w:pStyle w:val="Compact"/>
              <w:jc w:val="center"/>
            </w:pPr>
            <w:r>
              <w:t xml:space="preserve">instance-0000002d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192.168.125.213</w:t>
            </w:r>
          </w:p>
        </w:tc>
        <w:tc>
          <w:p>
            <w:pPr>
              <w:pStyle w:val="Compact"/>
              <w:jc w:val="center"/>
            </w:pPr>
            <w:r>
              <w:t xml:space="preserve">provider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ubuntu4</w:t>
            </w:r>
          </w:p>
        </w:tc>
        <w:tc>
          <w:p>
            <w:pPr>
              <w:pStyle w:val="Compact"/>
              <w:jc w:val="center"/>
            </w:pPr>
            <w:r>
              <w:t xml:space="preserve">compute3</w:t>
            </w:r>
          </w:p>
        </w:tc>
        <w:tc>
          <w:p>
            <w:pPr>
              <w:pStyle w:val="Compact"/>
              <w:jc w:val="center"/>
            </w:pPr>
            <w:r>
              <w:t xml:space="preserve">instance-0000002e</w:t>
            </w:r>
          </w:p>
        </w:tc>
        <w:tc>
          <w:p>
            <w:pPr>
              <w:pStyle w:val="Compact"/>
              <w:jc w:val="center"/>
            </w:pPr>
            <w:r>
              <w:t xml:space="preserve">172.16.1.5</w:t>
            </w:r>
          </w:p>
        </w:tc>
        <w:tc>
          <w:p>
            <w:pPr>
              <w:pStyle w:val="Compact"/>
              <w:jc w:val="center"/>
            </w:pPr>
            <w:r>
              <w:t xml:space="preserve">self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ubuntu5</w:t>
            </w:r>
          </w:p>
        </w:tc>
        <w:tc>
          <w:p>
            <w:pPr>
              <w:pStyle w:val="Compact"/>
              <w:jc w:val="center"/>
            </w:pPr>
            <w:r>
              <w:t xml:space="preserve">compute1</w:t>
            </w:r>
          </w:p>
        </w:tc>
        <w:tc>
          <w:p>
            <w:pPr>
              <w:pStyle w:val="Compact"/>
              <w:jc w:val="center"/>
            </w:pPr>
            <w:r>
              <w:t xml:space="preserve">instance-0000002f</w:t>
            </w:r>
          </w:p>
        </w:tc>
        <w:tc>
          <w:p>
            <w:pPr>
              <w:pStyle w:val="Compact"/>
              <w:jc w:val="center"/>
            </w:pPr>
            <w:r>
              <w:t xml:space="preserve">172.16.2.9</w:t>
            </w:r>
          </w:p>
        </w:tc>
        <w:tc>
          <w:p>
            <w:pPr>
              <w:pStyle w:val="Compact"/>
              <w:jc w:val="center"/>
            </w:pPr>
            <w:r>
              <w:t xml:space="preserve">self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ubuntu6</w:t>
            </w:r>
          </w:p>
        </w:tc>
        <w:tc>
          <w:p>
            <w:pPr>
              <w:pStyle w:val="Compact"/>
              <w:jc w:val="center"/>
            </w:pPr>
            <w:r>
              <w:t xml:space="preserve">compute1</w:t>
            </w:r>
          </w:p>
        </w:tc>
        <w:tc>
          <w:p>
            <w:pPr>
              <w:pStyle w:val="Compact"/>
              <w:jc w:val="center"/>
            </w:pPr>
            <w:r>
              <w:t xml:space="preserve">instance-00000030</w:t>
            </w:r>
          </w:p>
        </w:tc>
        <w:tc>
          <w:p>
            <w:pPr>
              <w:pStyle w:val="Compact"/>
              <w:jc w:val="center"/>
            </w:pPr>
            <w:r>
              <w:t xml:space="preserve">172.16.1.4</w:t>
            </w:r>
          </w:p>
        </w:tc>
        <w:tc>
          <w:p>
            <w:pPr>
              <w:pStyle w:val="Compact"/>
              <w:jc w:val="center"/>
            </w:pPr>
            <w:r>
              <w:t xml:space="preserve">self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192.168.125.211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ubuntu7</w:t>
            </w:r>
          </w:p>
        </w:tc>
        <w:tc>
          <w:p>
            <w:pPr>
              <w:pStyle w:val="Compact"/>
              <w:jc w:val="center"/>
            </w:pPr>
            <w:r>
              <w:t xml:space="preserve">compute1</w:t>
            </w:r>
          </w:p>
        </w:tc>
        <w:tc>
          <w:p>
            <w:pPr>
              <w:pStyle w:val="Compact"/>
              <w:jc w:val="center"/>
            </w:pPr>
            <w:r>
              <w:t xml:space="preserve">instance-00000031</w:t>
            </w:r>
          </w:p>
        </w:tc>
        <w:tc>
          <w:p>
            <w:pPr>
              <w:pStyle w:val="Compact"/>
              <w:jc w:val="center"/>
            </w:pPr>
            <w:r>
              <w:t xml:space="preserve">172.16.1.8</w:t>
            </w:r>
          </w:p>
        </w:tc>
        <w:tc>
          <w:p>
            <w:pPr>
              <w:pStyle w:val="Compact"/>
              <w:jc w:val="center"/>
            </w:pPr>
            <w:r>
              <w:t xml:space="preserve">self</w:t>
            </w:r>
          </w:p>
        </w:tc>
        <w:tc>
          <w:p>
            <w:pPr>
              <w:pStyle w:val="Compact"/>
              <w:jc w:val="center"/>
            </w:pPr>
            <w:r>
              <w:t xml:space="preserve">192.168.125.224</w:t>
            </w:r>
          </w:p>
        </w:tc>
      </w:tr>
    </w:tbl>
    <w:p>
      <w:pPr>
        <w:pStyle w:val="BodyText"/>
      </w:pPr>
      <w:r>
        <w:t xml:space="preserve">实例配置</w:t>
      </w:r>
      <w:r>
        <w:t xml:space="preserve"> </w:t>
      </w:r>
      <w:r>
        <w:t xml:space="preserve">* 系统：ubuntu16.04</w:t>
      </w:r>
      <w:r>
        <w:t xml:space="preserve"> </w:t>
      </w:r>
      <w:r>
        <w:t xml:space="preserve">* 内存：4G</w:t>
      </w:r>
      <w:r>
        <w:t xml:space="preserve"> </w:t>
      </w:r>
      <w:r>
        <w:t xml:space="preserve">* vcpu:4</w:t>
      </w:r>
    </w:p>
    <w:p>
      <w:pPr>
        <w:pStyle w:val="Heading5"/>
      </w:pPr>
      <w:bookmarkStart w:id="23" w:name="同服务器内同网络云主机之间的"/>
      <w:r>
        <w:t xml:space="preserve">同服务器内，同网络云主机之间的</w:t>
      </w:r>
      <w:bookmarkEnd w:id="23"/>
    </w:p>
    <w:p>
      <w:pPr>
        <w:pStyle w:val="FirstParagraph"/>
      </w:pPr>
      <w:r>
        <w:t xml:space="preserve">测试ubuntu1与ubuntu3之间的带宽，以ubuntu3作为iperf3服务器</w:t>
      </w:r>
    </w:p>
    <w:p>
      <w:pPr>
        <w:pStyle w:val="BodyText"/>
      </w:pPr>
      <w:r>
        <w:drawing>
          <wp:inline>
            <wp:extent cx="5334000" cy="27508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markdown-img-paste-201809261525297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5" w:name="跨服务器的同网络云主机之间的"/>
      <w:r>
        <w:t xml:space="preserve">跨服务器的，同网络云主机之间的</w:t>
      </w:r>
      <w:bookmarkEnd w:id="25"/>
    </w:p>
    <w:p>
      <w:pPr>
        <w:pStyle w:val="FirstParagraph"/>
      </w:pPr>
      <w:r>
        <w:t xml:space="preserve">测试ubuntu4与ubuntu3之间带宽，以ubuntu3作为iperf3服务器</w:t>
      </w:r>
    </w:p>
    <w:p>
      <w:pPr>
        <w:pStyle w:val="BodyText"/>
      </w:pPr>
      <w:r>
        <w:drawing>
          <wp:inline>
            <wp:extent cx="5334000" cy="27984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markdown-img-paste-201809261529142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不同网络同服务器经过路由器的"/>
      <w:r>
        <w:t xml:space="preserve">不同网络，同服务器，经过路由器的</w:t>
      </w:r>
      <w:bookmarkEnd w:id="27"/>
    </w:p>
    <w:p>
      <w:pPr>
        <w:pStyle w:val="FirstParagraph"/>
      </w:pPr>
      <w:r>
        <w:t xml:space="preserve">ubuntu5与ubuntu6之间，以ubuntu5作为iperf3服务器</w:t>
      </w:r>
    </w:p>
    <w:p>
      <w:pPr>
        <w:pStyle w:val="BodyText"/>
      </w:pPr>
      <w:r>
        <w:drawing>
          <wp:inline>
            <wp:extent cx="5334000" cy="23081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markdown-img-paste-201809261912102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9" w:name="不同网络不同服务器经过路由器的"/>
      <w:r>
        <w:t xml:space="preserve">不同网络，不同服务器，经过路由器的</w:t>
      </w:r>
      <w:bookmarkEnd w:id="29"/>
    </w:p>
    <w:p>
      <w:pPr>
        <w:pStyle w:val="FirstParagraph"/>
      </w:pPr>
      <w:r>
        <w:t xml:space="preserve">测试Ubuntu4和Ubuntu5之间的带宽，以ubuntu4作为iperf3服务器</w:t>
      </w:r>
    </w:p>
    <w:p>
      <w:pPr>
        <w:pStyle w:val="BodyText"/>
      </w:pPr>
      <w:r>
        <w:drawing>
          <wp:inline>
            <wp:extent cx="5334000" cy="22795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markdown-img-paste-201809261736232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通过浮动ip个人电脑与云主机之间的"/>
      <w:r>
        <w:t xml:space="preserve">通过浮动IP，个人电脑与云主机之间的</w:t>
      </w:r>
      <w:bookmarkEnd w:id="31"/>
    </w:p>
    <w:p>
      <w:pPr>
        <w:pStyle w:val="FirstParagraph"/>
      </w:pPr>
      <w:r>
        <w:t xml:space="preserve">测试Ubuntu6的浮动IP与本地192.168.122.146之间的带宽</w:t>
      </w:r>
      <w:r>
        <w:t xml:space="preserve"> </w:t>
      </w:r>
      <w:r>
        <w:t xml:space="preserve">iperf3服务器无法连接，可以ping通</w:t>
      </w:r>
    </w:p>
    <w:p>
      <w:pPr>
        <w:pStyle w:val="Heading5"/>
      </w:pPr>
      <w:bookmarkStart w:id="32" w:name="物理云主机与云主机之间的"/>
      <w:r>
        <w:t xml:space="preserve">物理云主机与云主机之间的</w:t>
      </w:r>
      <w:bookmarkEnd w:id="32"/>
    </w:p>
    <w:p>
      <w:pPr>
        <w:pStyle w:val="FirstParagraph"/>
      </w:pPr>
      <w:r>
        <w:t xml:space="preserve">测试Ubuntu6与Ubuntu7 虚拟机之间的网络通信带宽。</w:t>
      </w:r>
      <w:r>
        <w:t xml:space="preserve"> </w:t>
      </w:r>
      <w:r>
        <w:t xml:space="preserve">iperf3服务器无法连接，可以ping通</w:t>
      </w:r>
    </w:p>
    <w:p>
      <w:pPr>
        <w:pStyle w:val="Heading4"/>
      </w:pPr>
      <w:bookmarkStart w:id="33" w:name="创建云主机时间"/>
      <w:r>
        <w:t xml:space="preserve">创建云主机时间</w:t>
      </w:r>
      <w:bookmarkEnd w:id="33"/>
    </w:p>
    <w:p>
      <w:pPr>
        <w:pStyle w:val="FirstParagraph"/>
      </w:pPr>
      <w:r>
        <w:t xml:space="preserve">查看nova日志，创建实例时间为47秒</w:t>
      </w:r>
    </w:p>
    <w:p>
      <w:pPr>
        <w:pStyle w:val="BodyText"/>
      </w:pPr>
      <w:r>
        <w:drawing>
          <wp:inline>
            <wp:extent cx="5334000" cy="3084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markdown-img-paste-201809271120563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2018-09-27T08:35:04Z</dcterms:created>
  <dcterms:modified xsi:type="dcterms:W3CDTF">2018-09-27T08:35:04Z</dcterms:modified>
</cp:coreProperties>
</file>