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:rsidTr="00AC5788">
        <w:tc>
          <w:tcPr>
            <w:tcW w:w="9072" w:type="dxa"/>
          </w:tcPr>
          <w:p w:rsidR="006E1F5C" w:rsidRPr="00493802" w:rsidRDefault="006E1F5C" w:rsidP="00AC5788">
            <w:pPr>
              <w:spacing w:before="60"/>
              <w:ind w:left="426"/>
              <w:rPr>
                <w:szCs w:val="24"/>
                <w:u w:val="none"/>
              </w:rPr>
            </w:pPr>
            <w:r w:rsidRPr="00294240">
              <w:rPr>
                <w:sz w:val="24"/>
                <w:szCs w:val="28"/>
                <w:u w:val="none"/>
              </w:rPr>
              <w:t xml:space="preserve"> </w:t>
            </w:r>
            <w:r w:rsidRPr="00294240">
              <w:rPr>
                <w:szCs w:val="24"/>
                <w:u w:val="none"/>
              </w:rPr>
              <w:t xml:space="preserve">          </w:t>
            </w: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:rsidR="006E1F5C" w:rsidRPr="00C11C1F" w:rsidRDefault="006E1F5C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ИНФ</w:t>
      </w:r>
      <w:r w:rsidR="007E0E2F">
        <w:rPr>
          <w:rFonts w:eastAsia="Calibri"/>
          <w:szCs w:val="28"/>
          <w:u w:val="none"/>
        </w:rPr>
        <w:t>ОРМАЦИОННАЯ СИСТЕМА «АВТОСЕРВИС</w:t>
      </w:r>
      <w:r>
        <w:rPr>
          <w:rFonts w:eastAsia="Calibri"/>
          <w:szCs w:val="28"/>
          <w:u w:val="none"/>
        </w:rPr>
        <w:t>»</w:t>
      </w:r>
      <w:r>
        <w:rPr>
          <w:rFonts w:eastAsia="Calibri"/>
          <w:sz w:val="36"/>
          <w:szCs w:val="36"/>
          <w:u w:val="none"/>
        </w:rPr>
        <w:t xml:space="preserve"> </w:t>
      </w:r>
    </w:p>
    <w:p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:rsidTr="00AC5788">
        <w:tc>
          <w:tcPr>
            <w:tcW w:w="3635" w:type="dxa"/>
            <w:hideMark/>
          </w:tcPr>
          <w:p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(С.А</w:t>
            </w:r>
            <w:r>
              <w:rPr>
                <w:szCs w:val="28"/>
                <w:u w:val="none"/>
              </w:rPr>
              <w:t>.</w:t>
            </w:r>
            <w:r>
              <w:rPr>
                <w:szCs w:val="28"/>
                <w:u w:val="none"/>
                <w:lang w:val="en-US"/>
              </w:rPr>
              <w:t xml:space="preserve"> </w:t>
            </w:r>
            <w:r w:rsidR="007E0E2F">
              <w:rPr>
                <w:szCs w:val="28"/>
                <w:u w:val="none"/>
              </w:rPr>
              <w:t>Удальцов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:rsidTr="00AC5788">
        <w:tc>
          <w:tcPr>
            <w:tcW w:w="3635" w:type="dxa"/>
            <w:hideMark/>
          </w:tcPr>
          <w:p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(В.И</w:t>
            </w:r>
            <w:r w:rsidR="006E1F5C">
              <w:rPr>
                <w:color w:val="auto"/>
                <w:szCs w:val="28"/>
                <w:u w:val="none"/>
              </w:rPr>
              <w:t>.</w:t>
            </w:r>
            <w:r w:rsidR="006E1F5C">
              <w:rPr>
                <w:color w:val="auto"/>
                <w:szCs w:val="28"/>
                <w:u w:val="none"/>
                <w:lang w:val="en-US"/>
              </w:rPr>
              <w:t xml:space="preserve"> </w:t>
            </w:r>
            <w:proofErr w:type="spellStart"/>
            <w:r w:rsidR="00352629">
              <w:rPr>
                <w:color w:val="auto"/>
                <w:szCs w:val="28"/>
                <w:u w:val="none"/>
              </w:rPr>
              <w:t>Корнецкий</w:t>
            </w:r>
            <w:proofErr w:type="spellEnd"/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rPr>
          <w:szCs w:val="24"/>
        </w:rPr>
      </w:pPr>
    </w:p>
    <w:p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2021</w:t>
      </w:r>
    </w:p>
    <w:p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>: Инф</w:t>
      </w:r>
      <w:r w:rsidR="0076352E">
        <w:rPr>
          <w:u w:val="none"/>
        </w:rPr>
        <w:t>ормационная система «Автосервис</w:t>
      </w:r>
      <w:r>
        <w:rPr>
          <w:u w:val="none"/>
        </w:rPr>
        <w:t xml:space="preserve">» 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76352E">
        <w:rPr>
          <w:u w:val="none"/>
        </w:rPr>
        <w:t>информационной системы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>упростить оказание услуг автосервису, составить по оказанным услугам отчеты и обновлять базу данных</w:t>
      </w:r>
      <w:r w:rsidRPr="007502D2">
        <w:rPr>
          <w:u w:val="none"/>
        </w:rPr>
        <w:t>.</w:t>
      </w:r>
    </w:p>
    <w:p w:rsidR="006E1F5C" w:rsidRPr="007502D2" w:rsidRDefault="0076352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Данная информационная система разрабатывается для </w:t>
      </w:r>
      <w:bookmarkStart w:id="1" w:name="_GoBack"/>
      <w:bookmarkEnd w:id="1"/>
    </w:p>
    <w:p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2" w:name="_Toc468832866"/>
      <w:bookmarkStart w:id="3" w:name="_Toc482281912"/>
      <w:bookmarkStart w:id="4" w:name="_Toc482309407"/>
      <w:bookmarkStart w:id="5" w:name="_Toc482738519"/>
      <w:bookmarkStart w:id="6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:rsidR="006E1F5C" w:rsidRPr="005A472E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7" w:name="_Toc8659488"/>
      <w:bookmarkStart w:id="8" w:name="_Toc8888025"/>
      <w:r>
        <w:lastRenderedPageBreak/>
        <w:t xml:space="preserve">1 </w:t>
      </w:r>
      <w:r w:rsidRPr="00430689">
        <w:t>Основание для разработки</w:t>
      </w:r>
      <w:bookmarkEnd w:id="2"/>
      <w:bookmarkEnd w:id="3"/>
      <w:bookmarkEnd w:id="4"/>
      <w:bookmarkEnd w:id="5"/>
      <w:bookmarkEnd w:id="6"/>
      <w:bookmarkEnd w:id="7"/>
      <w:bookmarkEnd w:id="8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>
        <w:rPr>
          <w:u w:val="none"/>
        </w:rPr>
        <w:t>Информационная система «Система-112»</w:t>
      </w:r>
      <w:r w:rsidRPr="008B161C">
        <w:rPr>
          <w:u w:val="none"/>
        </w:rPr>
        <w:t>.</w:t>
      </w:r>
      <w:r>
        <w:rPr>
          <w:u w:val="none"/>
        </w:rPr>
        <w:t xml:space="preserve"> Модуль построения отчетов и манипулирования данными.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Заказчик: </w:t>
      </w:r>
      <w:r>
        <w:rPr>
          <w:u w:val="none"/>
        </w:rPr>
        <w:t>ОГКУ «Центр по гражданской обороне и защите населения и территорий от чрезвычайных ситуаций».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15-1, Сотников С.Г</w:t>
      </w:r>
      <w:r w:rsidRPr="008B161C">
        <w:rPr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9" w:name="_Toc468832867"/>
      <w:bookmarkStart w:id="10" w:name="_Toc482281913"/>
      <w:bookmarkStart w:id="11" w:name="_Toc482309408"/>
      <w:bookmarkStart w:id="12" w:name="_Toc482738520"/>
      <w:r>
        <w:br w:type="page"/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3" w:name="_Toc483494396"/>
      <w:bookmarkStart w:id="14" w:name="_Toc8659489"/>
      <w:bookmarkStart w:id="15" w:name="_Toc8888026"/>
      <w:r>
        <w:lastRenderedPageBreak/>
        <w:t xml:space="preserve">2 </w:t>
      </w:r>
      <w:r w:rsidRPr="00752BBB">
        <w:t>Назначение разработки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- обработка выходных данных модуля «Построение графиков и мониторинг сети» информационной системы «Система-112» и </w:t>
      </w:r>
      <w:r w:rsidRPr="006265DC">
        <w:rPr>
          <w:color w:val="auto"/>
          <w:szCs w:val="22"/>
          <w:u w:val="none"/>
        </w:rPr>
        <w:t xml:space="preserve">для </w:t>
      </w:r>
      <w:r w:rsidRPr="006265DC">
        <w:rPr>
          <w:color w:val="auto"/>
          <w:szCs w:val="28"/>
          <w:u w:val="none"/>
        </w:rPr>
        <w:t xml:space="preserve">автоматизации внутреннего контроля </w:t>
      </w:r>
      <w:r>
        <w:rPr>
          <w:color w:val="auto"/>
          <w:szCs w:val="28"/>
          <w:u w:val="none"/>
        </w:rPr>
        <w:t>над</w:t>
      </w:r>
      <w:r w:rsidRPr="006265DC">
        <w:rPr>
          <w:color w:val="auto"/>
          <w:szCs w:val="28"/>
          <w:u w:val="none"/>
        </w:rPr>
        <w:t xml:space="preserve"> работоспособностью системы обеспечения вызова экстренных оперативных служб по единому номеру «112» на территории Иркутской области</w:t>
      </w:r>
      <w:r w:rsidRPr="008B161C">
        <w:rPr>
          <w:u w:val="none"/>
        </w:rPr>
        <w:t xml:space="preserve">. </w:t>
      </w:r>
      <w:r>
        <w:rPr>
          <w:u w:val="none"/>
        </w:rPr>
        <w:t>Модуль должен содержать информацию об объектах Системы-112, а также о работе устройств сети Системы-112</w:t>
      </w:r>
      <w:r w:rsidRPr="008B161C">
        <w:rPr>
          <w:u w:val="none"/>
        </w:rPr>
        <w:t>.</w:t>
      </w:r>
    </w:p>
    <w:p w:rsidR="006E1F5C" w:rsidRPr="005A472E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Модуль информационной системы должен</w:t>
      </w:r>
      <w:r w:rsidRPr="005A472E">
        <w:rPr>
          <w:u w:val="none"/>
        </w:rPr>
        <w:t xml:space="preserve"> решать следующие задачи:</w:t>
      </w:r>
    </w:p>
    <w:p w:rsidR="006E1F5C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построение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отчетов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16CE5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применение системы фильтров;</w:t>
      </w:r>
    </w:p>
    <w:p w:rsidR="002E201B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хранение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истории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работы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устройств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2E201B" w:rsidRPr="002E201B" w:rsidRDefault="002E201B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разграничение прав доступа к базе данных;</w:t>
      </w:r>
    </w:p>
    <w:p w:rsidR="006E1F5C" w:rsidRPr="002E201B" w:rsidRDefault="002E201B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хранение истории активности учетных записей;</w:t>
      </w:r>
      <w:r w:rsidR="006E1F5C" w:rsidRPr="002E201B">
        <w:rPr>
          <w:color w:val="auto"/>
          <w:szCs w:val="28"/>
          <w:u w:val="none"/>
        </w:rPr>
        <w:tab/>
      </w:r>
    </w:p>
    <w:p w:rsidR="006E1F5C" w:rsidRDefault="002E201B" w:rsidP="00DB606F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обновление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базы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данных</w:t>
      </w:r>
      <w:proofErr w:type="spellEnd"/>
      <w:r>
        <w:rPr>
          <w:color w:val="auto"/>
          <w:szCs w:val="28"/>
          <w:u w:val="none"/>
          <w:lang w:val="en-US"/>
        </w:rPr>
        <w:t>;</w:t>
      </w:r>
    </w:p>
    <w:p w:rsidR="002E201B" w:rsidRPr="00DB606F" w:rsidRDefault="002E201B" w:rsidP="00DB606F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возможн</w:t>
      </w:r>
      <w:r w:rsidR="009131CC">
        <w:rPr>
          <w:color w:val="auto"/>
          <w:szCs w:val="28"/>
          <w:u w:val="none"/>
        </w:rPr>
        <w:t>ость удаления устаревших данных.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16" w:name="_Toc468832868"/>
      <w:bookmarkStart w:id="17" w:name="_Toc482281914"/>
      <w:bookmarkStart w:id="18" w:name="_Toc482309409"/>
      <w:bookmarkStart w:id="19" w:name="_Toc482738521"/>
      <w:r>
        <w:br w:type="page"/>
      </w:r>
    </w:p>
    <w:p w:rsidR="006E1F5C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20" w:name="_Toc483494397"/>
      <w:bookmarkStart w:id="21" w:name="_Toc8659490"/>
      <w:bookmarkStart w:id="22" w:name="_Toc8888027"/>
      <w:r>
        <w:lastRenderedPageBreak/>
        <w:t xml:space="preserve">3 </w:t>
      </w:r>
      <w:r w:rsidRPr="00A15967">
        <w:t>Требования к программе или программному изделию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6E1F5C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3" w:name="_Toc468832869"/>
      <w:bookmarkStart w:id="24" w:name="_Toc482281915"/>
      <w:bookmarkStart w:id="25" w:name="_Toc482309410"/>
      <w:bookmarkStart w:id="26" w:name="_Toc482738522"/>
      <w:bookmarkStart w:id="27" w:name="_Toc483494398"/>
      <w:bookmarkStart w:id="28" w:name="_Toc8659491"/>
      <w:bookmarkStart w:id="29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разрабатываемой</w:t>
      </w:r>
      <w:r w:rsidRPr="008B161C">
        <w:rPr>
          <w:u w:val="none"/>
        </w:rPr>
        <w:t xml:space="preserve"> </w:t>
      </w:r>
      <w:r>
        <w:rPr>
          <w:u w:val="none"/>
        </w:rPr>
        <w:t>информационной системе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proofErr w:type="spellStart"/>
      <w:r w:rsidRPr="005A472E">
        <w:rPr>
          <w:color w:val="auto"/>
          <w:szCs w:val="28"/>
          <w:u w:val="none"/>
          <w:lang w:val="en-US"/>
        </w:rPr>
        <w:t>Отчеты</w:t>
      </w:r>
      <w:proofErr w:type="spellEnd"/>
      <w:r w:rsidRPr="005A472E">
        <w:rPr>
          <w:color w:val="auto"/>
          <w:szCs w:val="28"/>
          <w:u w:val="none"/>
          <w:lang w:val="en-US"/>
        </w:rPr>
        <w:t>»</w:t>
      </w:r>
    </w:p>
    <w:p w:rsidR="006E1F5C" w:rsidRPr="006F73A8" w:rsidRDefault="006E1F5C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proofErr w:type="spellStart"/>
      <w:r w:rsidRPr="006F73A8">
        <w:rPr>
          <w:color w:val="auto"/>
          <w:szCs w:val="28"/>
          <w:u w:val="none"/>
          <w:lang w:val="en-US"/>
        </w:rPr>
        <w:t>построение</w:t>
      </w:r>
      <w:proofErr w:type="spellEnd"/>
      <w:r w:rsidRPr="006F73A8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6F73A8">
        <w:rPr>
          <w:color w:val="auto"/>
          <w:szCs w:val="28"/>
          <w:u w:val="none"/>
          <w:lang w:val="en-US"/>
        </w:rPr>
        <w:t>отчетов</w:t>
      </w:r>
      <w:proofErr w:type="spellEnd"/>
      <w:r w:rsidRPr="006F73A8">
        <w:rPr>
          <w:color w:val="auto"/>
          <w:szCs w:val="28"/>
          <w:u w:val="none"/>
          <w:lang w:val="en-US"/>
        </w:rPr>
        <w:t>;</w:t>
      </w:r>
    </w:p>
    <w:p w:rsidR="006E1F5C" w:rsidRPr="006F73A8" w:rsidRDefault="006E1F5C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 w:rsidRPr="006F73A8">
        <w:rPr>
          <w:color w:val="auto"/>
          <w:szCs w:val="28"/>
          <w:u w:val="none"/>
          <w:lang w:val="en-US"/>
        </w:rPr>
        <w:t>информация об объектах Системы-112;</w:t>
      </w:r>
    </w:p>
    <w:p w:rsidR="006E1F5C" w:rsidRPr="006F73A8" w:rsidRDefault="006E1F5C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 w:rsidRPr="006F73A8">
        <w:rPr>
          <w:color w:val="auto"/>
          <w:szCs w:val="28"/>
          <w:u w:val="none"/>
          <w:lang w:val="en-US"/>
        </w:rPr>
        <w:t>окно фильтров;</w:t>
      </w:r>
    </w:p>
    <w:p w:rsidR="006E1F5C" w:rsidRPr="006F73A8" w:rsidRDefault="006E1F5C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 w:rsidRPr="006F73A8">
        <w:rPr>
          <w:color w:val="auto"/>
          <w:szCs w:val="28"/>
          <w:u w:val="none"/>
          <w:lang w:val="en-US"/>
        </w:rPr>
        <w:t>история работы устройств;</w:t>
      </w:r>
    </w:p>
    <w:p w:rsidR="006E1F5C" w:rsidRPr="006F73A8" w:rsidRDefault="006F73A8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proofErr w:type="spellStart"/>
      <w:proofErr w:type="gramStart"/>
      <w:r>
        <w:rPr>
          <w:color w:val="auto"/>
          <w:szCs w:val="28"/>
          <w:u w:val="none"/>
          <w:lang w:val="en-US"/>
        </w:rPr>
        <w:t>экспорт</w:t>
      </w:r>
      <w:proofErr w:type="spellEnd"/>
      <w:proofErr w:type="gram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данных</w:t>
      </w:r>
      <w:proofErr w:type="spellEnd"/>
      <w:r>
        <w:rPr>
          <w:color w:val="auto"/>
          <w:szCs w:val="28"/>
          <w:u w:val="none"/>
        </w:rPr>
        <w:t>.</w:t>
      </w:r>
    </w:p>
    <w:p w:rsidR="006E1F5C" w:rsidRDefault="006E1F5C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«Работа с базой данных»</w:t>
      </w:r>
    </w:p>
    <w:p w:rsidR="006E76F4" w:rsidRDefault="006E76F4" w:rsidP="006E76F4">
      <w:pPr>
        <w:numPr>
          <w:ilvl w:val="1"/>
          <w:numId w:val="18"/>
        </w:numPr>
        <w:spacing w:line="360" w:lineRule="auto"/>
        <w:ind w:left="2127" w:hanging="567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Права на работу с данными</w:t>
      </w:r>
    </w:p>
    <w:p w:rsidR="006E76F4" w:rsidRPr="006F73A8" w:rsidRDefault="006E76F4" w:rsidP="006E76F4">
      <w:pPr>
        <w:numPr>
          <w:ilvl w:val="2"/>
          <w:numId w:val="22"/>
        </w:numPr>
        <w:spacing w:line="360" w:lineRule="auto"/>
        <w:ind w:left="2552" w:hanging="425"/>
        <w:jc w:val="both"/>
        <w:rPr>
          <w:color w:val="auto"/>
          <w:szCs w:val="28"/>
          <w:u w:val="none"/>
          <w:lang w:val="en-US"/>
        </w:rPr>
      </w:pPr>
      <w:proofErr w:type="spellStart"/>
      <w:r w:rsidRPr="006F73A8">
        <w:rPr>
          <w:color w:val="auto"/>
          <w:szCs w:val="28"/>
          <w:u w:val="none"/>
          <w:lang w:val="en-US"/>
        </w:rPr>
        <w:t>заполнение</w:t>
      </w:r>
      <w:proofErr w:type="spellEnd"/>
      <w:r w:rsidRPr="006F73A8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6F73A8">
        <w:rPr>
          <w:color w:val="auto"/>
          <w:szCs w:val="28"/>
          <w:u w:val="none"/>
          <w:lang w:val="en-US"/>
        </w:rPr>
        <w:t>базы</w:t>
      </w:r>
      <w:proofErr w:type="spellEnd"/>
      <w:r w:rsidRPr="006F73A8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6F73A8">
        <w:rPr>
          <w:color w:val="auto"/>
          <w:szCs w:val="28"/>
          <w:u w:val="none"/>
          <w:lang w:val="en-US"/>
        </w:rPr>
        <w:t>данных</w:t>
      </w:r>
      <w:proofErr w:type="spellEnd"/>
      <w:r w:rsidRPr="006F73A8">
        <w:rPr>
          <w:color w:val="auto"/>
          <w:szCs w:val="28"/>
          <w:u w:val="none"/>
          <w:lang w:val="en-US"/>
        </w:rPr>
        <w:t xml:space="preserve">; </w:t>
      </w:r>
    </w:p>
    <w:p w:rsidR="006E76F4" w:rsidRPr="006F73A8" w:rsidRDefault="006E76F4" w:rsidP="006E76F4">
      <w:pPr>
        <w:numPr>
          <w:ilvl w:val="2"/>
          <w:numId w:val="22"/>
        </w:numPr>
        <w:spacing w:line="360" w:lineRule="auto"/>
        <w:ind w:left="2552" w:hanging="425"/>
        <w:jc w:val="both"/>
        <w:rPr>
          <w:color w:val="auto"/>
          <w:szCs w:val="28"/>
          <w:u w:val="none"/>
          <w:lang w:val="en-US"/>
        </w:rPr>
      </w:pPr>
      <w:proofErr w:type="spellStart"/>
      <w:r w:rsidRPr="006F73A8">
        <w:rPr>
          <w:color w:val="auto"/>
          <w:szCs w:val="28"/>
          <w:u w:val="none"/>
          <w:lang w:val="en-US"/>
        </w:rPr>
        <w:t>изменение</w:t>
      </w:r>
      <w:proofErr w:type="spellEnd"/>
      <w:r w:rsidRPr="006F73A8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6F73A8">
        <w:rPr>
          <w:color w:val="auto"/>
          <w:szCs w:val="28"/>
          <w:u w:val="none"/>
          <w:lang w:val="en-US"/>
        </w:rPr>
        <w:t>базы</w:t>
      </w:r>
      <w:proofErr w:type="spellEnd"/>
      <w:r w:rsidRPr="006F73A8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6F73A8">
        <w:rPr>
          <w:color w:val="auto"/>
          <w:szCs w:val="28"/>
          <w:u w:val="none"/>
          <w:lang w:val="en-US"/>
        </w:rPr>
        <w:t>данных</w:t>
      </w:r>
      <w:proofErr w:type="spellEnd"/>
      <w:r w:rsidRPr="006F73A8">
        <w:rPr>
          <w:color w:val="auto"/>
          <w:szCs w:val="28"/>
          <w:u w:val="none"/>
          <w:lang w:val="en-US"/>
        </w:rPr>
        <w:t>;</w:t>
      </w:r>
    </w:p>
    <w:p w:rsidR="006E76F4" w:rsidRPr="006E76F4" w:rsidRDefault="006E76F4" w:rsidP="006E76F4">
      <w:pPr>
        <w:numPr>
          <w:ilvl w:val="2"/>
          <w:numId w:val="22"/>
        </w:numPr>
        <w:spacing w:line="360" w:lineRule="auto"/>
        <w:ind w:left="2552" w:hanging="425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импорт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данных</w:t>
      </w:r>
      <w:proofErr w:type="spellEnd"/>
      <w:r>
        <w:rPr>
          <w:color w:val="auto"/>
          <w:szCs w:val="28"/>
          <w:u w:val="none"/>
        </w:rPr>
        <w:t xml:space="preserve"> по шаблону;</w:t>
      </w:r>
    </w:p>
    <w:p w:rsidR="006E76F4" w:rsidRPr="006E76F4" w:rsidRDefault="006E76F4" w:rsidP="006E76F4">
      <w:pPr>
        <w:numPr>
          <w:ilvl w:val="2"/>
          <w:numId w:val="22"/>
        </w:numPr>
        <w:spacing w:line="360" w:lineRule="auto"/>
        <w:ind w:left="2552" w:hanging="425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отчистка</w:t>
      </w:r>
      <w:r w:rsidR="009131CC">
        <w:rPr>
          <w:color w:val="auto"/>
          <w:szCs w:val="28"/>
          <w:u w:val="none"/>
        </w:rPr>
        <w:t xml:space="preserve"> устаревшей</w:t>
      </w:r>
      <w:r>
        <w:rPr>
          <w:color w:val="auto"/>
          <w:szCs w:val="28"/>
          <w:u w:val="none"/>
        </w:rPr>
        <w:t xml:space="preserve"> истории мониторинга</w:t>
      </w:r>
    </w:p>
    <w:p w:rsidR="006E76F4" w:rsidRPr="006E76F4" w:rsidRDefault="006E76F4" w:rsidP="006E76F4">
      <w:pPr>
        <w:numPr>
          <w:ilvl w:val="2"/>
          <w:numId w:val="22"/>
        </w:numPr>
        <w:spacing w:line="360" w:lineRule="auto"/>
        <w:ind w:left="2552" w:hanging="425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экспорт истории в </w:t>
      </w:r>
      <w:r>
        <w:rPr>
          <w:color w:val="auto"/>
          <w:szCs w:val="28"/>
          <w:u w:val="none"/>
          <w:lang w:val="en-US"/>
        </w:rPr>
        <w:t>excel</w:t>
      </w:r>
    </w:p>
    <w:p w:rsidR="006E76F4" w:rsidRDefault="006E76F4" w:rsidP="006E76F4">
      <w:pPr>
        <w:numPr>
          <w:ilvl w:val="1"/>
          <w:numId w:val="18"/>
        </w:numPr>
        <w:spacing w:line="360" w:lineRule="auto"/>
        <w:ind w:left="2127" w:hanging="567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Права на работу с учетными записями</w:t>
      </w:r>
    </w:p>
    <w:p w:rsidR="006E76F4" w:rsidRPr="006F73A8" w:rsidRDefault="006E76F4" w:rsidP="006E76F4">
      <w:pPr>
        <w:numPr>
          <w:ilvl w:val="2"/>
          <w:numId w:val="22"/>
        </w:numPr>
        <w:spacing w:line="360" w:lineRule="auto"/>
        <w:ind w:left="2552" w:hanging="425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регистрация новых учетных записей</w:t>
      </w:r>
      <w:r w:rsidRPr="006F73A8">
        <w:rPr>
          <w:color w:val="auto"/>
          <w:szCs w:val="28"/>
          <w:u w:val="none"/>
          <w:lang w:val="en-US"/>
        </w:rPr>
        <w:t xml:space="preserve">; </w:t>
      </w:r>
    </w:p>
    <w:p w:rsidR="006E76F4" w:rsidRPr="006F73A8" w:rsidRDefault="006E76F4" w:rsidP="006E76F4">
      <w:pPr>
        <w:numPr>
          <w:ilvl w:val="2"/>
          <w:numId w:val="22"/>
        </w:numPr>
        <w:spacing w:line="360" w:lineRule="auto"/>
        <w:ind w:left="2552" w:hanging="425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история активности учетных записей</w:t>
      </w:r>
      <w:r w:rsidRPr="006F73A8">
        <w:rPr>
          <w:color w:val="auto"/>
          <w:szCs w:val="28"/>
          <w:u w:val="none"/>
          <w:lang w:val="en-US"/>
        </w:rPr>
        <w:t>;</w:t>
      </w:r>
    </w:p>
    <w:p w:rsidR="009131CC" w:rsidRDefault="006E76F4" w:rsidP="009131CC">
      <w:pPr>
        <w:numPr>
          <w:ilvl w:val="2"/>
          <w:numId w:val="22"/>
        </w:numPr>
        <w:spacing w:line="360" w:lineRule="auto"/>
        <w:ind w:left="2552" w:hanging="425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изменение данных учетных записей</w:t>
      </w:r>
      <w:r w:rsidRPr="006E76F4">
        <w:rPr>
          <w:color w:val="auto"/>
          <w:szCs w:val="28"/>
          <w:u w:val="none"/>
          <w:lang w:val="en-US"/>
        </w:rPr>
        <w:t>;</w:t>
      </w:r>
    </w:p>
    <w:p w:rsidR="009131CC" w:rsidRPr="009131CC" w:rsidRDefault="009131CC" w:rsidP="009131CC">
      <w:pPr>
        <w:numPr>
          <w:ilvl w:val="2"/>
          <w:numId w:val="22"/>
        </w:numPr>
        <w:spacing w:line="360" w:lineRule="auto"/>
        <w:ind w:left="2552" w:hanging="425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отчистка устаревшей истории активности;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0" w:name="_Toc468832870"/>
      <w:bookmarkStart w:id="31" w:name="_Toc482281916"/>
      <w:bookmarkStart w:id="32" w:name="_Toc482309411"/>
      <w:bookmarkStart w:id="33" w:name="_Toc482738523"/>
      <w:bookmarkStart w:id="34" w:name="_Toc483494399"/>
      <w:bookmarkStart w:id="35" w:name="_Toc8659492"/>
      <w:bookmarkStart w:id="36" w:name="_Toc8888029"/>
      <w:r>
        <w:t>3</w:t>
      </w:r>
      <w:r w:rsidRPr="005A472E">
        <w:t>.2 Требования к надежности</w:t>
      </w:r>
      <w:bookmarkEnd w:id="30"/>
      <w:bookmarkEnd w:id="31"/>
      <w:bookmarkEnd w:id="32"/>
      <w:bookmarkEnd w:id="33"/>
      <w:bookmarkEnd w:id="34"/>
      <w:bookmarkEnd w:id="35"/>
      <w:bookmarkEnd w:id="36"/>
      <w:r w:rsidRPr="005A472E">
        <w:t xml:space="preserve"> 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7" w:name="_Toc468832871"/>
      <w:bookmarkStart w:id="38" w:name="_Toc482281917"/>
      <w:bookmarkStart w:id="39" w:name="_Toc482309412"/>
      <w:bookmarkStart w:id="40" w:name="_Toc482738524"/>
      <w:bookmarkStart w:id="41" w:name="_Toc483494400"/>
      <w:bookmarkStart w:id="42" w:name="_Toc8659493"/>
      <w:bookmarkStart w:id="43" w:name="_Toc8888030"/>
      <w:r>
        <w:lastRenderedPageBreak/>
        <w:t>3</w:t>
      </w:r>
      <w:r w:rsidRPr="005A472E">
        <w:t>.3 Требования к составу и параметрам технических средств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>: Intel Core i5 7400/ AMD Ryzen 5 1400;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4 Гб.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560663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560663">
        <w:rPr>
          <w:color w:val="auto"/>
          <w:szCs w:val="28"/>
          <w:u w:val="none"/>
        </w:rPr>
        <w:t>5-2603;</w:t>
      </w:r>
    </w:p>
    <w:p w:rsidR="006E1F5C" w:rsidRPr="005A472E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6 Гб.</w:t>
      </w:r>
    </w:p>
    <w:p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4" w:name="_Toc482309413"/>
      <w:bookmarkStart w:id="45" w:name="_Toc482738525"/>
      <w:bookmarkStart w:id="46" w:name="_Toc483494401"/>
      <w:bookmarkStart w:id="47" w:name="_Toc8659494"/>
      <w:bookmarkStart w:id="48" w:name="_Toc8888031"/>
      <w:r>
        <w:rPr>
          <w:rFonts w:eastAsia="Calibri"/>
          <w:lang w:eastAsia="en-US"/>
        </w:rPr>
        <w:t>3</w:t>
      </w:r>
      <w:r w:rsidRPr="00A00B11">
        <w:rPr>
          <w:rFonts w:eastAsia="Calibri"/>
          <w:lang w:eastAsia="en-US"/>
        </w:rPr>
        <w:t xml:space="preserve">.4 Требования к информационной и программной </w:t>
      </w:r>
      <w:r w:rsidRPr="005A472E">
        <w:t>совместимости</w:t>
      </w:r>
      <w:bookmarkEnd w:id="44"/>
      <w:bookmarkEnd w:id="45"/>
      <w:bookmarkEnd w:id="46"/>
      <w:bookmarkEnd w:id="47"/>
      <w:bookmarkEnd w:id="48"/>
    </w:p>
    <w:p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>
        <w:rPr>
          <w:color w:val="auto"/>
          <w:szCs w:val="28"/>
          <w:u w:val="none"/>
        </w:rPr>
        <w:t xml:space="preserve"> 2.4</w:t>
      </w:r>
      <w:r w:rsidRPr="00560663">
        <w:rPr>
          <w:color w:val="auto"/>
          <w:szCs w:val="28"/>
          <w:u w:val="none"/>
        </w:rPr>
        <w:t xml:space="preserve">. </w:t>
      </w:r>
    </w:p>
    <w:p w:rsidR="006E1F5C" w:rsidRPr="007E0E2F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7E0E2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352629">
        <w:rPr>
          <w:color w:val="auto"/>
          <w:szCs w:val="28"/>
          <w:u w:val="none"/>
        </w:rPr>
        <w:t>,</w:t>
      </w:r>
      <w:r w:rsidR="007E0E2F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352629">
        <w:rPr>
          <w:color w:val="auto"/>
          <w:szCs w:val="28"/>
          <w:u w:val="none"/>
        </w:rPr>
        <w:t>-</w:t>
      </w:r>
      <w:r w:rsidR="007E0E2F">
        <w:rPr>
          <w:color w:val="auto"/>
          <w:szCs w:val="28"/>
          <w:u w:val="none"/>
        </w:rPr>
        <w:t>подобные</w:t>
      </w:r>
      <w:r w:rsidRPr="007E0E2F">
        <w:rPr>
          <w:color w:val="auto"/>
          <w:szCs w:val="28"/>
          <w:u w:val="none"/>
        </w:rPr>
        <w:t>.</w:t>
      </w:r>
    </w:p>
    <w:p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9" w:name="_Toc8659495"/>
      <w:bookmarkStart w:id="50" w:name="_Toc8888032"/>
      <w:r>
        <w:rPr>
          <w:rFonts w:eastAsia="Calibri"/>
          <w:lang w:eastAsia="en-US"/>
        </w:rPr>
        <w:t>3.</w:t>
      </w:r>
      <w:r w:rsidRPr="00A00B11">
        <w:rPr>
          <w:rFonts w:eastAsia="Calibri"/>
          <w:lang w:eastAsia="en-US"/>
        </w:rPr>
        <w:t>5 Требования к транспортировке и хранению</w:t>
      </w:r>
      <w:bookmarkEnd w:id="49"/>
      <w:bookmarkEnd w:id="50"/>
      <w:r w:rsidRPr="00A00B11">
        <w:rPr>
          <w:rFonts w:eastAsia="Calibri"/>
          <w:lang w:eastAsia="en-US"/>
        </w:rPr>
        <w:t xml:space="preserve"> 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Модуль</w:t>
      </w:r>
      <w:r w:rsidRPr="008B161C">
        <w:rPr>
          <w:u w:val="none"/>
        </w:rPr>
        <w:t xml:space="preserve"> </w:t>
      </w:r>
      <w:r>
        <w:rPr>
          <w:u w:val="none"/>
        </w:rPr>
        <w:t>размещается в локальной сети ОГКУ «Центр ГО и ЧС»</w:t>
      </w:r>
      <w:r w:rsidRPr="008B161C">
        <w:rPr>
          <w:u w:val="none"/>
        </w:rPr>
        <w:t>. Программная документация поставляется в электронном и печатном виде.</w:t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51" w:name="_Toc468832872"/>
      <w:bookmarkStart w:id="52" w:name="_Toc482281918"/>
      <w:bookmarkStart w:id="53" w:name="_Toc482309414"/>
      <w:bookmarkStart w:id="54" w:name="_Toc482738526"/>
      <w:bookmarkStart w:id="55" w:name="_Toc483494402"/>
      <w:bookmarkStart w:id="56" w:name="_Toc8659496"/>
      <w:bookmarkStart w:id="57" w:name="_Toc8888033"/>
      <w:r>
        <w:t xml:space="preserve">4 </w:t>
      </w:r>
      <w:r w:rsidRPr="00A15967">
        <w:t>Требования к программной документации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администратора.</w:t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58" w:name="_Toc468832873"/>
      <w:bookmarkStart w:id="59" w:name="_Toc482281919"/>
      <w:bookmarkStart w:id="60" w:name="_Toc482309415"/>
      <w:bookmarkStart w:id="61" w:name="_Toc482738527"/>
      <w:bookmarkStart w:id="62" w:name="_Toc483494403"/>
      <w:bookmarkStart w:id="63" w:name="_Toc8659497"/>
      <w:bookmarkStart w:id="64" w:name="_Toc8888034"/>
      <w:r>
        <w:t>5</w:t>
      </w:r>
      <w:r w:rsidRPr="00A15967">
        <w:t xml:space="preserve"> Технико-экономические показатели</w:t>
      </w:r>
      <w:bookmarkEnd w:id="58"/>
      <w:bookmarkEnd w:id="59"/>
      <w:bookmarkEnd w:id="60"/>
      <w:bookmarkEnd w:id="61"/>
      <w:bookmarkEnd w:id="62"/>
      <w:bookmarkEnd w:id="63"/>
      <w:bookmarkEnd w:id="64"/>
    </w:p>
    <w:p w:rsidR="00FF2B29" w:rsidRP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Эффективность программы определяется удо</w:t>
      </w:r>
      <w:r>
        <w:rPr>
          <w:u w:val="none"/>
        </w:rPr>
        <w:t xml:space="preserve">бством использования модуля для </w:t>
      </w:r>
      <w:r w:rsidRPr="007B206D">
        <w:rPr>
          <w:u w:val="none"/>
        </w:rPr>
        <w:t>автом</w:t>
      </w:r>
      <w:r>
        <w:rPr>
          <w:u w:val="none"/>
        </w:rPr>
        <w:t>атизации внутреннего контроля над</w:t>
      </w:r>
      <w:r w:rsidRPr="007B206D">
        <w:rPr>
          <w:u w:val="none"/>
        </w:rPr>
        <w:t xml:space="preserve"> работоспособностью системы </w:t>
      </w:r>
      <w:r w:rsidRPr="007B206D">
        <w:rPr>
          <w:u w:val="none"/>
        </w:rPr>
        <w:lastRenderedPageBreak/>
        <w:t>обеспечения вызова экстренных оперативных служб по единому номеру «112» на территории Иркутской области</w:t>
      </w:r>
      <w:r>
        <w:rPr>
          <w:u w:val="none"/>
        </w:rPr>
        <w:t>.</w:t>
      </w:r>
    </w:p>
    <w:sectPr w:rsidR="00FF2B29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9F9" w:rsidRDefault="000A39F9" w:rsidP="00AB31EC">
      <w:r>
        <w:separator/>
      </w:r>
    </w:p>
  </w:endnote>
  <w:endnote w:type="continuationSeparator" w:id="0">
    <w:p w:rsidR="000A39F9" w:rsidRDefault="000A39F9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2471669"/>
      <w:docPartObj>
        <w:docPartGallery w:val="Page Numbers (Bottom of Page)"/>
        <w:docPartUnique/>
      </w:docPartObj>
    </w:sdtPr>
    <w:sdtEndPr/>
    <w:sdtContent>
      <w:p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9F9" w:rsidRDefault="000A39F9" w:rsidP="00AB31EC">
      <w:r>
        <w:separator/>
      </w:r>
    </w:p>
  </w:footnote>
  <w:footnote w:type="continuationSeparator" w:id="0">
    <w:p w:rsidR="000A39F9" w:rsidRDefault="000A39F9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9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20"/>
  </w:num>
  <w:num w:numId="11">
    <w:abstractNumId w:val="9"/>
  </w:num>
  <w:num w:numId="12">
    <w:abstractNumId w:val="2"/>
  </w:num>
  <w:num w:numId="13">
    <w:abstractNumId w:val="16"/>
  </w:num>
  <w:num w:numId="14">
    <w:abstractNumId w:val="18"/>
  </w:num>
  <w:num w:numId="15">
    <w:abstractNumId w:val="21"/>
  </w:num>
  <w:num w:numId="16">
    <w:abstractNumId w:val="14"/>
  </w:num>
  <w:num w:numId="17">
    <w:abstractNumId w:val="15"/>
  </w:num>
  <w:num w:numId="18">
    <w:abstractNumId w:val="13"/>
  </w:num>
  <w:num w:numId="19">
    <w:abstractNumId w:val="11"/>
  </w:num>
  <w:num w:numId="20">
    <w:abstractNumId w:val="10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EC"/>
    <w:rsid w:val="00012732"/>
    <w:rsid w:val="000A39F9"/>
    <w:rsid w:val="000A687C"/>
    <w:rsid w:val="000C1419"/>
    <w:rsid w:val="001940AB"/>
    <w:rsid w:val="00203870"/>
    <w:rsid w:val="002E201B"/>
    <w:rsid w:val="00352629"/>
    <w:rsid w:val="003656A2"/>
    <w:rsid w:val="00381FC1"/>
    <w:rsid w:val="003B34CC"/>
    <w:rsid w:val="00407EA0"/>
    <w:rsid w:val="00430689"/>
    <w:rsid w:val="004D0CC6"/>
    <w:rsid w:val="004E0C74"/>
    <w:rsid w:val="005C225A"/>
    <w:rsid w:val="00603995"/>
    <w:rsid w:val="006579CC"/>
    <w:rsid w:val="006E1F5C"/>
    <w:rsid w:val="006E2667"/>
    <w:rsid w:val="006E76F4"/>
    <w:rsid w:val="006F73A8"/>
    <w:rsid w:val="006F7D00"/>
    <w:rsid w:val="00723C25"/>
    <w:rsid w:val="00747CC0"/>
    <w:rsid w:val="0076352E"/>
    <w:rsid w:val="007E0E2F"/>
    <w:rsid w:val="00831828"/>
    <w:rsid w:val="008570E9"/>
    <w:rsid w:val="008B161C"/>
    <w:rsid w:val="008D7A22"/>
    <w:rsid w:val="009131CC"/>
    <w:rsid w:val="00953F22"/>
    <w:rsid w:val="009A2022"/>
    <w:rsid w:val="00A36BB1"/>
    <w:rsid w:val="00AB31EC"/>
    <w:rsid w:val="00BB5102"/>
    <w:rsid w:val="00C34633"/>
    <w:rsid w:val="00C620B7"/>
    <w:rsid w:val="00C70374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E5947"/>
    <w:rsid w:val="00FC4447"/>
    <w:rsid w:val="00FF2B29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1E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7F77D-227F-4A63-8B67-D64F787C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Man</cp:lastModifiedBy>
  <cp:revision>7</cp:revision>
  <cp:lastPrinted>2018-06-11T05:59:00Z</cp:lastPrinted>
  <dcterms:created xsi:type="dcterms:W3CDTF">2021-04-17T15:31:00Z</dcterms:created>
  <dcterms:modified xsi:type="dcterms:W3CDTF">2021-04-17T15:36:00Z</dcterms:modified>
</cp:coreProperties>
</file>