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Future Tides: Revisiting the Systems Blind Spot in U.S. Education</w:t>
        <w:br w:type="textWrapping"/>
      </w:r>
      <w:r w:rsidDel="00000000" w:rsidR="00000000" w:rsidRPr="00000000">
        <w:rPr>
          <w:rtl w:val="0"/>
        </w:rPr>
        <w:t xml:space="preserve"> </w:t>
      </w:r>
      <w:r w:rsidDel="00000000" w:rsidR="00000000" w:rsidRPr="00000000">
        <w:rPr>
          <w:i w:val="1"/>
          <w:rtl w:val="0"/>
        </w:rPr>
        <w:t xml:space="preserve">Climate Displacement, School Systems, and the Federal Unraveling</w:t>
        <w:br w:type="textWrapping"/>
      </w:r>
      <w:r w:rsidDel="00000000" w:rsidR="00000000" w:rsidRPr="00000000">
        <w:rPr>
          <w:rtl w:val="0"/>
        </w:rPr>
        <w:t xml:space="preserve"> Shiloh Morse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The American school system was built for the world we wanted, not the world we have. Its architecture assumes stability, incremental change, and predictability. Every layer—policy, funding, facilities—runs on the conviction that tomorrow will mostly resemble yesterday. Planners, politicians, and superintendents all operated as if population growth would tick along at historic rates, as if budgets would rise (however grudgingly) in step with headcount, and as if the basic order of the world would hold steady long enough for bureaucracy to adapt. This isn’t naïveté; it’s a structural bet—one that worked, barely, in a century of slow-moving challenges and controllable disruptions. What it never accounted for was shocks. Not the sudden, system-wide jolts that real history delivers. Not pandemics that upend enrollment overnight, not regional collapse that empties whole communities, and certainly not the onrushing consequences of climate change, which will not wait for planners to finish their spreadsheets. When I wrote about this in 2018, I called it a structural blind spot: the American education system’s reliance on business-as-usual forecasting would leave it wholly unprepared for the arrival of millions of externally displaced school-age children—EDSACs—in the coming decades. The problem was never just numbers; it was tempo and complexity. If planners at every level failed to build for non-linear surges—if they didn’t factor in the tangled feedback loops of climate, conflict, and policy inertia—the system wouldn’t simply strain, it would fracture along every joint. Now, seven years on, the warning isn’t theoretical. It’s the nightly news.</w:t>
      </w:r>
    </w:p>
    <w:p w:rsidR="00000000" w:rsidDel="00000000" w:rsidP="00000000" w:rsidRDefault="00000000" w:rsidRPr="00000000" w14:paraId="00000004">
      <w:pPr>
        <w:spacing w:after="240" w:before="240" w:lineRule="auto"/>
        <w:rPr/>
      </w:pPr>
      <w:r w:rsidDel="00000000" w:rsidR="00000000" w:rsidRPr="00000000">
        <w:rPr>
          <w:rtl w:val="0"/>
        </w:rPr>
        <w:t xml:space="preserve">If the risks were visible to anyone paying attention in 2018, today they’re being amplified by active federal policy, not just neglect. Instead of expanding surge capacity and building shock absorbers, the Department of Education is being gutted. A $12 billion budget cut, the largest in its history, has stripped away critical functions. Units responsible for federal student aid and civil rights are in retreat or outright collapse. The infrastructure designed to monitor, coordinate, and supplement state and local response isn’t just underpowered—it’s being shrunk to irrelevance, with nobody left to watch for danger, validate the numbers, or release funds when the crisis hits. At the very moment EDSACs need the strongest legal and cultural protections, the federal government is slashing support for diversity, equity, and anti-discrimination. The Office for Civil Rights is a shadow of itself, losing authority, staff, and the muscle to ensure that trauma-informed care, language access, and anti-bias work happen anywhere outside a handful of determined districts. What’s left is improvisation, or worse, indifference.</w:t>
      </w:r>
    </w:p>
    <w:p w:rsidR="00000000" w:rsidDel="00000000" w:rsidP="00000000" w:rsidRDefault="00000000" w:rsidRPr="00000000" w14:paraId="00000005">
      <w:pPr>
        <w:spacing w:after="240" w:before="240" w:lineRule="auto"/>
        <w:rPr/>
      </w:pPr>
      <w:r w:rsidDel="00000000" w:rsidR="00000000" w:rsidRPr="00000000">
        <w:rPr>
          <w:rtl w:val="0"/>
        </w:rPr>
        <w:t xml:space="preserve">The pivot to enforcement-first immigration policy has made things worse at the ground level. By rolling back “sensitive location” protections, the administration has put ICE and CBP back in schools. For immigrant and refugee families, school is no longer a sanctuary. Attendance drops, shadow populations grow, and the data that underpins all policy—from funding to planning to public health—becomes even more unreliable. This is not a glitch; it’s a feature. Absenteeism is the predictable outcome of fear, not apathy. Meanwhile, legal and physical borders are being hardened in every direction. Travel bans block entry from a dozen countries, refugee and student visas are being slashed, and new laws mandate no-bail detention for thousands of undocumented migrants. Construction resumes on border walls. Military “emergency zones” are declared and enforced with new resolve. For climate-displaced children and families, legal entry is now close to impossible even as humanitarian demand keeps climbing.</w:t>
      </w:r>
    </w:p>
    <w:p w:rsidR="00000000" w:rsidDel="00000000" w:rsidP="00000000" w:rsidRDefault="00000000" w:rsidRPr="00000000" w14:paraId="00000006">
      <w:pPr>
        <w:spacing w:after="240" w:before="240" w:lineRule="auto"/>
        <w:rPr/>
      </w:pPr>
      <w:r w:rsidDel="00000000" w:rsidR="00000000" w:rsidRPr="00000000">
        <w:rPr>
          <w:rtl w:val="0"/>
        </w:rPr>
        <w:t xml:space="preserve">At the same time, federal policy is channeling new money out of public education and into vouchers and private school “choice,” effectively siphoning off resources from the very systems best positioned to absorb and integrate displaced students. Top-down curriculum controls now restrict the ability of teachers and local leaders to adapt learning to fast-changing populations. The upshot is that public schools are expected to do more with less and under stricter rules—more new arrivals, fewer dollars, and narrower leeway to respond to actual needs.</w:t>
      </w:r>
    </w:p>
    <w:p w:rsidR="00000000" w:rsidDel="00000000" w:rsidP="00000000" w:rsidRDefault="00000000" w:rsidRPr="00000000" w14:paraId="00000007">
      <w:pPr>
        <w:spacing w:after="240" w:before="240" w:lineRule="auto"/>
        <w:rPr/>
      </w:pPr>
      <w:r w:rsidDel="00000000" w:rsidR="00000000" w:rsidRPr="00000000">
        <w:rPr>
          <w:rtl w:val="0"/>
        </w:rPr>
        <w:t xml:space="preserve">The result of this convergence is a new reality in which every vulnerability identified years ago is not only manifest but deepening by the month. Urban schools in primary receiving centers—Houston, Miami, Los Angeles, New York, Atlanta—have no slack left. When a climate-driven surge or policy-induced migration spike arrives, these districts get no warning, no surge funding, and have little or no reserve infrastructure. Their limited capacity is quickly overwhelmed. Rural districts, which once might have offered relief or redistribution, have been hollowed out by years of depopulation and austerity. Their buildings stand empty, but the teachers, counselors, and support staff are long gone. There’s neither political will nor money to reopen them when the need returns. The system’s supposed backstops—modular classrooms, flexible bus routes, emergency hiring—aren’t enough. Instead, school administrators live in a state of reactive scramble, not proactive planning.</w:t>
      </w:r>
    </w:p>
    <w:p w:rsidR="00000000" w:rsidDel="00000000" w:rsidP="00000000" w:rsidRDefault="00000000" w:rsidRPr="00000000" w14:paraId="00000008">
      <w:pPr>
        <w:spacing w:after="240" w:before="240" w:lineRule="auto"/>
        <w:rPr/>
      </w:pPr>
      <w:r w:rsidDel="00000000" w:rsidR="00000000" w:rsidRPr="00000000">
        <w:rPr>
          <w:rtl w:val="0"/>
        </w:rPr>
        <w:t xml:space="preserve">Even in districts not facing an immediate surge, the supports most critical for integration—ELL teachers, trauma counselors, cultural liaisons—are stretched thin even in “good” years. As surges become more frequent and less predictable, services are rationed, sometimes farmed out to private contractors or local NGOs. Legal protections, once backed up by federal muscle, now depend on the luck of local priorities and whatever remains of state-level civil rights. For many EDSACs, whether they get any meaningful support or fall through the cracks is now a matter of zip code and fortune, not of legal entitlement. All the while, the data used to drive big funding, hiring, and infrastructure bets becomes less trustworthy. As immigrant families lose trust and fear enforcement, absenteeism rises, shadow populations become invisible to official counts, and the public sector is left flying blind—forced to gamble with incomplete and misleading information about what’s really happening on the ground.</w:t>
      </w:r>
    </w:p>
    <w:p w:rsidR="00000000" w:rsidDel="00000000" w:rsidP="00000000" w:rsidRDefault="00000000" w:rsidRPr="00000000" w14:paraId="00000009">
      <w:pPr>
        <w:spacing w:after="240" w:before="240" w:lineRule="auto"/>
        <w:rPr/>
      </w:pPr>
      <w:r w:rsidDel="00000000" w:rsidR="00000000" w:rsidRPr="00000000">
        <w:rPr>
          <w:rtl w:val="0"/>
        </w:rPr>
        <w:t xml:space="preserve">None of this relieves the pressure. Climate shocks and economic desperation don’t check with border guards before they drive people to move. Physical and legal walls may slow some flows, but they don’t erase the underlying forces. The actual number of students showing up in American schools may shrink, surge, or simply become untrackable, making every task of integration and support more complex, deepening public mistrust, and fueling cycles of mutual suspicion. At the core, these converging vulnerabilities are not the result of accident or fate. They are what happens when systems built to avoid change run into realities that demand it.</w:t>
      </w:r>
    </w:p>
    <w:p w:rsidR="00000000" w:rsidDel="00000000" w:rsidP="00000000" w:rsidRDefault="00000000" w:rsidRPr="00000000" w14:paraId="0000000A">
      <w:pPr>
        <w:spacing w:after="240" w:before="240" w:lineRule="auto"/>
        <w:rPr/>
      </w:pPr>
      <w:r w:rsidDel="00000000" w:rsidR="00000000" w:rsidRPr="00000000">
        <w:rPr>
          <w:rtl w:val="0"/>
        </w:rPr>
        <w:t xml:space="preserve">It would be easy to chalk this up to failure of planning or imagination, but the deeper truth is that collapse is becoming a matter of political design. Federal retreat has created a vacuum, one state and local governments are forced to fill with improvisation, philanthropy, municipal bonds, or fragile coalitions with NGOs. A few districts scramble to build their own surge funds, adopt local safe-zone policies, or establish legal defense teams, but most are left to sink or swim. The predictable outcome is widening inequality, deeper regional disparities, and a growing number of children for whom American public education is little more than a lottery ticket. The incentives are backwards at every level. Districts that try to shield all students from immigration enforcement risk losing what little federal money remains. Those that comply with aggressive enforcement lose families and the trust of the communities they serve. Local efforts to build inclusive curricula or expand trauma services run headlong into new federal mandates and top-down restrictions. The end state isn’t just a system that’s unprepared—it’s one that’s being engineered to fail.</w:t>
      </w:r>
    </w:p>
    <w:p w:rsidR="00000000" w:rsidDel="00000000" w:rsidP="00000000" w:rsidRDefault="00000000" w:rsidRPr="00000000" w14:paraId="0000000B">
      <w:pPr>
        <w:spacing w:after="240" w:before="240" w:lineRule="auto"/>
        <w:rPr/>
      </w:pPr>
      <w:r w:rsidDel="00000000" w:rsidR="00000000" w:rsidRPr="00000000">
        <w:rPr>
          <w:rtl w:val="0"/>
        </w:rPr>
        <w:t xml:space="preserve">Still, if there’s a path forward, it lies in a hard pivot toward local improvisation and bottom-up resilience. Districts and states that want to avoid total collapse have to stop waiting for national rescue and start building their own scenario-based models, using real-time data drawn not from Washington but from the web of NGOs, universities, and international agencies tracking migration and social shifts on the ground. Traditional budget cycles and property taxes no longer provide the flexibility required for crisis response, so districts have to experiment with new mechanisms—dedicated reserves, municipal bond issues, partnerships with outside funders. Legal and equity task forces can’t be optional; they must be institutionalized, training front-line staff and administrators in student rights, connecting with legal aid, and preparing to resist or at least blunt local enforcement actions that threaten student safety. Even where there are no federal guarantees, districts should codify their own protocols—refusing warrantless law enforcement on school property, building bridges to sympathetic local officials, and relentlessly working to sustain community trust. Proactive outreach in multiple languages, repeated and transparent, is non-negotiable. Schools must declare—and then prove—they are open to every child, not just in rhetoric but in actual daily practice.</w:t>
      </w:r>
    </w:p>
    <w:p w:rsidR="00000000" w:rsidDel="00000000" w:rsidP="00000000" w:rsidRDefault="00000000" w:rsidRPr="00000000" w14:paraId="0000000C">
      <w:pPr>
        <w:spacing w:after="240" w:before="240" w:lineRule="auto"/>
        <w:rPr/>
      </w:pPr>
      <w:r w:rsidDel="00000000" w:rsidR="00000000" w:rsidRPr="00000000">
        <w:rPr>
          <w:rtl w:val="0"/>
        </w:rPr>
        <w:t xml:space="preserve">All of this is premised on an unapologetic defense of public infrastructure. As voucher schemes and privatization efforts multiply, local leaders must insist on preserving and adapting the public systems that are, for all their faults, the only institutions with the scale to absorb and integrate large, diverse, and vulnerable populations. That means not just fighting for budgets, but also hiring and training culturally competent staff, defending flexible curricula, and ensuring the physical and legal architecture for inclusion remains intact and capable of evolving as the world does. The only real hope for meaningful adaptation now lies in systems that can improvise, build local alliances, and refuse to abandon those most at risk. Anything less is a guarantee that dysfunction will harden into outright collapse.</w:t>
      </w:r>
    </w:p>
    <w:p w:rsidR="00000000" w:rsidDel="00000000" w:rsidP="00000000" w:rsidRDefault="00000000" w:rsidRPr="00000000" w14:paraId="0000000D">
      <w:pPr>
        <w:spacing w:after="240" w:before="240" w:lineRule="auto"/>
        <w:rPr/>
      </w:pPr>
      <w:r w:rsidDel="00000000" w:rsidR="00000000" w:rsidRPr="00000000">
        <w:rPr>
          <w:rtl w:val="0"/>
        </w:rPr>
        <w:t xml:space="preserve">The fundamental argument I made in 2018 has only become more urgent. The mismatch between the pace of change and the rigidity of the institutions that claim to manage it has widened into a chasm. Federal systems are in full retreat or outright collapse at the precise moment coordination and adaptive capacity are most needed. Every systemic weakness—funding, data, staffing, rights enforcement—has been exposed, deepened, and then deliberately aggravated by political choice. Surge readiness is no longer an academic talking point; it’s the baseline requirement for institutional survival. Whether the American public sector can adapt, or simply disintegrate under the weight of its own inertia, is the open question. The responsibility for answering it has shifted decisively to the states, the localities, and the networks they can build. If American education is to have any future at all, it will be built on local, imperfect, and improvisational tools. These are the only things standing between adaptation and collapse. This is the new frontier, and there is no time left for denial.</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