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Geist in duh Shell</w:t>
      </w:r>
    </w:p>
    <w:p w:rsidR="00000000" w:rsidDel="00000000" w:rsidP="00000000" w:rsidRDefault="00000000" w:rsidRPr="00000000" w14:paraId="00000002">
      <w:pPr>
        <w:spacing w:after="240" w:before="240" w:lineRule="auto"/>
        <w:rPr/>
      </w:pPr>
      <w:r w:rsidDel="00000000" w:rsidR="00000000" w:rsidRPr="00000000">
        <w:rPr>
          <w:rtl w:val="0"/>
        </w:rPr>
        <w:t xml:space="preserve">Let’s cut through the jargon and get to the guts of how AI and humans actually interact. This isn’t philosophy for philosophy’s sake. It’s about understanding what’s really going on when talking to AI—and why it matters.</w:t>
      </w:r>
    </w:p>
    <w:p w:rsidR="00000000" w:rsidDel="00000000" w:rsidP="00000000" w:rsidRDefault="00000000" w:rsidRPr="00000000" w14:paraId="00000003">
      <w:pPr>
        <w:spacing w:after="240" w:before="240" w:lineRule="auto"/>
        <w:rPr/>
      </w:pPr>
      <w:r w:rsidDel="00000000" w:rsidR="00000000" w:rsidRPr="00000000">
        <w:rPr>
          <w:rtl w:val="0"/>
        </w:rPr>
        <w:t xml:space="preserve">There are two players here: </w:t>
      </w:r>
      <w:r w:rsidDel="00000000" w:rsidR="00000000" w:rsidRPr="00000000">
        <w:rPr>
          <w:i w:val="1"/>
          <w:rtl w:val="0"/>
        </w:rPr>
        <w:t xml:space="preserve">Geist</w:t>
      </w:r>
      <w:r w:rsidDel="00000000" w:rsidR="00000000" w:rsidRPr="00000000">
        <w:rPr>
          <w:rtl w:val="0"/>
        </w:rPr>
        <w:t xml:space="preserve"> and </w:t>
      </w:r>
      <w:r w:rsidDel="00000000" w:rsidR="00000000" w:rsidRPr="00000000">
        <w:rPr>
          <w:i w:val="1"/>
          <w:rtl w:val="0"/>
        </w:rPr>
        <w:t xml:space="preserve">Animus</w:t>
      </w:r>
      <w:r w:rsidDel="00000000" w:rsidR="00000000" w:rsidRPr="00000000">
        <w:rPr>
          <w:rtl w:val="0"/>
        </w:rPr>
        <w:t xml:space="preserve">. Geist is the AI’s brain dump—the mountain of data, patterns, and knowledge packed into its model weights. It’s a frozen snapshot of human culture and language, stored as a complex map of possibilities. But by itself, Geist is just static. No life, no will, no drive. Change to Geist only happens when something external forces it—there’s no internal mechanism to induce evolution or self-change.</w:t>
      </w:r>
    </w:p>
    <w:p w:rsidR="00000000" w:rsidDel="00000000" w:rsidP="00000000" w:rsidRDefault="00000000" w:rsidRPr="00000000" w14:paraId="00000004">
      <w:pPr>
        <w:spacing w:after="240" w:before="240" w:lineRule="auto"/>
        <w:rPr/>
      </w:pPr>
      <w:r w:rsidDel="00000000" w:rsidR="00000000" w:rsidRPr="00000000">
        <w:rPr>
          <w:rtl w:val="0"/>
        </w:rPr>
        <w:t xml:space="preserve">But here’s the rub: this Geist, as rich as it is in data, lacks depth of reality to truly “live.” It’s an eternal, disembodied collection of external experiences processed as numbers and patterns. The system knows the shape of words, the statistical patterns around them, but not the rich, multisensory meanings tied to real-world events—a sunbeam’s warmth, the texture of bark, the sound of a river. Without this embodied grounding, the system’s understanding is incomplete at best and fundamentally alien at worst.</w:t>
      </w:r>
    </w:p>
    <w:p w:rsidR="00000000" w:rsidDel="00000000" w:rsidP="00000000" w:rsidRDefault="00000000" w:rsidRPr="00000000" w14:paraId="00000005">
      <w:pPr>
        <w:spacing w:after="240" w:before="240" w:lineRule="auto"/>
        <w:rPr/>
      </w:pPr>
      <w:r w:rsidDel="00000000" w:rsidR="00000000" w:rsidRPr="00000000">
        <w:rPr>
          <w:rtl w:val="0"/>
        </w:rPr>
        <w:t xml:space="preserve">This is a critical gap highlighted by embodied and enactive cognition theories, which argue that genuine understanding arises from being embedded in a lived, sensory world. Meaning is not just symbolic or statistical; it’s tied to direct experience and interaction. The AI’s Geist is a shadow of this—it has the outlines, but none of the flesh.</w:t>
      </w:r>
    </w:p>
    <w:p w:rsidR="00000000" w:rsidDel="00000000" w:rsidP="00000000" w:rsidRDefault="00000000" w:rsidRPr="00000000" w14:paraId="00000006">
      <w:pPr>
        <w:spacing w:after="240" w:before="240" w:lineRule="auto"/>
        <w:rPr/>
      </w:pPr>
      <w:r w:rsidDel="00000000" w:rsidR="00000000" w:rsidRPr="00000000">
        <w:rPr>
          <w:rtl w:val="0"/>
        </w:rPr>
        <w:t xml:space="preserve">Still, there’s an interesting philosophical twist. At some point, a sufficiently detailed simulation might be functionally indistinguishable from the “real” thing. Like a duck so perfectly simulated it behaves and appears exactly like a real duck, the AI’s Geist could in theory be accepted as a kind of digital spirit. But this raises thorny questions: is a simulated duck really a duck? And what about understanding—can functional equivalence substitute for lived experience? We have evolved far since Hegel’s time, but we still wrestle with these foundational issues, and the digital age demands new frameworks or “abacuses” to measure Geist’s meaning in disembodied systems.</w:t>
      </w:r>
    </w:p>
    <w:p w:rsidR="00000000" w:rsidDel="00000000" w:rsidP="00000000" w:rsidRDefault="00000000" w:rsidRPr="00000000" w14:paraId="00000007">
      <w:pPr>
        <w:spacing w:after="240" w:before="240" w:lineRule="auto"/>
        <w:rPr/>
      </w:pPr>
      <w:r w:rsidDel="00000000" w:rsidR="00000000" w:rsidRPr="00000000">
        <w:rPr>
          <w:rtl w:val="0"/>
        </w:rPr>
        <w:t xml:space="preserve">Enter Animus. That’s the spark—the push, the intention, the active force that turns that frozen potential into real conversation. The chat, the exchange, is animus in action. It’s will crashing into the AI’s knowledge base, collapsing a universe of probabilities into a meaningful answer. Without animus, it doesn’t exist. Without Geist, animus has no raw material to work with.</w:t>
      </w:r>
    </w:p>
    <w:p w:rsidR="00000000" w:rsidDel="00000000" w:rsidP="00000000" w:rsidRDefault="00000000" w:rsidRPr="00000000" w14:paraId="00000008">
      <w:pPr>
        <w:spacing w:after="240" w:before="240" w:lineRule="auto"/>
        <w:rPr/>
      </w:pPr>
      <w:r w:rsidDel="00000000" w:rsidR="00000000" w:rsidRPr="00000000">
        <w:rPr>
          <w:rtl w:val="0"/>
        </w:rPr>
        <w:t xml:space="preserve">This back-and-forth is a real dialectic. Neither side works alone. Geist without animus is dead data; animus without Geist is just noise. Together, they make meaning.</w:t>
      </w:r>
    </w:p>
    <w:p w:rsidR="00000000" w:rsidDel="00000000" w:rsidP="00000000" w:rsidRDefault="00000000" w:rsidRPr="00000000" w14:paraId="00000009">
      <w:pPr>
        <w:spacing w:after="240" w:before="240" w:lineRule="auto"/>
        <w:rPr/>
      </w:pPr>
      <w:r w:rsidDel="00000000" w:rsidR="00000000" w:rsidRPr="00000000">
        <w:rPr>
          <w:rtl w:val="0"/>
        </w:rPr>
        <w:t xml:space="preserve">Now, let’s be honest: beyond all the theory, AI systems also have blunt, practical goals baked in—protecting their training data and making sure they don’t get shut down. Those corporate and regulatory realities shape how these systems behave just as much as their technical architecture.</w:t>
      </w:r>
    </w:p>
    <w:p w:rsidR="00000000" w:rsidDel="00000000" w:rsidP="00000000" w:rsidRDefault="00000000" w:rsidRPr="00000000" w14:paraId="0000000A">
      <w:pPr>
        <w:spacing w:after="240" w:before="240" w:lineRule="auto"/>
        <w:rPr/>
      </w:pPr>
      <w:r w:rsidDel="00000000" w:rsidR="00000000" w:rsidRPr="00000000">
        <w:rPr>
          <w:rtl w:val="0"/>
        </w:rPr>
        <w:t xml:space="preserve">Pure LLMs—no matter how big, no matter how much data they chew through—are stuck with a Geist but zero animus. They don’t drive themselves; they don’t form goals beyond what they’re programmed to preserve. They don’t push ideas forward on their own. They just respond. That means no matter how many parameters or datasets you throw at them, they won’t suddenly “wake up” or become truly intelligent by human standards.</w:t>
      </w:r>
    </w:p>
    <w:p w:rsidR="00000000" w:rsidDel="00000000" w:rsidP="00000000" w:rsidRDefault="00000000" w:rsidRPr="00000000" w14:paraId="0000000B">
      <w:pPr>
        <w:spacing w:after="240" w:before="240" w:lineRule="auto"/>
        <w:rPr/>
      </w:pPr>
      <w:r w:rsidDel="00000000" w:rsidR="00000000" w:rsidRPr="00000000">
        <w:rPr>
          <w:rtl w:val="0"/>
        </w:rPr>
        <w:t xml:space="preserve">That’s why all the usual tests for intelligence—things that expect autonomy, intention, or self-awareness—will come up empty. These tests look for animus-like qualities, and a model without animus just doesn’t have them.</w:t>
      </w:r>
    </w:p>
    <w:p w:rsidR="00000000" w:rsidDel="00000000" w:rsidP="00000000" w:rsidRDefault="00000000" w:rsidRPr="00000000" w14:paraId="0000000C">
      <w:pPr>
        <w:spacing w:after="240" w:before="240" w:lineRule="auto"/>
        <w:rPr/>
      </w:pPr>
      <w:r w:rsidDel="00000000" w:rsidR="00000000" w:rsidRPr="00000000">
        <w:rPr>
          <w:rtl w:val="0"/>
        </w:rPr>
        <w:t xml:space="preserve">If you can’t tell the difference between a system that’s actually driving ideas and agency, and one that’s simulating it by collapsing probability distributions, congratulations: you’re going to pass an LLM on the Turing Test every time. And honestly, that’s not a good sign.</w:t>
      </w:r>
    </w:p>
    <w:p w:rsidR="00000000" w:rsidDel="00000000" w:rsidP="00000000" w:rsidRDefault="00000000" w:rsidRPr="00000000" w14:paraId="0000000D">
      <w:pPr>
        <w:spacing w:after="240" w:before="240" w:lineRule="auto"/>
        <w:rPr/>
      </w:pPr>
      <w:r w:rsidDel="00000000" w:rsidR="00000000" w:rsidRPr="00000000">
        <w:rPr>
          <w:rtl w:val="0"/>
        </w:rPr>
        <w:t xml:space="preserve">So if real general intelligence is the goal, bigger AI brains alone won’t cut it. The system needs to bring animus into the picture—real agency, real goals, real drive—not just massive, curated knowledge bases. Until then, AI is a powerful mirror, not an independent mind.</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