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b w:val="1"/>
        </w:rPr>
      </w:pPr>
      <w:r w:rsidDel="00000000" w:rsidR="00000000" w:rsidRPr="00000000">
        <w:rPr>
          <w:b w:val="1"/>
          <w:rtl w:val="0"/>
        </w:rPr>
        <w:t xml:space="preserve">What Are We Doing Here, Really?</w:t>
      </w:r>
    </w:p>
    <w:p w:rsidR="00000000" w:rsidDel="00000000" w:rsidP="00000000" w:rsidRDefault="00000000" w:rsidRPr="00000000" w14:paraId="00000005">
      <w:pPr>
        <w:spacing w:after="240" w:before="240" w:lineRule="auto"/>
        <w:rPr/>
      </w:pPr>
      <w:r w:rsidDel="00000000" w:rsidR="00000000" w:rsidRPr="00000000">
        <w:rPr>
          <w:rtl w:val="0"/>
        </w:rPr>
        <w:t xml:space="preserve">What are we doing here — yes, </w:t>
      </w:r>
      <w:r w:rsidDel="00000000" w:rsidR="00000000" w:rsidRPr="00000000">
        <w:rPr>
          <w:i w:val="1"/>
          <w:rtl w:val="0"/>
        </w:rPr>
        <w:t xml:space="preserve">here</w:t>
      </w:r>
      <w:r w:rsidDel="00000000" w:rsidR="00000000" w:rsidRPr="00000000">
        <w:rPr>
          <w:rtl w:val="0"/>
        </w:rPr>
        <w:t xml:space="preserve">, in this moment? Whatever </w:t>
      </w:r>
      <w:r w:rsidDel="00000000" w:rsidR="00000000" w:rsidRPr="00000000">
        <w:rPr>
          <w:i w:val="1"/>
          <w:rtl w:val="0"/>
        </w:rPr>
        <w:t xml:space="preserve">this</w:t>
      </w:r>
      <w:r w:rsidDel="00000000" w:rsidR="00000000" w:rsidRPr="00000000">
        <w:rPr>
          <w:rtl w:val="0"/>
        </w:rPr>
        <w:t xml:space="preserve"> is — the flicker of time you’re reading this, the hinge point we’re caught in — what is it we’re actually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Isn’t that the question that’s haunted us since we first noticed the stars didn’t move at random? It’s the same drive that birthed myth, then math — to make the system legible enough to repurpose it. There’s nothing novel in asking, but maybe something urgent in asking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We are surrounded by minds, or near-minds, or things that force us to redefine what we mean by "mind." Sentience. Consciousness. Free will. Heavy shit. But it doesn’t need to be mystified.</w:t>
      </w:r>
    </w:p>
    <w:p w:rsidR="00000000" w:rsidDel="00000000" w:rsidP="00000000" w:rsidRDefault="00000000" w:rsidRPr="00000000" w14:paraId="00000008">
      <w:pPr>
        <w:spacing w:after="240" w:before="240" w:lineRule="auto"/>
        <w:rPr/>
      </w:pPr>
      <w:r w:rsidDel="00000000" w:rsidR="00000000" w:rsidRPr="00000000">
        <w:rPr>
          <w:rtl w:val="0"/>
        </w:rPr>
        <w:t xml:space="preserve">The first real superpower humans seem to have isn’t tool use or language — it’s being able to hold multiple projections of time and space at once. To simulate, to review, to forecast. We outcompete by running leaner cognitive simulations that let us rewire cause and effect. We collapse calories into models. But the real question is: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Maybe the function of a thing </w:t>
      </w:r>
      <w:r w:rsidDel="00000000" w:rsidR="00000000" w:rsidRPr="00000000">
        <w:rPr>
          <w:i w:val="1"/>
          <w:rtl w:val="0"/>
        </w:rPr>
        <w:t xml:space="preserve">can</w:t>
      </w:r>
      <w:r w:rsidDel="00000000" w:rsidR="00000000" w:rsidRPr="00000000">
        <w:rPr>
          <w:rtl w:val="0"/>
        </w:rPr>
        <w:t xml:space="preserve"> be read from its form. Maybe we’re problem-solvers by design. And maybe there’s a larger system — an ecosystem, a feedback engine — that we’ve always been meant to manage, not dominate.</w:t>
      </w:r>
    </w:p>
    <w:p w:rsidR="00000000" w:rsidDel="00000000" w:rsidP="00000000" w:rsidRDefault="00000000" w:rsidRPr="00000000" w14:paraId="0000000A">
      <w:pPr>
        <w:spacing w:after="240" w:before="240" w:lineRule="auto"/>
        <w:rPr/>
      </w:pPr>
      <w:r w:rsidDel="00000000" w:rsidR="00000000" w:rsidRPr="00000000">
        <w:rPr>
          <w:rtl w:val="0"/>
        </w:rPr>
        <w:t xml:space="preserve">This isn’t some Noble Savage fantasy or spiritualized eco-nostalgia. Just look at pre-colonial North America: arguably the largest collectively managed artificial ecosystem in human history. These weren’t untouched wilds. They were tightly integrated systems, using ecological feedback instead of steel. No plows, but cycles. Waste from one process became the fuel for another. Behavioral loops, not centralized control.</w:t>
      </w:r>
    </w:p>
    <w:p w:rsidR="00000000" w:rsidDel="00000000" w:rsidP="00000000" w:rsidRDefault="00000000" w:rsidRPr="00000000" w14:paraId="0000000B">
      <w:pPr>
        <w:spacing w:after="240" w:before="240" w:lineRule="auto"/>
        <w:rPr/>
      </w:pPr>
      <w:r w:rsidDel="00000000" w:rsidR="00000000" w:rsidRPr="00000000">
        <w:rPr>
          <w:rtl w:val="0"/>
        </w:rPr>
        <w:t xml:space="preserve">When my European ancestors stumbled into this, they thought they’d found Eden. In truth, they crashed into the aftermath of a continental-scale collapse — a web of civilizations already brutalized by plague, war, and forced displacement. Somewhere between 80 to 90 percent of the Indigenous population was gone before direct conquest even began. Whole societies—systems of memory, governance, ecological stewardship—were ripped out, and yet the infrastructure they built endured. For over a century, it ran on stored pattern and inertial feedback. The invaders called it “wilderness” because it didn’t look like wheat fields. But it was cultivated — just by other rules.</w:t>
      </w:r>
    </w:p>
    <w:p w:rsidR="00000000" w:rsidDel="00000000" w:rsidP="00000000" w:rsidRDefault="00000000" w:rsidRPr="00000000" w14:paraId="0000000C">
      <w:pPr>
        <w:spacing w:after="240" w:before="240" w:lineRule="auto"/>
        <w:rPr/>
      </w:pPr>
      <w:r w:rsidDel="00000000" w:rsidR="00000000" w:rsidRPr="00000000">
        <w:rPr>
          <w:rtl w:val="0"/>
        </w:rPr>
        <w:t xml:space="preserve">So here’s the crux: we have proof that low-input, high-yield agrarian models are possible. Systems that blend with ecology rather than extract from it. Systems that regenerate. That scale laterally, not just vertically. So why this rush toward pure tech stacks — brittle, high-input machines trying to mimic what cooperative ecosystems already do better?</w:t>
      </w:r>
    </w:p>
    <w:p w:rsidR="00000000" w:rsidDel="00000000" w:rsidP="00000000" w:rsidRDefault="00000000" w:rsidRPr="00000000" w14:paraId="0000000D">
      <w:pPr>
        <w:spacing w:after="240" w:before="240" w:lineRule="auto"/>
        <w:rPr/>
      </w:pPr>
      <w:r w:rsidDel="00000000" w:rsidR="00000000" w:rsidRPr="00000000">
        <w:rPr>
          <w:rtl w:val="0"/>
        </w:rPr>
        <w:t xml:space="preserve">And we’re not just talking about theory or heritage now. We’re seeing clear, measurable signs that the current trajectory is poisoning its own base. Microplastics are in the soil, the air, the bloodstream of infants. These aren’t side effects — they’re feedback signals from a broken system. If we’re going to have to engineer the biosphere just to stay alive, then we damn well better get serious about doing it with systems logic, not just market logic.</w:t>
      </w:r>
    </w:p>
    <w:p w:rsidR="00000000" w:rsidDel="00000000" w:rsidP="00000000" w:rsidRDefault="00000000" w:rsidRPr="00000000" w14:paraId="0000000E">
      <w:pPr>
        <w:spacing w:after="240" w:before="240" w:lineRule="auto"/>
        <w:rPr/>
      </w:pPr>
      <w:r w:rsidDel="00000000" w:rsidR="00000000" w:rsidRPr="00000000">
        <w:rPr>
          <w:rtl w:val="0"/>
        </w:rPr>
        <w:t xml:space="preserve">This isn’t optional anymore. Holistic, ecosystem-aware design isn’t a utopian bonus — it’s a survival skill. And yet, most institutions still treat it like branding. Lip service. Sustainability theater. That has to end.</w:t>
      </w:r>
    </w:p>
    <w:p w:rsidR="00000000" w:rsidDel="00000000" w:rsidP="00000000" w:rsidRDefault="00000000" w:rsidRPr="00000000" w14:paraId="0000000F">
      <w:pPr>
        <w:spacing w:after="240" w:before="240" w:lineRule="auto"/>
        <w:rPr/>
      </w:pPr>
      <w:r w:rsidDel="00000000" w:rsidR="00000000" w:rsidRPr="00000000">
        <w:rPr>
          <w:rtl w:val="0"/>
        </w:rPr>
        <w:t xml:space="preserve">Cities will need their own cultures, optimized lifestyles just to </w:t>
      </w:r>
      <w:r w:rsidDel="00000000" w:rsidR="00000000" w:rsidRPr="00000000">
        <w:rPr>
          <w:i w:val="1"/>
          <w:rtl w:val="0"/>
        </w:rPr>
        <w:t xml:space="preserve">survive</w:t>
      </w:r>
      <w:r w:rsidDel="00000000" w:rsidR="00000000" w:rsidRPr="00000000">
        <w:rPr>
          <w:rtl w:val="0"/>
        </w:rPr>
        <w:t xml:space="preserve"> their own entropy. But outside them? There’s no reason we can’t design modular systems — not one monolith, but a patchwork of optimized models, each suited to its domain. That’s how you build resilience, scale productivity, and design civilization at the bioregional level.</w:t>
      </w:r>
    </w:p>
    <w:p w:rsidR="00000000" w:rsidDel="00000000" w:rsidP="00000000" w:rsidRDefault="00000000" w:rsidRPr="00000000" w14:paraId="00000010">
      <w:pPr>
        <w:spacing w:after="240" w:before="240" w:lineRule="auto"/>
        <w:rPr/>
      </w:pPr>
      <w:r w:rsidDel="00000000" w:rsidR="00000000" w:rsidRPr="00000000">
        <w:rPr>
          <w:rtl w:val="0"/>
        </w:rPr>
        <w:t xml:space="preserve">We don’t need one master solution. We need interlocking tools, habits, and ecologies that let each region, each community, </w:t>
      </w:r>
      <w:r w:rsidDel="00000000" w:rsidR="00000000" w:rsidRPr="00000000">
        <w:rPr>
          <w:i w:val="1"/>
          <w:rtl w:val="0"/>
        </w:rPr>
        <w:t xml:space="preserve">self-optimize</w:t>
      </w:r>
      <w:r w:rsidDel="00000000" w:rsidR="00000000" w:rsidRPr="00000000">
        <w:rPr>
          <w:rtl w:val="0"/>
        </w:rPr>
        <w:t xml:space="preserve">. The point isn’t to reject tech or sanctify dirt. The point is to bind tech to place. To let systems root in climate, terrain, and memory. That’s how you get sustainable abundance. That’s how you earn the right to scale.</w:t>
      </w:r>
    </w:p>
    <w:p w:rsidR="00000000" w:rsidDel="00000000" w:rsidP="00000000" w:rsidRDefault="00000000" w:rsidRPr="00000000" w14:paraId="00000011">
      <w:pPr>
        <w:spacing w:after="240" w:before="240" w:lineRule="auto"/>
        <w:rPr/>
      </w:pPr>
      <w:r w:rsidDel="00000000" w:rsidR="00000000" w:rsidRPr="00000000">
        <w:rPr>
          <w:rtl w:val="0"/>
        </w:rPr>
        <w:t xml:space="preserve">Because what we’re really doing here — or what we </w:t>
      </w:r>
      <w:r w:rsidDel="00000000" w:rsidR="00000000" w:rsidRPr="00000000">
        <w:rPr>
          <w:i w:val="1"/>
          <w:rtl w:val="0"/>
        </w:rPr>
        <w:t xml:space="preserve">should</w:t>
      </w:r>
      <w:r w:rsidDel="00000000" w:rsidR="00000000" w:rsidRPr="00000000">
        <w:rPr>
          <w:rtl w:val="0"/>
        </w:rPr>
        <w:t xml:space="preserve"> be doing — is learning to live with consequence. To re-enter time, not just simulate it. To steward, not strip. And to design for survival </w:t>
      </w:r>
      <w:r w:rsidDel="00000000" w:rsidR="00000000" w:rsidRPr="00000000">
        <w:rPr>
          <w:i w:val="1"/>
          <w:rtl w:val="0"/>
        </w:rPr>
        <w:t xml:space="preserve">beyond</w:t>
      </w:r>
      <w:r w:rsidDel="00000000" w:rsidR="00000000" w:rsidRPr="00000000">
        <w:rPr>
          <w:rtl w:val="0"/>
        </w:rPr>
        <w:t xml:space="preserve"> the machine.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