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 burn bootloader: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Connect USBtiny to JP2 so that the wiring comes from the back edge of the board with the power and USB jacks.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Make sure USBtiny has jumper connected to pass 5V USB power to the board, if not, connect power supply and fully power on board.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Run “Solidoodle_Bootloader_Upload.cmd”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 burn bootloader and firmware at once (slower):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Connect USBtiny to JP2 so that the wiring comes from the back edge of the board.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Make sure USBtiny has jumper connected to pass 5V USB power to the board, if not, connect power supply and fully power on board.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Run “SolidoodlePress_AT90_full_upload.cmd”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 flash firmware over USB (faster, only if bootloader has been burned):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Make sure board is connected to power and USB and is fully powered on.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Place jumper on JP3.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Short reset pin to ground for 1 second.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Run “SolidoodlePress_AT90_firmware_upload_USB.cmd”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Remove jumper from JP3, and reset board again.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After flashing firmware using any method, all EEPROM settings will be reset to defaults. Take note of any of these if you want to keep them - you will need to set them again. It is also a good idea to manually reset and save default settings after flashing firmware because they may have been moved in memory, especially if the new firmware has a different number of settings stored in EEPROM or if they are stored in a different order. You can do this by running M502 then M500.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5943600" cy="57277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1.png"/></Relationships>
</file>