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pBdr/>
        <w:spacing w:after="200" w:before="900"/>
        <w:ind/>
        <w:jc w:val="center"/>
        <w:rPr/>
      </w:pPr>
      <w:r>
        <w:rPr>
          <w:rFonts w:ascii="Play" w:hAnsi="Play" w:eastAsia="Play" w:cs="Play"/>
          <w:b/>
          <w:bCs/>
          <w:color w:val="1f4e79"/>
          <w:sz w:val="30"/>
          <w:szCs w:val="30"/>
          <w:rtl w:val="0"/>
        </w:rPr>
        <w:t xml:space="preserve">ACTIVIDAD DE CLASE 2</w:t>
      </w:r>
      <w:r>
        <w:rPr>
          <w:rtl w:val="0"/>
        </w:rPr>
      </w:r>
      <w:r/>
    </w:p>
    <w:p w14:paraId="00000002">
      <w:pPr>
        <w:pBdr/>
        <w:spacing w:after="160"/>
        <w:ind/>
        <w:jc w:val="center"/>
        <w:rPr/>
      </w:pPr>
      <w:r>
        <w:rPr>
          <w:rFonts w:ascii="Play" w:hAnsi="Play" w:eastAsia="Play" w:cs="Play"/>
          <w:b/>
          <w:bCs/>
          <w:color w:val="17365d"/>
          <w:sz w:val="46"/>
          <w:szCs w:val="46"/>
          <w:rtl w:val="0"/>
        </w:rPr>
        <w:t xml:space="preserve">FLUJO DE USUARIO Y DISEÑO DE INTERFACES</w:t>
      </w:r>
      <w:r>
        <w:rPr>
          <w:rtl w:val="0"/>
        </w:rPr>
      </w:r>
      <w:r/>
    </w:p>
    <w:p w14:paraId="00000003">
      <w:pPr>
        <w:pBdr/>
        <w:spacing w:after="520"/>
        <w:ind/>
        <w:jc w:val="center"/>
        <w:rPr/>
      </w:pPr>
      <w:r>
        <w:rPr>
          <w:color w:val="5a5a5a"/>
          <w:sz w:val="22"/>
          <w:szCs w:val="22"/>
          <w:rtl w:val="0"/>
        </w:rPr>
        <w:t xml:space="preserve">Aplicaciones Móviles · Trabajo grupal · Material Design 3 + IA</w:t>
      </w:r>
      <w:r>
        <w:rPr>
          <w:rtl w:val="0"/>
        </w:rPr>
      </w:r>
      <w:r/>
    </w:p>
    <w:tbl>
      <w:tblPr>
        <w:tblStyle w:val="723"/>
        <w:tblW w:w="10200" w:type="dxa"/>
        <w:tblBorders/>
        <w:tblLayout w:type="fixed"/>
        <w:tblLook w:val="0400" w:firstRow="0" w:lastRow="0" w:firstColumn="0" w:lastColumn="0" w:noHBand="0" w:noVBand="1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false"/>
        </w:trPr>
        <w:tc>
          <w:tcPr>
            <w:shd w:val="clear" w:color="auto" w:fill="f2f5f7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100" w:type="dxa"/>
              <w:bottom w:w="100" w:type="dxa"/>
            </w:tcMar>
          </w:tcPr>
          <w:p w14:paraId="00000004">
            <w:pPr>
              <w:pBdr/>
              <w:spacing w:after="40"/>
              <w:ind/>
              <w:rPr/>
            </w:pPr>
            <w:r>
              <w:rPr>
                <w:b/>
                <w:bCs/>
                <w:sz w:val="21"/>
                <w:szCs w:val="21"/>
                <w:rtl w:val="0"/>
              </w:rPr>
              <w:t xml:space="preserve">Propósito de la actividad</w:t>
            </w:r>
            <w:r>
              <w:rPr>
                <w:rtl w:val="0"/>
              </w:rPr>
            </w:r>
            <w:r/>
          </w:p>
          <w:p w14:paraId="00000005">
            <w:pPr>
              <w:pBdr/>
              <w:spacing w:after="0"/>
              <w:ind/>
              <w:rPr/>
            </w:pPr>
            <w:r>
              <w:rPr>
                <w:sz w:val="20"/>
                <w:szCs w:val="20"/>
                <w:rtl w:val="0"/>
              </w:rPr>
              <w:t xml:space="preserve">Transformar el MVP definido en la Clase 1 </w:t>
            </w:r>
            <w:r>
              <w:rPr>
                <w:sz w:val="20"/>
                <w:szCs w:val="20"/>
                <w:rtl w:val="0"/>
              </w:rPr>
              <w:t xml:space="preserve">en una propuesta visual de aplicación móvil. Al finalizar, el equipo debe tener definido el nombre de la app, su identidad visual, un flujo de usuario representado mediante UML y las interfaces principales que posteriormente serán implementadas en Android.</w:t>
            </w:r>
            <w:r>
              <w:rPr>
                <w:rtl w:val="0"/>
              </w:rPr>
            </w:r>
            <w:r/>
          </w:p>
        </w:tc>
      </w:tr>
    </w:tbl>
    <w:p w14:paraId="00000006">
      <w:pPr>
        <w:pBdr/>
        <w:spacing w:after="40"/>
        <w:ind/>
        <w:rPr/>
      </w:pPr>
      <w:r>
        <w:rPr>
          <w:rtl w:val="0"/>
        </w:rPr>
      </w:r>
      <w:r/>
    </w:p>
    <w:p w14:paraId="00000007">
      <w:pPr>
        <w:pBdr/>
        <w:spacing w:after="120"/>
        <w:ind/>
        <w:rPr>
          <w:color w:val="787878"/>
        </w:rPr>
      </w:pPr>
      <w:r>
        <w:rPr>
          <w:b/>
          <w:bCs/>
          <w:rtl w:val="0"/>
        </w:rPr>
        <w:t xml:space="preserve">Nombre del proyecto/caso: </w:t>
      </w:r>
      <w:r>
        <w:rPr>
          <w:color w:val="787878"/>
          <w:rtl w:val="0"/>
        </w:rPr>
        <w:t xml:space="preserve">VisionSync</w:t>
      </w:r>
      <w:r>
        <w:rPr>
          <w:color w:val="787878"/>
        </w:rPr>
      </w:r>
    </w:p>
    <w:p w14:paraId="00000008">
      <w:pPr>
        <w:pBdr/>
        <w:spacing w:after="120"/>
        <w:ind/>
        <w:rPr/>
      </w:pPr>
      <w:r>
        <w:rPr>
          <w:b/>
          <w:bCs/>
          <w:rtl w:val="0"/>
        </w:rPr>
        <w:t xml:space="preserve">Sección: </w:t>
      </w:r>
      <w:r>
        <w:rPr>
          <w:color w:val="787878"/>
          <w:rtl w:val="0"/>
        </w:rPr>
        <w:t xml:space="preserve">001D</w:t>
      </w:r>
      <w:r>
        <w:rPr>
          <w:rtl w:val="0"/>
        </w:rPr>
      </w:r>
      <w:r/>
    </w:p>
    <w:p w14:paraId="00000009">
      <w:pPr>
        <w:pBdr/>
        <w:spacing w:after="120"/>
        <w:ind/>
        <w:rPr/>
      </w:pPr>
      <w:r>
        <w:rPr>
          <w:b/>
          <w:bCs/>
          <w:rtl w:val="0"/>
        </w:rPr>
        <w:t xml:space="preserve">Nombre Equipo y número: </w:t>
      </w:r>
      <w:r>
        <w:rPr>
          <w:color w:val="787878"/>
          <w:rtl w:val="0"/>
        </w:rPr>
        <w:t xml:space="preserve">‘Salu Por Eso’ número 3.</w:t>
      </w:r>
      <w:r>
        <w:rPr>
          <w:rtl w:val="0"/>
        </w:rPr>
      </w:r>
      <w:r/>
    </w:p>
    <w:p w14:paraId="0000000A">
      <w:pPr>
        <w:pBdr/>
        <w:spacing w:after="120"/>
        <w:ind/>
        <w:rPr/>
      </w:pPr>
      <w:r>
        <w:rPr>
          <w:b/>
          <w:bCs/>
          <w:rtl w:val="0"/>
        </w:rPr>
        <w:t xml:space="preserve">Fecha: </w:t>
      </w:r>
      <w:r>
        <w:rPr>
          <w:b/>
          <w:bCs/>
          <w:rtl w:val="0"/>
          <w:lang w:val="es-CL"/>
        </w:rPr>
        <w:t xml:space="preserve">Jueves 17 de Septiembre, 2026</w:t>
      </w:r>
      <w:r/>
    </w:p>
    <w:p w14:paraId="0000000B">
      <w:pPr>
        <w:pBdr/>
        <w:spacing w:after="80" w:before="160"/>
        <w:ind/>
        <w:rPr/>
      </w:pPr>
      <w:r>
        <w:rPr>
          <w:b/>
          <w:bCs/>
          <w:sz w:val="22"/>
          <w:szCs w:val="22"/>
          <w:rtl w:val="0"/>
        </w:rPr>
        <w:t xml:space="preserve">Integrantes</w:t>
      </w:r>
      <w:r>
        <w:rPr>
          <w:rtl w:val="0"/>
        </w:rPr>
      </w:r>
      <w:r/>
    </w:p>
    <w:tbl>
      <w:tblPr>
        <w:tblStyle w:val="724"/>
        <w:jc w:val="center"/>
        <w:tblW w:w="10200" w:type="dxa"/>
        <w:tblBorders/>
        <w:tblLayout w:type="fixed"/>
        <w:tblLook w:val="0400" w:firstRow="0" w:lastRow="0" w:firstColumn="0" w:lastColumn="0" w:noHBand="0" w:noVBand="1"/>
      </w:tblPr>
      <w:tblGrid>
        <w:gridCol w:w="5100"/>
        <w:gridCol w:w="5100"/>
        <w:tblGridChange w:id="1">
          <w:tblGrid>
            <w:gridCol w:w="5100"/>
            <w:gridCol w:w="5100"/>
          </w:tblGrid>
        </w:tblGridChange>
      </w:tblGrid>
      <w:tr>
        <w:trPr>
          <w:cantSplit w:val="false"/>
        </w:trPr>
        <w:tc>
          <w:tcPr>
            <w:shd w:val="clear" w:color="auto" w:fill="d9e2f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00C">
            <w:pPr>
              <w:pBdr/>
              <w:spacing w:after="0" w:before="0"/>
              <w:ind/>
              <w:rPr/>
            </w:pPr>
            <w:r>
              <w:rPr>
                <w:b/>
                <w:bCs/>
                <w:sz w:val="21"/>
                <w:szCs w:val="21"/>
                <w:rtl w:val="0"/>
              </w:rPr>
              <w:t xml:space="preserve">Nombre y apellido</w:t>
            </w:r>
            <w:r>
              <w:rPr>
                <w:rtl w:val="0"/>
              </w:rPr>
            </w:r>
            <w:r/>
          </w:p>
        </w:tc>
        <w:tc>
          <w:tcPr>
            <w:shd w:val="clear" w:color="auto" w:fill="d9e2f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00D">
            <w:pPr>
              <w:pBdr/>
              <w:spacing w:after="0" w:before="0"/>
              <w:ind/>
              <w:rPr/>
            </w:pPr>
            <w:r>
              <w:rPr>
                <w:b/>
                <w:bCs/>
                <w:sz w:val="21"/>
                <w:szCs w:val="21"/>
                <w:rtl w:val="0"/>
              </w:rPr>
              <w:t xml:space="preserve">Rol dentro del equipo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44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00E">
            <w:pPr>
              <w:pBdr/>
              <w:spacing w:after="0" w:before="0"/>
              <w:ind/>
              <w:rPr/>
            </w:pPr>
            <w:r>
              <w:rPr>
                <w:rtl w:val="0"/>
              </w:rPr>
              <w:t xml:space="preserve">Diego Uribe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00F">
            <w:pPr>
              <w:pBdr/>
              <w:spacing w:after="0" w:before="0"/>
              <w:ind/>
              <w:rPr/>
            </w:pPr>
            <w:r>
              <w:rPr>
                <w:rtl w:val="0"/>
              </w:rPr>
              <w:t xml:space="preserve">Líder del grupo, desarrollador backend.</w:t>
            </w:r>
            <w:r/>
          </w:p>
        </w:tc>
      </w:tr>
      <w:tr>
        <w:trPr>
          <w:cantSplit w:val="false"/>
          <w:trHeight w:val="44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010">
            <w:pPr>
              <w:pBdr/>
              <w:spacing w:after="0" w:before="0"/>
              <w:ind/>
              <w:rPr/>
            </w:pPr>
            <w:r>
              <w:rPr>
                <w:rtl w:val="0"/>
              </w:rPr>
              <w:t xml:space="preserve">Job Arjel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011">
            <w:pPr>
              <w:pBdr/>
              <w:spacing w:after="0" w:before="0"/>
              <w:ind/>
              <w:rPr/>
            </w:pPr>
            <w:r>
              <w:rPr>
                <w:rtl w:val="0"/>
              </w:rPr>
              <w:t xml:space="preserve">Desarrollador frontend</w:t>
            </w:r>
            <w:r/>
          </w:p>
        </w:tc>
      </w:tr>
      <w:tr>
        <w:trPr>
          <w:cantSplit w:val="false"/>
          <w:trHeight w:val="44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012">
            <w:pPr>
              <w:pBdr/>
              <w:spacing w:after="0" w:before="0"/>
              <w:ind/>
              <w:rPr/>
            </w:pPr>
            <w:r>
              <w:rPr>
                <w:rtl w:val="0"/>
              </w:rPr>
              <w:t xml:space="preserve">Sebastián Diaz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013">
            <w:pPr>
              <w:pBdr/>
              <w:spacing w:after="0" w:before="0"/>
              <w:ind/>
              <w:rPr/>
            </w:pPr>
            <w:r>
              <w:rPr>
                <w:rtl w:val="0"/>
              </w:rPr>
              <w:t xml:space="preserve">Desarrollador FullStack, Tester QA</w:t>
            </w:r>
            <w:r/>
          </w:p>
        </w:tc>
      </w:tr>
      <w:tr>
        <w:trPr>
          <w:cantSplit w:val="false"/>
          <w:trHeight w:val="44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014">
            <w:pPr>
              <w:pBdr/>
              <w:spacing w:after="0" w:before="0"/>
              <w:ind/>
              <w:rPr/>
            </w:pPr>
            <w:r>
              <w:rPr>
                <w:rtl w:val="0"/>
              </w:rPr>
              <w:t xml:space="preserve">Isidora Ayala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015">
            <w:pPr>
              <w:pBdr/>
              <w:spacing w:after="0" w:before="0"/>
              <w:ind/>
              <w:rPr/>
            </w:pPr>
            <w:r>
              <w:rPr>
                <w:rtl w:val="0"/>
              </w:rPr>
              <w:t xml:space="preserve">Desarrollador frontend</w:t>
            </w:r>
            <w:r/>
          </w:p>
        </w:tc>
      </w:tr>
    </w:tbl>
    <w:p w14:paraId="00000016">
      <w:pPr>
        <w:pBdr/>
        <w:spacing w:after="60" w:before="200"/>
        <w:ind/>
        <w:rPr/>
      </w:pPr>
      <w:r>
        <w:rPr>
          <w:b/>
          <w:bCs/>
          <w:sz w:val="22"/>
          <w:szCs w:val="22"/>
          <w:rtl w:val="0"/>
        </w:rPr>
        <w:t xml:space="preserve">Entrega</w:t>
      </w:r>
      <w:r>
        <w:rPr>
          <w:rtl w:val="0"/>
        </w:rPr>
      </w:r>
      <w:r/>
    </w:p>
    <w:p w14:paraId="00000017">
      <w:pPr>
        <w:pBdr/>
        <w:spacing w:after="0" w:before="0"/>
        <w:ind w:hanging="29" w:left="29"/>
        <w:rPr/>
      </w:pPr>
      <w:r>
        <w:rPr>
          <w:sz w:val="21"/>
          <w:szCs w:val="21"/>
          <w:rtl w:val="0"/>
        </w:rPr>
        <w:t xml:space="preserve">•  Completen este mismo documento durante la clase. No creen un documento distinto.</w:t>
      </w:r>
      <w:r>
        <w:rPr>
          <w:rtl w:val="0"/>
        </w:rPr>
      </w:r>
      <w:r/>
    </w:p>
    <w:p w14:paraId="00000018">
      <w:pPr>
        <w:pBdr/>
        <w:spacing w:after="0" w:before="0"/>
        <w:ind w:hanging="29" w:left="29"/>
        <w:rPr/>
      </w:pPr>
      <w:r>
        <w:rPr>
          <w:sz w:val="21"/>
          <w:szCs w:val="21"/>
          <w:rtl w:val="0"/>
        </w:rPr>
        <w:t xml:space="preserve">•  Guarden el archivo con el nombre: Evidencia_Clase_02_Diseno_EquipoXX.docx.</w:t>
      </w:r>
      <w:r>
        <w:rPr>
          <w:rtl w:val="0"/>
        </w:rPr>
      </w:r>
      <w:r/>
    </w:p>
    <w:p w14:paraId="00000019">
      <w:pPr>
        <w:pBdr/>
        <w:spacing w:after="0" w:before="0"/>
        <w:ind w:hanging="29" w:left="29"/>
        <w:rPr/>
      </w:pPr>
      <w:r>
        <w:rPr>
          <w:sz w:val="21"/>
          <w:szCs w:val="21"/>
          <w:rtl w:val="0"/>
        </w:rPr>
        <w:t xml:space="preserve">•  Suban este documento a docs/evidencias/clase-02/ y los recursos visuales a docs/diseno/.</w:t>
      </w:r>
      <w:r>
        <w:rPr>
          <w:rtl w:val="0"/>
        </w:rPr>
      </w:r>
      <w:r/>
    </w:p>
    <w:p w14:paraId="0000001A">
      <w:pPr>
        <w:pBdr/>
        <w:spacing w:after="0" w:before="0"/>
        <w:ind w:hanging="29" w:left="29"/>
        <w:rPr/>
      </w:pPr>
      <w:r>
        <w:rPr>
          <w:sz w:val="21"/>
          <w:szCs w:val="21"/>
          <w:rtl w:val="0"/>
        </w:rPr>
        <w:t xml:space="preserve">•  Actualicen el README.md e incluyan el flujo de usuario UML. Realicen un commit identificable.</w:t>
      </w:r>
      <w:r>
        <w:rPr>
          <w:rtl w:val="0"/>
        </w:rPr>
      </w:r>
      <w:r/>
    </w:p>
    <w:p w14:paraId="0000001B">
      <w:pPr>
        <w:pBdr/>
        <w:spacing/>
        <w:ind/>
        <w:rPr/>
      </w:pPr>
      <w:r>
        <w:br w:type="page" w:clear="all"/>
      </w:r>
      <w:r>
        <w:rPr>
          <w:rtl w:val="0"/>
        </w:rPr>
      </w:r>
      <w:r/>
    </w:p>
    <w:p w14:paraId="0000001C">
      <w:pPr>
        <w:pStyle w:val="696"/>
        <w:pBdr/>
        <w:spacing/>
        <w:ind/>
        <w:rPr/>
      </w:pPr>
      <w:r>
        <w:rPr>
          <w:rtl w:val="0"/>
        </w:rPr>
        <w:t xml:space="preserve">1. Identidad visual de la aplicación</w:t>
      </w:r>
      <w:r/>
    </w:p>
    <w:p w14:paraId="0000001D">
      <w:pPr>
        <w:pBdr/>
        <w:spacing w:after="120"/>
        <w:ind/>
        <w:rPr/>
      </w:pPr>
      <w:r>
        <w:rPr>
          <w:sz w:val="21"/>
          <w:szCs w:val="21"/>
          <w:rtl w:val="0"/>
        </w:rPr>
        <w:t xml:space="preserve">Antes de diseñar las pantallas, definan una identidad mínima para la aplicación. Esta identidad debe mantenerse en todas las interfaces del proyecto.</w:t>
      </w:r>
      <w:r>
        <w:rPr>
          <w:rtl w:val="0"/>
        </w:rPr>
      </w:r>
      <w:r/>
    </w:p>
    <w:p w14:paraId="0000001E">
      <w:pPr>
        <w:pStyle w:val="697"/>
        <w:pBdr/>
        <w:spacing/>
        <w:ind/>
        <w:rPr/>
      </w:pPr>
      <w:r>
        <w:rPr>
          <w:rtl w:val="0"/>
        </w:rPr>
        <w:t xml:space="preserve">1.1 Nombre de la aplicación</w:t>
      </w:r>
      <w:r/>
    </w:p>
    <w:p w14:paraId="0000001F">
      <w:pPr>
        <w:pBdr/>
        <w:spacing w:after="100"/>
        <w:ind/>
        <w:rPr/>
      </w:pPr>
      <w:r>
        <w:rPr>
          <w:sz w:val="21"/>
          <w:szCs w:val="21"/>
          <w:rtl w:val="0"/>
        </w:rPr>
        <w:t xml:space="preserve">Definan un nombre breve, fácil de recordar y relacionado con el problema que resolverá la aplicación.</w:t>
      </w:r>
      <w:r>
        <w:rPr>
          <w:rtl w:val="0"/>
        </w:rPr>
      </w:r>
      <w:r/>
    </w:p>
    <w:tbl>
      <w:tblPr>
        <w:tblStyle w:val="725"/>
        <w:jc w:val="center"/>
        <w:tblW w:w="10200" w:type="dxa"/>
        <w:tblBorders/>
        <w:tblLayout w:type="fixed"/>
        <w:tblLook w:val="0400" w:firstRow="0" w:lastRow="0" w:firstColumn="0" w:lastColumn="0" w:noHBand="0" w:noVBand="1"/>
      </w:tblPr>
      <w:tblGrid>
        <w:gridCol w:w="10200"/>
        <w:tblGridChange w:id="2">
          <w:tblGrid>
            <w:gridCol w:w="10200"/>
          </w:tblGrid>
        </w:tblGridChange>
      </w:tblGrid>
      <w:tr>
        <w:trPr>
          <w:cantSplit w:val="false"/>
        </w:trPr>
        <w:tc>
          <w:tcPr>
            <w:shd w:val="clear" w:color="auto" w:fill="d9e2f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020">
            <w:pPr>
              <w:pBdr/>
              <w:spacing w:after="0" w:before="0"/>
              <w:ind/>
              <w:rPr/>
            </w:pPr>
            <w:r>
              <w:rPr>
                <w:b/>
                <w:bCs/>
                <w:sz w:val="21"/>
                <w:szCs w:val="21"/>
                <w:rtl w:val="0"/>
              </w:rPr>
              <w:t xml:space="preserve">Nombre definitivo de la aplicación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021">
            <w:pPr>
              <w:pBdr/>
              <w:spacing w:after="0" w:before="0"/>
              <w:ind/>
              <w:rPr/>
            </w:pPr>
            <w:r>
              <w:rPr>
                <w:rtl w:val="0"/>
              </w:rPr>
              <w:t xml:space="preserve">VisionSync.</w:t>
            </w:r>
            <w:r/>
          </w:p>
          <w:p w14:paraId="00000022">
            <w:pPr>
              <w:pBdr/>
              <w:spacing w:after="0" w:before="0"/>
              <w:ind/>
              <w:rPr/>
            </w:pPr>
            <w:r>
              <w:rPr>
                <w:rtl w:val="0"/>
              </w:rPr>
              <w:t xml:space="preserve">El vision viene porque remite directamente al ámbito oftalmológico (exámenes de visión) y comunica de inmediato de que trata la app.</w:t>
            </w:r>
            <w:r/>
          </w:p>
          <w:p w14:paraId="00000023">
            <w:pPr>
              <w:pBdr/>
              <w:spacing w:after="0" w:before="0"/>
              <w:ind/>
              <w:rPr/>
            </w:pPr>
            <w:r>
              <w:rPr>
                <w:rtl w:val="0"/>
              </w:rPr>
              <w:t xml:space="preserve">El Sync viene porque representa la idea central, debido a que el problema no es falta de d</w:t>
            </w:r>
            <w:r>
              <w:rPr>
                <w:rtl w:val="0"/>
              </w:rPr>
              <w:t xml:space="preserve">atos, sino que están desincronizados, dispersos en carpetas, correos y formatos distintos sin conexión entre sí. El nombre promete lo contrario, unificar esa información en un registro centralizado y actualizado, accesible para todos los roles autorizados.</w:t>
            </w:r>
            <w:r/>
          </w:p>
        </w:tc>
      </w:tr>
    </w:tbl>
    <w:p w14:paraId="00000024">
      <w:pPr>
        <w:pStyle w:val="697"/>
        <w:pBdr/>
        <w:spacing/>
        <w:ind/>
        <w:rPr/>
      </w:pPr>
      <w:r>
        <w:rPr>
          <w:rtl w:val="0"/>
        </w:rPr>
        <w:t xml:space="preserve">1.2 Logotipo</w:t>
      </w:r>
      <w:r/>
    </w:p>
    <w:p w14:paraId="00000025">
      <w:pPr>
        <w:pBdr/>
        <w:spacing w:after="100"/>
        <w:ind/>
        <w:rPr/>
      </w:pPr>
      <w:r>
        <w:rPr>
          <w:sz w:val="21"/>
          <w:szCs w:val="21"/>
          <w:rtl w:val="0"/>
        </w:rPr>
        <w:t xml:space="preserve">Diseñen o generen un logotipo con transparencia en formato </w:t>
      </w:r>
      <w:r>
        <w:rPr>
          <w:rtl w:val="0"/>
        </w:rPr>
        <w:t xml:space="preserve">.png o svg</w:t>
      </w:r>
      <w:r>
        <w:rPr>
          <w:sz w:val="21"/>
          <w:szCs w:val="21"/>
          <w:rtl w:val="0"/>
        </w:rPr>
        <w:t xml:space="preserve"> simple. Puede utilizarse una herramienta de IA como chat GPT en </w:t>
      </w:r>
      <w:r>
        <w:rPr>
          <w:rtl w:val="0"/>
        </w:rPr>
        <w:t xml:space="preserve">imágenes</w:t>
      </w:r>
      <w:r>
        <w:rPr>
          <w:sz w:val="21"/>
          <w:szCs w:val="21"/>
          <w:rtl w:val="0"/>
        </w:rPr>
        <w:t xml:space="preserve">, pero la versión final debe ser seleccionada y validada por el equipo.</w:t>
      </w:r>
      <w:r>
        <w:rPr>
          <w:rtl w:val="0"/>
        </w:rPr>
      </w:r>
      <w:r/>
    </w:p>
    <w:tbl>
      <w:tblPr>
        <w:tblStyle w:val="726"/>
        <w:jc w:val="center"/>
        <w:tblW w:w="10200" w:type="dxa"/>
        <w:tblBorders/>
        <w:tblLayout w:type="fixed"/>
        <w:tblLook w:val="0400" w:firstRow="0" w:lastRow="0" w:firstColumn="0" w:lastColumn="0" w:noHBand="0" w:noVBand="1"/>
      </w:tblPr>
      <w:tblGrid>
        <w:gridCol w:w="5100"/>
        <w:gridCol w:w="5100"/>
        <w:tblGridChange w:id="3">
          <w:tblGrid>
            <w:gridCol w:w="5100"/>
            <w:gridCol w:w="5100"/>
          </w:tblGrid>
        </w:tblGridChange>
      </w:tblGrid>
      <w:tr>
        <w:trPr>
          <w:cantSplit w:val="false"/>
        </w:trPr>
        <w:tc>
          <w:tcPr>
            <w:shd w:val="clear" w:color="auto" w:fill="d9e2f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026">
            <w:pPr>
              <w:pBdr/>
              <w:spacing w:after="0" w:before="0"/>
              <w:ind/>
              <w:rPr/>
            </w:pPr>
            <w:r>
              <w:rPr>
                <w:b/>
                <w:bCs/>
                <w:sz w:val="21"/>
                <w:szCs w:val="21"/>
                <w:rtl w:val="0"/>
              </w:rPr>
              <w:t xml:space="preserve">Elemento</w:t>
            </w:r>
            <w:r>
              <w:rPr>
                <w:rtl w:val="0"/>
              </w:rPr>
            </w:r>
            <w:r/>
          </w:p>
        </w:tc>
        <w:tc>
          <w:tcPr>
            <w:shd w:val="clear" w:color="auto" w:fill="d9e2f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027">
            <w:pPr>
              <w:pBdr/>
              <w:spacing w:after="0" w:before="0"/>
              <w:ind/>
              <w:rPr/>
            </w:pPr>
            <w:r>
              <w:rPr>
                <w:b/>
                <w:bCs/>
                <w:sz w:val="21"/>
                <w:szCs w:val="21"/>
                <w:rtl w:val="0"/>
              </w:rPr>
              <w:t xml:space="preserve">Definición del equipo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028">
            <w:pPr>
              <w:pBdr/>
              <w:spacing w:after="0" w:before="0"/>
              <w:ind/>
              <w:rPr/>
            </w:pPr>
            <w:r>
              <w:rPr>
                <w:sz w:val="21"/>
                <w:szCs w:val="21"/>
                <w:rtl w:val="0"/>
              </w:rPr>
              <w:t xml:space="preserve">Nombre del archivo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029">
            <w:pPr>
              <w:pBdr/>
              <w:spacing w:after="0" w:before="0"/>
              <w:ind/>
              <w:rPr/>
            </w:pPr>
            <w:r>
              <w:rPr>
                <w:rtl w:val="0"/>
              </w:rPr>
              <w:t xml:space="preserve">Logo_VisionSync.png</w:t>
            </w:r>
            <w:r/>
          </w:p>
        </w:tc>
      </w:tr>
      <w:tr>
        <w:trPr>
          <w:cantSplit w:val="false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02A">
            <w:pPr>
              <w:pBdr/>
              <w:spacing w:after="0" w:before="0"/>
              <w:ind/>
              <w:rPr/>
            </w:pPr>
            <w:r>
              <w:rPr>
                <w:sz w:val="21"/>
                <w:szCs w:val="21"/>
                <w:rtl w:val="0"/>
              </w:rPr>
              <w:t xml:space="preserve">Ubicación en el repositorio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02B">
            <w:pPr>
              <w:pBdr/>
              <w:spacing w:after="0" w:before="0"/>
              <w:ind/>
              <w:rPr/>
            </w:pPr>
            <w:r>
              <w:rPr>
                <w:sz w:val="21"/>
                <w:szCs w:val="21"/>
                <w:rtl w:val="0"/>
              </w:rPr>
              <w:t xml:space="preserve">docs/diseno</w:t>
            </w:r>
            <w:r>
              <w:rPr>
                <w:rtl w:val="0"/>
              </w:rPr>
              <w:t xml:space="preserve">/Logo_VisionSync.png</w:t>
            </w:r>
            <w:r/>
          </w:p>
        </w:tc>
      </w:tr>
      <w:tr>
        <w:trPr>
          <w:cantSplit w:val="false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02C">
            <w:pPr>
              <w:pBdr/>
              <w:spacing w:after="0" w:before="0"/>
              <w:ind/>
              <w:rPr/>
            </w:pPr>
            <w:r>
              <w:rPr>
                <w:sz w:val="21"/>
                <w:szCs w:val="21"/>
                <w:rtl w:val="0"/>
              </w:rPr>
              <w:t xml:space="preserve">¿Qué representa el logotipo?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02D">
            <w:pPr>
              <w:pBdr/>
              <w:spacing w:after="240" w:before="240"/>
              <w:ind/>
              <w:rPr/>
            </w:pPr>
            <w:r>
              <w:rPr>
                <w:rtl w:val="0"/>
              </w:rPr>
              <w:t xml:space="preserve">El logo traduce visualmente el nombre: un ojo formado por líneas curvas en movimiento que convergen hacia el centro, r</w:t>
            </w:r>
            <w:r>
              <w:rPr>
                <w:rtl w:val="0"/>
              </w:rPr>
              <w:t xml:space="preserve">epresentando datos dispersos que se unifican (el "Sync"). Los tonos azules aportan confianza y carácter clínico/tecnológico, y la tipografía unida en una sola palabra refuerza que visión y sincronización son una propuesta integrada, no dos ideas separadas.</w:t>
            </w:r>
            <w:r/>
          </w:p>
        </w:tc>
      </w:tr>
    </w:tbl>
    <w:p w14:paraId="0000002E">
      <w:pPr>
        <w:pStyle w:val="697"/>
        <w:pBdr/>
        <w:spacing/>
        <w:ind/>
        <w:rPr/>
      </w:pPr>
      <w:r>
        <w:rPr>
          <w:rtl w:val="0"/>
        </w:rPr>
        <w:t xml:space="preserve">1.3 Paleta de colores</w:t>
      </w:r>
      <w:r/>
    </w:p>
    <w:p w14:paraId="0000002F">
      <w:pPr>
        <w:pBdr/>
        <w:spacing w:after="100"/>
        <w:ind/>
        <w:rPr/>
      </w:pPr>
      <w:r>
        <w:rPr>
          <w:sz w:val="21"/>
          <w:szCs w:val="21"/>
          <w:rtl w:val="0"/>
        </w:rPr>
        <w:t xml:space="preserve">Definan entre 3 y </w:t>
      </w:r>
      <w:r>
        <w:rPr>
          <w:rtl w:val="0"/>
        </w:rPr>
        <w:t xml:space="preserve">6</w:t>
      </w:r>
      <w:r>
        <w:rPr>
          <w:sz w:val="21"/>
          <w:szCs w:val="21"/>
          <w:rtl w:val="0"/>
        </w:rPr>
        <w:t xml:space="preserve"> colores y registren su código hexadecimal. Piensen desde ahora qué función tendrá cada color dentro de la interfaz. </w:t>
      </w:r>
      <w:hyperlink r:id="rId12" w:tooltip="https://www.uxables.com/diseno-ux-ui/psicologia-y-teoria-del-color-en-el-diseno-de-interfaces/" w:history="1">
        <w:r>
          <w:rPr>
            <w:color w:val="1155cc"/>
            <w:sz w:val="21"/>
            <w:szCs w:val="21"/>
            <w:u w:val="single"/>
            <w:rtl w:val="0"/>
          </w:rPr>
          <w:t xml:space="preserve">Leer esto </w:t>
        </w:r>
      </w:hyperlink>
      <w:r/>
      <w:hyperlink r:id="rId13" w:tooltip="https://www.uxables.com/diseno-ux-ui/psicologia-y-teoria-del-color-en-el-diseno-de-interfaces/" w:history="1">
        <w:r>
          <w:rPr>
            <w:color w:val="1155cc"/>
            <w:u w:val="single"/>
            <w:rtl w:val="0"/>
          </w:rPr>
          <w:t xml:space="preserve">antes de escoger los colores.</w:t>
        </w:r>
      </w:hyperlink>
      <w:r>
        <w:rPr>
          <w:rtl w:val="0"/>
        </w:rPr>
      </w:r>
      <w:r/>
    </w:p>
    <w:tbl>
      <w:tblPr>
        <w:tblStyle w:val="727"/>
        <w:jc w:val="center"/>
        <w:tblW w:w="10200" w:type="dxa"/>
        <w:tblBorders/>
        <w:tblLayout w:type="fixed"/>
        <w:tblLook w:val="0400" w:firstRow="0" w:lastRow="0" w:firstColumn="0" w:lastColumn="0" w:noHBand="0" w:noVBand="1"/>
      </w:tblPr>
      <w:tblGrid>
        <w:gridCol w:w="3400"/>
        <w:gridCol w:w="3400"/>
        <w:gridCol w:w="3400"/>
        <w:tblGridChange w:id="4">
          <w:tblGrid>
            <w:gridCol w:w="3400"/>
            <w:gridCol w:w="3400"/>
            <w:gridCol w:w="3400"/>
          </w:tblGrid>
        </w:tblGridChange>
      </w:tblGrid>
      <w:tr>
        <w:trPr>
          <w:cantSplit w:val="false"/>
        </w:trPr>
        <w:tc>
          <w:tcPr>
            <w:shd w:val="clear" w:color="auto" w:fill="d9e2f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030">
            <w:pPr>
              <w:pBdr/>
              <w:spacing w:after="0" w:before="0"/>
              <w:ind/>
              <w:rPr/>
            </w:pPr>
            <w:r>
              <w:rPr>
                <w:b/>
                <w:bCs/>
                <w:sz w:val="21"/>
                <w:szCs w:val="21"/>
                <w:rtl w:val="0"/>
              </w:rPr>
              <w:t xml:space="preserve">Color</w:t>
            </w:r>
            <w:r>
              <w:rPr>
                <w:rtl w:val="0"/>
              </w:rPr>
            </w:r>
            <w:r/>
          </w:p>
        </w:tc>
        <w:tc>
          <w:tcPr>
            <w:shd w:val="clear" w:color="auto" w:fill="d9e2f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031">
            <w:pPr>
              <w:pBdr/>
              <w:spacing w:after="0" w:before="0"/>
              <w:ind/>
              <w:rPr/>
            </w:pPr>
            <w:r>
              <w:rPr>
                <w:b/>
                <w:bCs/>
                <w:sz w:val="21"/>
                <w:szCs w:val="21"/>
                <w:rtl w:val="0"/>
              </w:rPr>
              <w:t xml:space="preserve">Código HEX</w:t>
            </w:r>
            <w:r>
              <w:rPr>
                <w:rtl w:val="0"/>
              </w:rPr>
            </w:r>
            <w:r/>
          </w:p>
        </w:tc>
        <w:tc>
          <w:tcPr>
            <w:shd w:val="clear" w:color="auto" w:fill="d9e2f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032">
            <w:pPr>
              <w:pBdr/>
              <w:spacing w:after="0" w:before="0"/>
              <w:ind/>
              <w:rPr/>
            </w:pPr>
            <w:r>
              <w:rPr>
                <w:b/>
                <w:bCs/>
                <w:sz w:val="21"/>
                <w:szCs w:val="21"/>
                <w:rtl w:val="0"/>
              </w:rPr>
              <w:t xml:space="preserve">Uso dentro de la app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50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033">
            <w:pPr>
              <w:pBdr/>
              <w:spacing w:after="0" w:before="0"/>
              <w:ind/>
              <w:rPr/>
            </w:pPr>
            <w:r>
              <w:rPr>
                <w:sz w:val="21"/>
                <w:szCs w:val="21"/>
                <w:rtl w:val="0"/>
              </w:rPr>
              <w:t xml:space="preserve">Principal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034">
            <w:pPr>
              <w:pBdr/>
              <w:spacing w:after="0" w:before="0"/>
              <w:ind/>
              <w:rPr/>
            </w:pPr>
            <w:r>
              <w:rPr>
                <w:rtl w:val="0"/>
              </w:rPr>
              <w:t xml:space="preserve">#3A4BBE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035">
            <w:pPr>
              <w:pBdr/>
              <w:spacing w:after="0" w:before="0"/>
              <w:ind/>
              <w:rPr/>
            </w:pPr>
            <w:r>
              <w:rPr>
                <w:rtl w:val="0"/>
              </w:rPr>
              <w:t xml:space="preserve">Primario/marca (identidad, acción principal)</w:t>
            </w:r>
            <w:r/>
          </w:p>
        </w:tc>
      </w:tr>
      <w:tr>
        <w:trPr>
          <w:cantSplit w:val="false"/>
          <w:trHeight w:val="50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036">
            <w:pPr>
              <w:pBdr/>
              <w:spacing w:after="0" w:before="0"/>
              <w:ind/>
              <w:rPr/>
            </w:pPr>
            <w:r>
              <w:rPr>
                <w:sz w:val="21"/>
                <w:szCs w:val="21"/>
                <w:rtl w:val="0"/>
              </w:rPr>
              <w:t xml:space="preserve">Secundario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037">
            <w:pPr>
              <w:pBdr/>
              <w:spacing w:after="0" w:before="0"/>
              <w:ind/>
              <w:rPr/>
            </w:pPr>
            <w:r>
              <w:rPr>
                <w:rtl w:val="0"/>
              </w:rPr>
              <w:t xml:space="preserve">#3F8EFC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038">
            <w:pPr>
              <w:pBdr/>
              <w:spacing w:after="0" w:before="0"/>
              <w:ind/>
              <w:rPr/>
            </w:pPr>
            <w:r>
              <w:rPr>
                <w:rtl w:val="0"/>
              </w:rPr>
              <w:t xml:space="preserve">Interactivo/secundario (links, elementos táctiles)</w:t>
            </w:r>
            <w:r/>
          </w:p>
        </w:tc>
      </w:tr>
      <w:tr>
        <w:trPr>
          <w:cantSplit w:val="false"/>
          <w:trHeight w:val="50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039">
            <w:pPr>
              <w:pBdr/>
              <w:spacing w:after="0" w:before="0"/>
              <w:ind/>
              <w:rPr/>
            </w:pPr>
            <w:r>
              <w:rPr>
                <w:sz w:val="21"/>
                <w:szCs w:val="21"/>
                <w:rtl w:val="0"/>
              </w:rPr>
              <w:t xml:space="preserve">Fondo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03A">
            <w:pPr>
              <w:pBdr/>
              <w:spacing w:after="0" w:before="0"/>
              <w:ind/>
              <w:rPr/>
            </w:pPr>
            <w:r>
              <w:rPr>
                <w:rtl w:val="0"/>
              </w:rPr>
              <w:t xml:space="preserve">#F7F4F3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03B">
            <w:pPr>
              <w:pBdr/>
              <w:spacing w:after="0" w:before="0"/>
              <w:ind/>
              <w:rPr/>
            </w:pPr>
            <w:r>
              <w:rPr>
                <w:rtl w:val="0"/>
              </w:rPr>
              <w:t xml:space="preserve">Base/fondo (pantallas, tarjetas, superficies neutras)</w:t>
            </w:r>
            <w:r/>
          </w:p>
        </w:tc>
      </w:tr>
      <w:tr>
        <w:trPr>
          <w:cantSplit w:val="false"/>
          <w:trHeight w:val="50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03C">
            <w:pPr>
              <w:pBdr/>
              <w:spacing w:after="0" w:before="0"/>
              <w:ind/>
              <w:rPr/>
            </w:pPr>
            <w:r>
              <w:rPr>
                <w:sz w:val="21"/>
                <w:szCs w:val="21"/>
                <w:rtl w:val="0"/>
              </w:rPr>
              <w:t xml:space="preserve">Texto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03D">
            <w:pPr>
              <w:pBdr/>
              <w:spacing w:after="0" w:before="0"/>
              <w:ind/>
              <w:rPr/>
            </w:pPr>
            <w:r>
              <w:rPr>
                <w:rtl w:val="0"/>
              </w:rPr>
              <w:t xml:space="preserve">#1E3B48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03E">
            <w:pPr>
              <w:pBdr/>
              <w:spacing w:after="0" w:before="0"/>
              <w:ind/>
              <w:rPr/>
            </w:pPr>
            <w:r>
              <w:rPr>
                <w:rtl w:val="0"/>
              </w:rPr>
              <w:t xml:space="preserve">Contenido (texto, íconos informativos)</w:t>
            </w:r>
            <w:r/>
          </w:p>
        </w:tc>
      </w:tr>
      <w:tr>
        <w:trPr>
          <w:cantSplit w:val="false"/>
          <w:trHeight w:val="50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03F">
            <w:pPr>
              <w:pBdr/>
              <w:spacing w:after="0" w:before="0"/>
              <w:ind/>
              <w:rPr/>
            </w:pPr>
            <w:r>
              <w:rPr>
                <w:sz w:val="21"/>
                <w:szCs w:val="21"/>
                <w:rtl w:val="0"/>
              </w:rPr>
              <w:t xml:space="preserve">Adicional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040">
            <w:pPr>
              <w:pBdr/>
              <w:spacing w:after="0" w:before="0"/>
              <w:ind/>
              <w:rPr/>
            </w:pPr>
            <w:r>
              <w:rPr>
                <w:rtl w:val="0"/>
              </w:rPr>
              <w:t xml:space="preserve">#000000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041">
            <w:pPr>
              <w:pBdr/>
              <w:spacing w:after="0" w:before="0"/>
              <w:ind/>
              <w:rPr/>
            </w:pPr>
            <w:r>
              <w:rPr>
                <w:rtl w:val="0"/>
              </w:rPr>
              <w:t xml:space="preserve">Énfasis máximo (uso puntual, máximo contraste)</w:t>
            </w:r>
            <w:r/>
          </w:p>
        </w:tc>
      </w:tr>
      <w:tr>
        <w:trPr>
          <w:cantSplit w:val="false"/>
          <w:trHeight w:val="50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042">
            <w:pPr>
              <w:pBdr/>
              <w:spacing w:after="0" w:before="0"/>
              <w:ind/>
              <w:rPr>
                <w:sz w:val="21"/>
                <w:szCs w:val="21"/>
              </w:rPr>
            </w:pPr>
            <w:r>
              <w:rPr>
                <w:rtl w:val="0"/>
              </w:rPr>
              <w:t xml:space="preserve">Adicional</w:t>
            </w:r>
            <w:r>
              <w:rPr>
                <w:rtl w:val="0"/>
              </w:rPr>
            </w:r>
            <w:r>
              <w:rPr>
                <w:sz w:val="21"/>
                <w:szCs w:val="21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043">
            <w:pPr>
              <w:pBdr/>
              <w:spacing w:after="0" w:before="0"/>
              <w:ind/>
              <w:rPr/>
            </w:pPr>
            <w:r>
              <w:rPr>
                <w:rtl w:val="0"/>
              </w:rPr>
              <w:t xml:space="preserve">#20A39E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044">
            <w:pPr>
              <w:pBdr/>
              <w:spacing w:after="0" w:before="0"/>
              <w:ind/>
              <w:rPr/>
            </w:pPr>
            <w:r>
              <w:rPr>
                <w:rtl w:val="0"/>
              </w:rPr>
              <w:t xml:space="preserve">Confirmación/éxito (estados positivos, validaciones)</w:t>
            </w:r>
            <w:r/>
          </w:p>
        </w:tc>
      </w:tr>
    </w:tbl>
    <w:p w14:paraId="00000045">
      <w:pPr>
        <w:pStyle w:val="697"/>
        <w:pBdr/>
        <w:spacing/>
        <w:ind/>
        <w:rPr/>
      </w:pPr>
      <w:r>
        <w:rPr>
          <w:rtl w:val="0"/>
        </w:rPr>
        <w:t xml:space="preserve">1.4 Justificación de la identidad</w:t>
      </w:r>
      <w:r/>
    </w:p>
    <w:p w14:paraId="00000046">
      <w:pPr>
        <w:pBdr/>
        <w:spacing w:after="0"/>
        <w:ind/>
        <w:rPr>
          <w:sz w:val="20"/>
          <w:szCs w:val="20"/>
        </w:rPr>
      </w:pPr>
      <w:r>
        <w:rPr>
          <w:sz w:val="20"/>
          <w:szCs w:val="20"/>
          <w:rtl w:val="0"/>
        </w:rPr>
        <w:t xml:space="preserve">Justificación breve de la paleta de colores: La paleta combina tonos fríos (azules y turquesa) con una base neutra cálida, buscando transmitir </w:t>
      </w:r>
      <w:r>
        <w:rPr>
          <w:b/>
          <w:bCs/>
          <w:sz w:val="20"/>
          <w:szCs w:val="20"/>
          <w:rtl w:val="0"/>
        </w:rPr>
        <w:t xml:space="preserve">confianza, tecnología y claridad clínica</w:t>
      </w:r>
      <w:r>
        <w:rPr>
          <w:sz w:val="20"/>
          <w:szCs w:val="20"/>
          <w:rtl w:val="0"/>
        </w:rPr>
        <w:t xml:space="preserve">, valores clave para una app de salud oftalmológica.</w:t>
      </w:r>
      <w:r>
        <w:rPr>
          <w:sz w:val="20"/>
          <w:szCs w:val="20"/>
        </w:rPr>
      </w:r>
    </w:p>
    <w:p w14:paraId="00000047">
      <w:pPr>
        <w:numPr>
          <w:ilvl w:val="0"/>
          <w:numId w:val="1"/>
        </w:numPr>
        <w:pBdr/>
        <w:spacing w:after="0" w:afterAutospacing="0" w:before="240"/>
        <w:ind w:hanging="360" w:left="720"/>
        <w:rPr>
          <w:sz w:val="20"/>
          <w:szCs w:val="20"/>
        </w:rPr>
      </w:pPr>
      <w:r>
        <w:rPr>
          <w:b/>
          <w:bCs/>
          <w:sz w:val="20"/>
          <w:szCs w:val="20"/>
          <w:rtl w:val="0"/>
        </w:rPr>
        <w:t xml:space="preserve">Los azules</w:t>
      </w:r>
      <w:r>
        <w:rPr>
          <w:sz w:val="20"/>
          <w:szCs w:val="20"/>
          <w:rtl w:val="0"/>
        </w:rPr>
        <w:t xml:space="preserve"> (</w:t>
      </w:r>
      <w:r>
        <w:rPr>
          <w:rFonts w:ascii="Roboto Mono" w:hAnsi="Roboto Mono" w:eastAsia="Roboto Mono" w:cs="Roboto Mono"/>
          <w:color w:val="188038"/>
          <w:sz w:val="20"/>
          <w:szCs w:val="20"/>
          <w:rtl w:val="0"/>
        </w:rPr>
        <w:t xml:space="preserve">#3A4BBE</w:t>
      </w:r>
      <w:r>
        <w:rPr>
          <w:sz w:val="20"/>
          <w:szCs w:val="20"/>
          <w:rtl w:val="0"/>
        </w:rPr>
        <w:t xml:space="preserve">, </w:t>
      </w:r>
      <w:r>
        <w:rPr>
          <w:rFonts w:ascii="Roboto Mono" w:hAnsi="Roboto Mono" w:eastAsia="Roboto Mono" w:cs="Roboto Mono"/>
          <w:color w:val="188038"/>
          <w:sz w:val="20"/>
          <w:szCs w:val="20"/>
          <w:rtl w:val="0"/>
        </w:rPr>
        <w:t xml:space="preserve">#3F8EFC</w:t>
      </w:r>
      <w:r>
        <w:rPr>
          <w:sz w:val="20"/>
          <w:szCs w:val="20"/>
          <w:rtl w:val="0"/>
        </w:rPr>
        <w:t xml:space="preserve">, </w:t>
      </w:r>
      <w:r>
        <w:rPr>
          <w:rFonts w:ascii="Roboto Mono" w:hAnsi="Roboto Mono" w:eastAsia="Roboto Mono" w:cs="Roboto Mono"/>
          <w:color w:val="188038"/>
          <w:sz w:val="20"/>
          <w:szCs w:val="20"/>
          <w:rtl w:val="0"/>
        </w:rPr>
        <w:t xml:space="preserve">#1E3B48</w:t>
      </w:r>
      <w:r>
        <w:rPr>
          <w:sz w:val="20"/>
          <w:szCs w:val="20"/>
          <w:rtl w:val="0"/>
        </w:rPr>
        <w:t xml:space="preserve">) refuerzan la identidad visual ya presente en el logo y el nombre VisionSync, y son ampliamente asociados a profesionalismo, precisión y confiabilidad en contextos médicos y tecnológicos.</w:t>
      </w:r>
      <w:r>
        <w:rPr>
          <w:sz w:val="20"/>
          <w:szCs w:val="20"/>
        </w:rPr>
      </w:r>
    </w:p>
    <w:p w14:paraId="00000048">
      <w:pPr>
        <w:numPr>
          <w:ilvl w:val="0"/>
          <w:numId w:val="1"/>
        </w:numPr>
        <w:pBdr/>
        <w:spacing w:after="0" w:afterAutospacing="0" w:before="0" w:beforeAutospacing="0"/>
        <w:ind w:hanging="360" w:left="720"/>
        <w:rPr>
          <w:sz w:val="20"/>
          <w:szCs w:val="20"/>
        </w:rPr>
      </w:pPr>
      <w:r>
        <w:rPr>
          <w:b/>
          <w:bCs/>
          <w:sz w:val="20"/>
          <w:szCs w:val="20"/>
          <w:rtl w:val="0"/>
        </w:rPr>
        <w:t xml:space="preserve">El blanco cálido</w:t>
      </w:r>
      <w:r>
        <w:rPr>
          <w:sz w:val="20"/>
          <w:szCs w:val="20"/>
          <w:rtl w:val="0"/>
        </w:rPr>
        <w:t xml:space="preserve"> (</w:t>
      </w:r>
      <w:r>
        <w:rPr>
          <w:rFonts w:ascii="Roboto Mono" w:hAnsi="Roboto Mono" w:eastAsia="Roboto Mono" w:cs="Roboto Mono"/>
          <w:color w:val="188038"/>
          <w:sz w:val="20"/>
          <w:szCs w:val="20"/>
          <w:rtl w:val="0"/>
        </w:rPr>
        <w:t xml:space="preserve">#F7F4F3</w:t>
      </w:r>
      <w:r>
        <w:rPr>
          <w:sz w:val="20"/>
          <w:szCs w:val="20"/>
          <w:rtl w:val="0"/>
        </w:rPr>
        <w:t xml:space="preserve">) evita la dureza de un blanco puro, reduciendo la fatiga visual en pantallas donde el personal clínico y los pacientes leerán resultados y antecedentes con frecuencia.</w:t>
      </w:r>
      <w:r>
        <w:rPr>
          <w:sz w:val="20"/>
          <w:szCs w:val="20"/>
        </w:rPr>
      </w:r>
    </w:p>
    <w:p w14:paraId="00000049">
      <w:pPr>
        <w:numPr>
          <w:ilvl w:val="0"/>
          <w:numId w:val="1"/>
        </w:numPr>
        <w:pBdr/>
        <w:spacing w:after="0" w:afterAutospacing="0" w:before="0" w:beforeAutospacing="0"/>
        <w:ind w:hanging="360" w:left="720"/>
        <w:rPr>
          <w:sz w:val="20"/>
          <w:szCs w:val="20"/>
        </w:rPr>
      </w:pPr>
      <w:r>
        <w:rPr>
          <w:b/>
          <w:bCs/>
          <w:sz w:val="20"/>
          <w:szCs w:val="20"/>
          <w:rtl w:val="0"/>
        </w:rPr>
        <w:t xml:space="preserve">El verde-turquesa</w:t>
      </w:r>
      <w:r>
        <w:rPr>
          <w:sz w:val="20"/>
          <w:szCs w:val="20"/>
          <w:rtl w:val="0"/>
        </w:rPr>
        <w:t xml:space="preserve"> (</w:t>
      </w:r>
      <w:r>
        <w:rPr>
          <w:rFonts w:ascii="Roboto Mono" w:hAnsi="Roboto Mono" w:eastAsia="Roboto Mono" w:cs="Roboto Mono"/>
          <w:color w:val="188038"/>
          <w:sz w:val="20"/>
          <w:szCs w:val="20"/>
          <w:rtl w:val="0"/>
        </w:rPr>
        <w:t xml:space="preserve">#20A39E</w:t>
      </w:r>
      <w:r>
        <w:rPr>
          <w:sz w:val="20"/>
          <w:szCs w:val="20"/>
          <w:rtl w:val="0"/>
        </w:rPr>
        <w:t xml:space="preserve">) se diferencia claramente de la gama azul dominante, permitiendo comunicar estados positivos (examen validado, entregado, sincronizado) sin generar confusión visual con el resto de la interfaz.</w:t>
      </w:r>
      <w:r>
        <w:rPr>
          <w:sz w:val="20"/>
          <w:szCs w:val="20"/>
        </w:rPr>
      </w:r>
    </w:p>
    <w:p w14:paraId="0000004A">
      <w:pPr>
        <w:numPr>
          <w:ilvl w:val="0"/>
          <w:numId w:val="1"/>
        </w:numPr>
        <w:pBdr/>
        <w:spacing w:after="240" w:before="0" w:beforeAutospacing="0"/>
        <w:ind w:hanging="360" w:left="720"/>
        <w:rPr>
          <w:sz w:val="20"/>
          <w:szCs w:val="20"/>
        </w:rPr>
      </w:pPr>
      <w:r>
        <w:rPr>
          <w:b/>
          <w:bCs/>
          <w:sz w:val="20"/>
          <w:szCs w:val="20"/>
          <w:rtl w:val="0"/>
        </w:rPr>
        <w:t xml:space="preserve">El negro</w:t>
      </w:r>
      <w:r>
        <w:rPr>
          <w:sz w:val="20"/>
          <w:szCs w:val="20"/>
          <w:rtl w:val="0"/>
        </w:rPr>
        <w:t xml:space="preserve"> (</w:t>
      </w:r>
      <w:r>
        <w:rPr>
          <w:rFonts w:ascii="Roboto Mono" w:hAnsi="Roboto Mono" w:eastAsia="Roboto Mono" w:cs="Roboto Mono"/>
          <w:color w:val="188038"/>
          <w:sz w:val="20"/>
          <w:szCs w:val="20"/>
          <w:rtl w:val="0"/>
        </w:rPr>
        <w:t xml:space="preserve">#000000</w:t>
      </w:r>
      <w:r>
        <w:rPr>
          <w:sz w:val="20"/>
          <w:szCs w:val="20"/>
          <w:rtl w:val="0"/>
        </w:rPr>
        <w:t xml:space="preserve">) se reserva para un uso puntual, aportando el contraste necesario en momentos de máxima jerarquía sin saturar la interfaz.</w:t>
      </w:r>
      <w:r>
        <w:rPr>
          <w:sz w:val="20"/>
          <w:szCs w:val="20"/>
        </w:rPr>
      </w:r>
    </w:p>
    <w:p w14:paraId="0000004B">
      <w:pPr>
        <w:pBdr/>
        <w:spacing w:after="240" w:before="240"/>
        <w:ind/>
        <w:rPr>
          <w:sz w:val="20"/>
          <w:szCs w:val="20"/>
        </w:rPr>
      </w:pPr>
      <w:r>
        <w:rPr>
          <w:sz w:val="20"/>
          <w:szCs w:val="20"/>
          <w:rtl w:val="0"/>
        </w:rPr>
        <w:t xml:space="preserve">En conjunto, la paleta no solo es estétic</w:t>
      </w:r>
      <w:r>
        <w:rPr>
          <w:sz w:val="20"/>
          <w:szCs w:val="20"/>
          <w:rtl w:val="0"/>
        </w:rPr>
        <w:t xml:space="preserve">amente coherente con la marca, sino que cada color cumple una función semántica clara (marca, interacción, base, contenido, énfasis, éxito), lo que facilita mantener consistencia visual a medida que se agregan nuevas pantallas o funcionalidades al sistema.</w:t>
      </w:r>
      <w:r>
        <w:rPr>
          <w:sz w:val="20"/>
          <w:szCs w:val="20"/>
        </w:rPr>
      </w:r>
    </w:p>
    <w:p w14:paraId="0000004C">
      <w:pPr>
        <w:pBdr/>
        <w:spacing w:after="0"/>
        <w:ind/>
        <w:rPr>
          <w:sz w:val="20"/>
          <w:szCs w:val="20"/>
        </w:rPr>
      </w:pPr>
      <w:r>
        <w:rPr>
          <w:rtl w:val="0"/>
        </w:rPr>
      </w:r>
      <w:r>
        <w:rPr>
          <w:sz w:val="20"/>
          <w:szCs w:val="20"/>
        </w:rPr>
      </w:r>
    </w:p>
    <w:p w14:paraId="0000004D">
      <w:pPr>
        <w:pBdr/>
        <w:spacing/>
        <w:ind/>
        <w:rPr/>
      </w:pPr>
      <w:r>
        <w:br w:type="page" w:clear="all"/>
      </w:r>
      <w:r>
        <w:rPr>
          <w:rtl w:val="0"/>
        </w:rPr>
      </w:r>
      <w:r/>
    </w:p>
    <w:p w14:paraId="0000004E">
      <w:pPr>
        <w:pStyle w:val="696"/>
        <w:pBdr/>
        <w:spacing/>
        <w:ind/>
        <w:rPr/>
      </w:pPr>
      <w:r>
        <w:rPr>
          <w:rtl w:val="0"/>
        </w:rPr>
        <w:t xml:space="preserve">2. Flujo de usuario mediante UML</w:t>
      </w:r>
      <w:r/>
    </w:p>
    <w:p w14:paraId="0000004F">
      <w:pPr>
        <w:pBdr/>
        <w:spacing w:after="120"/>
        <w:ind/>
        <w:rPr/>
      </w:pPr>
      <w:r>
        <w:rPr>
          <w:sz w:val="21"/>
          <w:szCs w:val="21"/>
          <w:rtl w:val="0"/>
        </w:rPr>
        <w:t xml:space="preserve">El flujo de usuario muestra cómo una persona recorrerá la aplicación para completar una tarea. En esta clase deben reemplazar el flujo simple de cajas y flechas de la Clase 1 por un Diagrama de Actividad UML.</w:t>
      </w:r>
      <w:r>
        <w:rPr>
          <w:rtl w:val="0"/>
        </w:rPr>
      </w:r>
      <w:r/>
    </w:p>
    <w:tbl>
      <w:tblPr>
        <w:tblStyle w:val="728"/>
        <w:tblW w:w="10200" w:type="dxa"/>
        <w:tblBorders/>
        <w:tblLayout w:type="fixed"/>
        <w:tblLook w:val="0400" w:firstRow="0" w:lastRow="0" w:firstColumn="0" w:lastColumn="0" w:noHBand="0" w:noVBand="1"/>
      </w:tblPr>
      <w:tblGrid>
        <w:gridCol w:w="10200"/>
        <w:tblGridChange w:id="5">
          <w:tblGrid>
            <w:gridCol w:w="10200"/>
          </w:tblGrid>
        </w:tblGridChange>
      </w:tblGrid>
      <w:tr>
        <w:trPr>
          <w:cantSplit w:val="false"/>
        </w:trPr>
        <w:tc>
          <w:tcPr>
            <w:shd w:val="clear" w:color="auto" w:fill="f2f5f7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100" w:type="dxa"/>
              <w:bottom w:w="100" w:type="dxa"/>
            </w:tcMar>
          </w:tcPr>
          <w:p w14:paraId="00000050">
            <w:pPr>
              <w:pBdr/>
              <w:spacing w:after="40"/>
              <w:ind/>
              <w:rPr/>
            </w:pPr>
            <w:r>
              <w:rPr>
                <w:b/>
                <w:bCs/>
                <w:sz w:val="21"/>
                <w:szCs w:val="21"/>
                <w:rtl w:val="0"/>
              </w:rPr>
              <w:t xml:space="preserve">Recuerden</w:t>
            </w:r>
            <w:r>
              <w:rPr>
                <w:rtl w:val="0"/>
              </w:rPr>
            </w:r>
            <w:r/>
          </w:p>
          <w:p w14:paraId="00000051">
            <w:pPr>
              <w:pBdr/>
              <w:spacing w:after="0"/>
              <w:ind/>
              <w:rPr/>
            </w:pPr>
            <w:r>
              <w:rPr>
                <w:sz w:val="20"/>
                <w:szCs w:val="20"/>
                <w:rtl w:val="0"/>
              </w:rPr>
              <w:t xml:space="preserve">El Diagrama de Actividad UML debe utilizar inicio y fin, actividades, flechas de secuencia y decisiones cuando existan caminos alternativos. No es necesario representar código ni clases.</w:t>
            </w:r>
            <w:r>
              <w:rPr>
                <w:rtl w:val="0"/>
              </w:rPr>
            </w:r>
            <w:r/>
          </w:p>
        </w:tc>
      </w:tr>
    </w:tbl>
    <w:p w14:paraId="00000052">
      <w:pPr>
        <w:pStyle w:val="697"/>
        <w:pBdr/>
        <w:spacing/>
        <w:ind/>
        <w:rPr/>
      </w:pPr>
      <w:r>
        <w:rPr>
          <w:rtl w:val="0"/>
        </w:rPr>
        <w:t xml:space="preserve">2.1 Recorrido principal</w:t>
      </w:r>
      <w:r/>
    </w:p>
    <w:p w14:paraId="00000053">
      <w:pPr>
        <w:pBdr/>
        <w:spacing w:after="100"/>
        <w:ind/>
        <w:rPr/>
      </w:pPr>
      <w:r>
        <w:rPr>
          <w:sz w:val="21"/>
          <w:szCs w:val="21"/>
          <w:rtl w:val="0"/>
        </w:rPr>
        <w:t xml:space="preserve">Antes de dibujar el UML, describan el recorrido principal del usuario. Esto les permitirá validar que no falten pasos o pantallas.</w:t>
      </w:r>
      <w:r>
        <w:rPr>
          <w:rtl w:val="0"/>
        </w:rPr>
      </w:r>
      <w:r/>
    </w:p>
    <w:tbl>
      <w:tblPr>
        <w:tblStyle w:val="729"/>
        <w:jc w:val="center"/>
        <w:tblW w:w="10200" w:type="dxa"/>
        <w:tblBorders/>
        <w:tblLayout w:type="fixed"/>
        <w:tblLook w:val="0400" w:firstRow="0" w:lastRow="0" w:firstColumn="0" w:lastColumn="0" w:noHBand="0" w:noVBand="1"/>
      </w:tblPr>
      <w:tblGrid>
        <w:gridCol w:w="2550"/>
        <w:gridCol w:w="2550"/>
        <w:gridCol w:w="2550"/>
        <w:gridCol w:w="2550"/>
        <w:tblGridChange w:id="6">
          <w:tblGrid>
            <w:gridCol w:w="2550"/>
            <w:gridCol w:w="2550"/>
            <w:gridCol w:w="2550"/>
            <w:gridCol w:w="2550"/>
          </w:tblGrid>
        </w:tblGridChange>
      </w:tblGrid>
      <w:tr>
        <w:trPr>
          <w:cantSplit w:val="false"/>
        </w:trPr>
        <w:tc>
          <w:tcPr>
            <w:shd w:val="clear" w:color="auto" w:fill="d9e2f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054">
            <w:pPr>
              <w:pBdr/>
              <w:spacing w:after="0" w:before="0"/>
              <w:ind/>
              <w:rPr/>
            </w:pPr>
            <w:r>
              <w:rPr>
                <w:b/>
                <w:bCs/>
                <w:sz w:val="19"/>
                <w:szCs w:val="19"/>
                <w:rtl w:val="0"/>
              </w:rPr>
              <w:t xml:space="preserve">N°</w:t>
            </w:r>
            <w:r>
              <w:rPr>
                <w:rtl w:val="0"/>
              </w:rPr>
            </w:r>
            <w:r/>
          </w:p>
        </w:tc>
        <w:tc>
          <w:tcPr>
            <w:shd w:val="clear" w:color="auto" w:fill="d9e2f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055">
            <w:pPr>
              <w:pBdr/>
              <w:spacing w:after="0" w:before="0"/>
              <w:ind/>
              <w:rPr/>
            </w:pPr>
            <w:r>
              <w:rPr>
                <w:b/>
                <w:bCs/>
                <w:sz w:val="19"/>
                <w:szCs w:val="19"/>
                <w:rtl w:val="0"/>
              </w:rPr>
              <w:t xml:space="preserve">Acción del usuario</w:t>
            </w:r>
            <w:r>
              <w:rPr>
                <w:rtl w:val="0"/>
              </w:rPr>
            </w:r>
            <w:r/>
          </w:p>
        </w:tc>
        <w:tc>
          <w:tcPr>
            <w:shd w:val="clear" w:color="auto" w:fill="d9e2f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056">
            <w:pPr>
              <w:pBdr/>
              <w:spacing w:after="0" w:before="0"/>
              <w:ind/>
              <w:rPr/>
            </w:pPr>
            <w:r>
              <w:rPr>
                <w:b/>
                <w:bCs/>
                <w:sz w:val="19"/>
                <w:szCs w:val="19"/>
                <w:rtl w:val="0"/>
              </w:rPr>
              <w:t xml:space="preserve">Pantalla</w:t>
            </w:r>
            <w:r>
              <w:rPr>
                <w:rtl w:val="0"/>
              </w:rPr>
            </w:r>
            <w:r/>
          </w:p>
        </w:tc>
        <w:tc>
          <w:tcPr>
            <w:shd w:val="clear" w:color="auto" w:fill="d9e2f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057">
            <w:pPr>
              <w:pBdr/>
              <w:spacing w:after="0" w:before="0"/>
              <w:ind/>
              <w:rPr/>
            </w:pPr>
            <w:r>
              <w:rPr>
                <w:b/>
                <w:bCs/>
                <w:sz w:val="19"/>
                <w:szCs w:val="19"/>
                <w:rtl w:val="0"/>
              </w:rPr>
              <w:t xml:space="preserve">¿Existe decisión?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48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058">
            <w:pPr>
              <w:pBdr/>
              <w:spacing w:after="0" w:before="0"/>
              <w:ind/>
              <w:rPr/>
            </w:pPr>
            <w:r>
              <w:rPr>
                <w:sz w:val="19"/>
                <w:szCs w:val="19"/>
                <w:rtl w:val="0"/>
              </w:rPr>
              <w:t xml:space="preserve">1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059">
            <w:pPr>
              <w:pBdr/>
              <w:spacing w:after="0" w:before="0"/>
              <w:ind/>
              <w:rPr/>
            </w:pPr>
            <w:r>
              <w:rPr>
                <w:rtl w:val="0"/>
              </w:rPr>
              <w:t xml:space="preserve">El Tecnólogo Médico inicia sesión y accede a su panel de trabajo 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05A">
            <w:pPr>
              <w:pBdr/>
              <w:spacing w:after="0" w:before="0"/>
              <w:ind/>
              <w:rPr/>
            </w:pPr>
            <w:r>
              <w:rPr>
                <w:rtl w:val="0"/>
              </w:rPr>
              <w:t xml:space="preserve">Login → Dashboard Tecnólogo 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05B">
            <w:pPr>
              <w:pBdr/>
              <w:spacing w:after="0" w:before="0"/>
              <w:ind/>
              <w:rPr/>
            </w:pPr>
            <w:r>
              <w:rPr>
                <w:sz w:val="19"/>
                <w:szCs w:val="19"/>
                <w:rtl w:val="0"/>
              </w:rPr>
              <w:t xml:space="preserve">No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48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05C">
            <w:pPr>
              <w:pBdr/>
              <w:spacing w:after="0" w:before="0"/>
              <w:ind/>
              <w:rPr/>
            </w:pPr>
            <w:r>
              <w:rPr>
                <w:sz w:val="19"/>
                <w:szCs w:val="19"/>
                <w:rtl w:val="0"/>
              </w:rPr>
              <w:t xml:space="preserve">2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05D">
            <w:pPr>
              <w:pBdr/>
              <w:spacing w:after="0" w:before="0"/>
              <w:ind/>
              <w:rPr/>
            </w:pPr>
            <w:r>
              <w:rPr>
                <w:rtl w:val="0"/>
              </w:rPr>
              <w:t xml:space="preserve">Registra los datos clínicos del examen y adjunta el archivo simulado (PDF, imagen o tabla) 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05E">
            <w:pPr>
              <w:pBdr/>
              <w:spacing w:after="0" w:before="0"/>
              <w:ind/>
              <w:rPr/>
            </w:pPr>
            <w:r>
              <w:rPr>
                <w:rtl w:val="0"/>
              </w:rPr>
              <w:t xml:space="preserve">Formulario de Datos Clínicos → Carga de Archivo Simulada 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05F">
            <w:pPr>
              <w:pBdr/>
              <w:spacing w:after="0" w:before="0"/>
              <w:ind/>
              <w:rPr/>
            </w:pPr>
            <w:r>
              <w:rPr>
                <w:sz w:val="19"/>
                <w:szCs w:val="19"/>
                <w:rtl w:val="0"/>
              </w:rPr>
              <w:t xml:space="preserve">Sí — el sistema valida que los campos obligatorios estén completos antes de continuar 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48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060">
            <w:pPr>
              <w:pBdr/>
              <w:spacing w:after="0" w:before="0"/>
              <w:ind/>
              <w:rPr/>
            </w:pPr>
            <w:r>
              <w:rPr>
                <w:sz w:val="19"/>
                <w:szCs w:val="19"/>
                <w:rtl w:val="0"/>
              </w:rPr>
              <w:t xml:space="preserve">3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061">
            <w:pPr>
              <w:pBdr/>
              <w:spacing w:after="0" w:before="0"/>
              <w:ind/>
              <w:rPr/>
            </w:pPr>
            <w:r>
              <w:rPr>
                <w:rtl w:val="0"/>
              </w:rPr>
              <w:t xml:space="preserve">El sistema guarda el registro en persistencia local y confirma el envío 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062">
            <w:pPr>
              <w:pBdr/>
              <w:spacing w:after="0" w:before="0"/>
              <w:ind/>
              <w:rPr/>
            </w:pPr>
            <w:r>
              <w:rPr>
                <w:rtl w:val="0"/>
              </w:rPr>
              <w:t xml:space="preserve">Confirmación de Envío 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063">
            <w:pPr>
              <w:pBdr/>
              <w:spacing w:after="0" w:before="0"/>
              <w:ind/>
              <w:rPr/>
            </w:pPr>
            <w:r>
              <w:rPr>
                <w:sz w:val="19"/>
                <w:szCs w:val="19"/>
                <w:rtl w:val="0"/>
              </w:rPr>
              <w:t xml:space="preserve">No 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48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064">
            <w:pPr>
              <w:pBdr/>
              <w:spacing w:after="0" w:before="0"/>
              <w:ind/>
              <w:rPr/>
            </w:pPr>
            <w:r>
              <w:rPr>
                <w:sz w:val="19"/>
                <w:szCs w:val="19"/>
                <w:rtl w:val="0"/>
              </w:rPr>
              <w:t xml:space="preserve">4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065">
            <w:pPr>
              <w:pBdr/>
              <w:spacing w:after="0" w:before="0"/>
              <w:ind/>
              <w:rPr/>
            </w:pPr>
            <w:r>
              <w:rPr>
                <w:rtl w:val="0"/>
              </w:rPr>
              <w:t xml:space="preserve">El Médico Oftalmólogo inicia sesión y busca al paciente ficticio 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066">
            <w:pPr>
              <w:pBdr/>
              <w:spacing w:after="0" w:before="0"/>
              <w:ind/>
              <w:rPr/>
            </w:pPr>
            <w:r>
              <w:rPr>
                <w:rtl w:val="0"/>
              </w:rPr>
              <w:t xml:space="preserve">Login → Dashboard Médico → Buscador de Pacientes 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067">
            <w:pPr>
              <w:pBdr/>
              <w:spacing w:after="0" w:before="0"/>
              <w:ind/>
              <w:rPr/>
            </w:pPr>
            <w:r>
              <w:rPr>
                <w:sz w:val="19"/>
                <w:szCs w:val="19"/>
                <w:rtl w:val="0"/>
              </w:rPr>
              <w:t xml:space="preserve">No 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48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068">
            <w:pPr>
              <w:pBdr/>
              <w:spacing w:after="0" w:before="0"/>
              <w:ind/>
              <w:rPr/>
            </w:pPr>
            <w:r>
              <w:rPr>
                <w:sz w:val="19"/>
                <w:szCs w:val="19"/>
                <w:rtl w:val="0"/>
              </w:rPr>
              <w:t xml:space="preserve">5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069">
            <w:pPr>
              <w:pBdr/>
              <w:spacing w:after="0" w:before="0"/>
              <w:ind/>
              <w:rPr/>
            </w:pPr>
            <w:r>
              <w:rPr>
                <w:rtl w:val="0"/>
              </w:rPr>
              <w:t xml:space="preserve">Selecciona al paciente y revisa el historial de exámenes disponibles 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06A">
            <w:pPr>
              <w:pBdr/>
              <w:spacing w:after="0" w:before="0"/>
              <w:ind/>
              <w:rPr/>
            </w:pPr>
            <w:r>
              <w:rPr>
                <w:rtl w:val="0"/>
              </w:rPr>
              <w:t xml:space="preserve">Historial de Exámenes (Línea de Tiempo) 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06B">
            <w:pPr>
              <w:pBdr/>
              <w:spacing w:after="0" w:before="0"/>
              <w:ind/>
              <w:rPr/>
            </w:pPr>
            <w:r>
              <w:rPr>
                <w:sz w:val="19"/>
                <w:szCs w:val="19"/>
                <w:rtl w:val="0"/>
              </w:rPr>
              <w:t xml:space="preserve">Sí — elige el examen específico que desea revisar 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48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06C">
            <w:pPr>
              <w:pBdr/>
              <w:spacing w:after="0" w:before="0"/>
              <w:ind/>
              <w:rPr/>
            </w:pPr>
            <w:r>
              <w:rPr>
                <w:sz w:val="19"/>
                <w:szCs w:val="19"/>
                <w:rtl w:val="0"/>
              </w:rPr>
              <w:t xml:space="preserve">6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06D">
            <w:pPr>
              <w:pBdr/>
              <w:spacing w:after="0" w:before="0"/>
              <w:ind/>
              <w:rPr/>
            </w:pPr>
            <w:r>
              <w:rPr>
                <w:rtl w:val="0"/>
              </w:rPr>
              <w:t xml:space="preserve">Revisa el detalle del examen, visualiza el reporte adjunto y agrega comentarios clínicos 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06E">
            <w:pPr>
              <w:pBdr/>
              <w:spacing w:after="0" w:before="0"/>
              <w:ind/>
              <w:rPr/>
            </w:pPr>
            <w:r>
              <w:rPr>
                <w:rtl w:val="0"/>
              </w:rPr>
              <w:t xml:space="preserve">Detalle de Examen → Ver Reporte Adjunto 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06F">
            <w:pPr>
              <w:pBdr/>
              <w:spacing w:after="0" w:before="0"/>
              <w:ind/>
              <w:rPr/>
            </w:pPr>
            <w:r>
              <w:rPr>
                <w:sz w:val="19"/>
                <w:szCs w:val="19"/>
                <w:rtl w:val="0"/>
              </w:rPr>
              <w:t xml:space="preserve">Sí — decide si agrega o no una observación/comentario 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48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070">
            <w:pPr>
              <w:pBdr/>
              <w:spacing w:after="0" w:before="0"/>
              <w:ind/>
              <w:rPr/>
            </w:pPr>
            <w:r>
              <w:rPr>
                <w:sz w:val="19"/>
                <w:szCs w:val="19"/>
                <w:rtl w:val="0"/>
              </w:rPr>
              <w:t xml:space="preserve">7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071">
            <w:pPr>
              <w:pBdr/>
              <w:spacing w:after="0" w:before="0"/>
              <w:ind/>
              <w:rPr/>
            </w:pPr>
            <w:r>
              <w:rPr>
                <w:rtl w:val="0"/>
              </w:rPr>
              <w:t xml:space="preserve">El Paciente inicia sesión y consulta el resumen de su examen ya autorizado y comentado 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072">
            <w:pPr>
              <w:pBdr/>
              <w:spacing w:after="0" w:before="0"/>
              <w:ind/>
              <w:rPr/>
            </w:pPr>
            <w:r>
              <w:rPr>
                <w:rtl w:val="0"/>
              </w:rPr>
              <w:t xml:space="preserve">Login → Dashboard Paciente → Resumen de Examen 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073">
            <w:pPr>
              <w:pBdr/>
              <w:spacing w:after="0" w:before="0"/>
              <w:ind/>
              <w:rPr/>
            </w:pPr>
            <w:r>
              <w:rPr>
                <w:sz w:val="19"/>
                <w:szCs w:val="19"/>
                <w:rtl w:val="0"/>
              </w:rPr>
              <w:t xml:space="preserve">No</w:t>
            </w:r>
            <w:r>
              <w:rPr>
                <w:rtl w:val="0"/>
              </w:rPr>
            </w:r>
            <w:r/>
          </w:p>
        </w:tc>
      </w:tr>
    </w:tbl>
    <w:p w14:paraId="00000074">
      <w:pPr>
        <w:pStyle w:val="697"/>
        <w:pBdr/>
        <w:spacing/>
        <w:ind/>
        <w:rPr/>
      </w:pPr>
      <w:r>
        <w:rPr>
          <w:rtl w:val="0"/>
        </w:rPr>
      </w:r>
      <w:r/>
    </w:p>
    <w:p w14:paraId="00000075">
      <w:pPr>
        <w:pStyle w:val="697"/>
        <w:pBdr/>
        <w:spacing/>
        <w:ind/>
        <w:rPr/>
      </w:pPr>
      <w:r>
        <w:br w:type="page" w:clear="all"/>
      </w:r>
      <w:r>
        <w:rPr>
          <w:rtl w:val="0"/>
        </w:rPr>
      </w:r>
      <w:r/>
    </w:p>
    <w:p w14:paraId="00000076">
      <w:pPr>
        <w:pStyle w:val="697"/>
        <w:pBdr/>
        <w:spacing/>
        <w:ind/>
        <w:rPr/>
      </w:pPr>
      <w:r>
        <w:rPr>
          <w:rtl w:val="0"/>
        </w:rPr>
        <w:t xml:space="preserve">2.2 Diagrama de Actividad UML</w:t>
      </w:r>
      <w:r/>
    </w:p>
    <w:p w14:paraId="00000077">
      <w:pPr>
        <w:pBdr/>
        <w:spacing w:after="80"/>
        <w:ind/>
        <w:rPr>
          <w:sz w:val="21"/>
          <w:szCs w:val="21"/>
        </w:rPr>
      </w:pPr>
      <w:r>
        <w:rPr>
          <w:sz w:val="21"/>
          <w:szCs w:val="21"/>
          <w:rtl w:val="0"/>
        </w:rPr>
        <w:t xml:space="preserve">Construyan el diagrama con la herramienta que prefieran. Luego </w:t>
      </w:r>
      <w:r>
        <w:rPr>
          <w:rtl w:val="0"/>
        </w:rPr>
        <w:t xml:space="preserve">exportarlo</w:t>
      </w:r>
      <w:r>
        <w:rPr>
          <w:sz w:val="21"/>
          <w:szCs w:val="21"/>
          <w:rtl w:val="0"/>
        </w:rPr>
        <w:t xml:space="preserve"> como imagen PNG para incorporarlo al proyecto.</w:t>
      </w:r>
      <w:r>
        <w:rPr>
          <w:sz w:val="21"/>
          <w:szCs w:val="21"/>
        </w:rPr>
      </w:r>
    </w:p>
    <w:p w14:paraId="00000078">
      <w:pPr>
        <w:pBdr/>
        <w:spacing w:after="80"/>
        <w:ind/>
        <w:rPr/>
      </w:pPr>
      <w:r>
        <w:rPr>
          <w:rtl w:val="0"/>
        </w:rPr>
        <w:t xml:space="preserve">//Pueden definir el diagrama transformarlo a código uml y generar un diagrama en </w:t>
      </w:r>
      <w:hyperlink r:id="rId14" w:tooltip="https://www.planttext.com/" w:history="1">
        <w:r>
          <w:rPr>
            <w:color w:val="1155cc"/>
            <w:u w:val="single"/>
            <w:rtl w:val="0"/>
          </w:rPr>
          <w:t xml:space="preserve">Plantext</w:t>
        </w:r>
      </w:hyperlink>
      <w:r>
        <w:rPr>
          <w:rtl w:val="0"/>
        </w:rPr>
      </w:r>
      <w:r/>
    </w:p>
    <w:tbl>
      <w:tblPr>
        <w:tblStyle w:val="730"/>
        <w:jc w:val="center"/>
        <w:tblW w:w="10200" w:type="dxa"/>
        <w:tblBorders/>
        <w:tblLayout w:type="fixed"/>
        <w:tblLook w:val="0400" w:firstRow="0" w:lastRow="0" w:firstColumn="0" w:lastColumn="0" w:noHBand="0" w:noVBand="1"/>
      </w:tblPr>
      <w:tblGrid>
        <w:gridCol w:w="5100"/>
        <w:gridCol w:w="5100"/>
        <w:tblGridChange w:id="7">
          <w:tblGrid>
            <w:gridCol w:w="5100"/>
            <w:gridCol w:w="5100"/>
          </w:tblGrid>
        </w:tblGridChange>
      </w:tblGrid>
      <w:tr>
        <w:trPr>
          <w:cantSplit w:val="false"/>
        </w:trPr>
        <w:tc>
          <w:tcPr>
            <w:shd w:val="clear" w:color="auto" w:fill="d9e2f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079">
            <w:pPr>
              <w:pBdr/>
              <w:spacing w:after="0" w:before="0"/>
              <w:ind/>
              <w:rPr/>
            </w:pPr>
            <w:r>
              <w:rPr>
                <w:b/>
                <w:bCs/>
                <w:sz w:val="21"/>
                <w:szCs w:val="21"/>
                <w:rtl w:val="0"/>
              </w:rPr>
              <w:t xml:space="preserve">Requisito</w:t>
            </w:r>
            <w:r>
              <w:rPr>
                <w:rtl w:val="0"/>
              </w:rPr>
            </w:r>
            <w:r/>
          </w:p>
        </w:tc>
        <w:tc>
          <w:tcPr>
            <w:shd w:val="clear" w:color="auto" w:fill="d9e2f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07A">
            <w:pPr>
              <w:pBdr/>
              <w:spacing w:after="0" w:before="0"/>
              <w:ind/>
              <w:rPr/>
            </w:pPr>
            <w:r>
              <w:rPr>
                <w:b/>
                <w:bCs/>
                <w:sz w:val="21"/>
                <w:szCs w:val="21"/>
                <w:rtl w:val="0"/>
              </w:rPr>
              <w:t xml:space="preserve">Definición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07B">
            <w:pPr>
              <w:pBdr/>
              <w:spacing w:after="0" w:before="0"/>
              <w:ind/>
              <w:rPr/>
            </w:pPr>
            <w:r>
              <w:rPr>
                <w:sz w:val="21"/>
                <w:szCs w:val="21"/>
                <w:rtl w:val="0"/>
              </w:rPr>
              <w:t xml:space="preserve">Nombre recomendado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07C">
            <w:pPr>
              <w:pBdr/>
              <w:spacing w:after="0" w:before="0"/>
              <w:ind/>
              <w:rPr/>
            </w:pPr>
            <w:r>
              <w:rPr>
                <w:sz w:val="21"/>
                <w:szCs w:val="21"/>
                <w:rtl w:val="0"/>
              </w:rPr>
              <w:t xml:space="preserve">flujo-usuario-uml.png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07D">
            <w:pPr>
              <w:pBdr/>
              <w:spacing w:after="0" w:before="0"/>
              <w:ind/>
              <w:rPr/>
            </w:pPr>
            <w:r>
              <w:rPr>
                <w:sz w:val="21"/>
                <w:szCs w:val="21"/>
                <w:rtl w:val="0"/>
              </w:rPr>
              <w:t xml:space="preserve">Ubicación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07E">
            <w:pPr>
              <w:pBdr/>
              <w:spacing w:after="0" w:before="0"/>
              <w:ind/>
              <w:rPr/>
            </w:pPr>
            <w:r>
              <w:rPr>
                <w:sz w:val="21"/>
                <w:szCs w:val="21"/>
                <w:rtl w:val="0"/>
              </w:rPr>
              <w:t xml:space="preserve">docs/diseno/flujo-usuario-uml.png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07F">
            <w:pPr>
              <w:pBdr/>
              <w:spacing w:after="0" w:before="0"/>
              <w:ind/>
              <w:rPr/>
            </w:pPr>
            <w:r>
              <w:rPr>
                <w:sz w:val="21"/>
                <w:szCs w:val="21"/>
                <w:rtl w:val="0"/>
              </w:rPr>
              <w:t xml:space="preserve">Debe quedar visible en github con </w:t>
            </w:r>
            <w:hyperlink r:id="rId15" w:tooltip="https://docs.github.com/en/get-started/writing-on-github/working-with-advanced-formatting/creating-diagrams" w:history="1">
              <w:r>
                <w:rPr>
                  <w:color w:val="1155cc"/>
                  <w:sz w:val="21"/>
                  <w:szCs w:val="21"/>
                  <w:u w:val="single"/>
                  <w:rtl w:val="0"/>
                </w:rPr>
                <w:t xml:space="preserve">Mermaid</w:t>
              </w:r>
            </w:hyperlink>
            <w:r>
              <w:rPr>
                <w:rtl w:val="0"/>
              </w:rPr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080">
            <w:pPr>
              <w:pBdr/>
              <w:spacing w:after="0" w:before="0"/>
              <w:ind/>
              <w:rPr/>
            </w:pPr>
            <w:r>
              <w:rPr>
                <w:sz w:val="21"/>
                <w:szCs w:val="21"/>
                <w:rtl w:val="0"/>
              </w:rPr>
              <w:t xml:space="preserve">README.md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081">
            <w:pPr>
              <w:pBdr/>
              <w:spacing w:after="0" w:before="0"/>
              <w:ind/>
              <w:rPr/>
            </w:pPr>
            <w:r>
              <w:rPr>
                <w:sz w:val="21"/>
                <w:szCs w:val="21"/>
                <w:rtl w:val="0"/>
              </w:rPr>
              <w:t xml:space="preserve">Debe representar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082">
            <w:pPr>
              <w:pBdr/>
              <w:spacing w:after="0" w:before="0"/>
              <w:ind/>
              <w:rPr/>
            </w:pPr>
            <w:r>
              <w:rPr>
                <w:sz w:val="21"/>
                <w:szCs w:val="21"/>
                <w:rtl w:val="0"/>
              </w:rPr>
              <w:t xml:space="preserve">El flujo principal del MVP</w:t>
            </w:r>
            <w:r>
              <w:rPr>
                <w:rtl w:val="0"/>
              </w:rPr>
            </w:r>
            <w:r/>
          </w:p>
        </w:tc>
      </w:tr>
    </w:tbl>
    <w:p w14:paraId="00000083">
      <w:pPr>
        <w:pStyle w:val="697"/>
        <w:pBdr/>
        <w:spacing/>
        <w:ind/>
        <w:rPr/>
      </w:pPr>
      <w:r>
        <w:rPr>
          <w:rtl w:val="0"/>
        </w:rPr>
        <w:t xml:space="preserve">2.3 Validación del flujo</w:t>
      </w:r>
      <w:r/>
    </w:p>
    <w:p w14:paraId="00000084">
      <w:pPr>
        <w:pBdr/>
        <w:spacing w:after="0" w:before="0"/>
        <w:ind w:hanging="29" w:left="29"/>
        <w:rPr/>
      </w:pPr>
      <w:r>
        <w:rPr>
          <w:sz w:val="21"/>
          <w:szCs w:val="21"/>
          <w:rtl w:val="0"/>
        </w:rPr>
        <w:t xml:space="preserve">•  ☐ El flujo comienza y termina claramente.</w:t>
      </w:r>
      <w:r>
        <w:rPr>
          <w:rtl w:val="0"/>
        </w:rPr>
      </w:r>
      <w:r/>
    </w:p>
    <w:p w14:paraId="00000085">
      <w:pPr>
        <w:pBdr/>
        <w:spacing w:after="0" w:before="0"/>
        <w:ind w:hanging="29" w:left="29"/>
        <w:rPr/>
      </w:pPr>
      <w:r>
        <w:rPr>
          <w:sz w:val="21"/>
          <w:szCs w:val="21"/>
          <w:rtl w:val="0"/>
        </w:rPr>
        <w:t xml:space="preserve">•  ☐ Todas las pantallas importantes del MVP aparecen en el recorrido.</w:t>
      </w:r>
      <w:r>
        <w:rPr>
          <w:rtl w:val="0"/>
        </w:rPr>
      </w:r>
      <w:r/>
    </w:p>
    <w:p w14:paraId="00000086">
      <w:pPr>
        <w:pBdr/>
        <w:spacing w:after="0" w:before="0"/>
        <w:ind w:hanging="29" w:left="29"/>
        <w:rPr/>
      </w:pPr>
      <w:r>
        <w:rPr>
          <w:sz w:val="21"/>
          <w:szCs w:val="21"/>
          <w:rtl w:val="0"/>
        </w:rPr>
        <w:t xml:space="preserve">•  ☐ Las decisiones del usuario están representadas cuando corresponde.</w:t>
      </w:r>
      <w:r>
        <w:rPr>
          <w:rtl w:val="0"/>
        </w:rPr>
      </w:r>
      <w:r/>
    </w:p>
    <w:p w14:paraId="00000087">
      <w:pPr>
        <w:pBdr/>
        <w:spacing w:after="0" w:before="0"/>
        <w:ind w:hanging="29" w:left="29"/>
        <w:rPr/>
      </w:pPr>
      <w:r>
        <w:rPr>
          <w:sz w:val="21"/>
          <w:szCs w:val="21"/>
          <w:rtl w:val="0"/>
        </w:rPr>
        <w:t xml:space="preserve">•  ☐ El equipo puede explicar el flujo sin hablar todavía de Kotlin o código.</w:t>
      </w:r>
      <w:r>
        <w:rPr>
          <w:rtl w:val="0"/>
        </w:rPr>
      </w:r>
      <w:r/>
    </w:p>
    <w:p w14:paraId="00000088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67313" cy="5629791"/>
                <wp:effectExtent l="0" t="0" r="0" b="0"/>
                <wp:docPr id="1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/>
                        <pic:nvPr/>
                      </pic:nvPicPr>
                      <pic:blipFill rotWithShape="1">
                        <a:blip r:embed="rId16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167313" cy="5629791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06.88pt;height:443.29pt;mso-wrap-distance-left:0.00pt;mso-wrap-distance-top:0.00pt;mso-wrap-distance-right:0.00pt;mso-wrap-distance-bottom:0.00pt;z-index:1;">
                <v:imagedata r:id="rId16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/>
    </w:p>
    <w:p w14:paraId="00000089">
      <w:pPr>
        <w:pStyle w:val="696"/>
        <w:pBdr/>
        <w:spacing/>
        <w:ind/>
        <w:rPr/>
      </w:pPr>
      <w:r>
        <w:rPr>
          <w:rtl w:val="0"/>
        </w:rPr>
        <w:t xml:space="preserve">—--3. Definición de las pantallas del MVP</w:t>
      </w:r>
      <w:r/>
    </w:p>
    <w:p w14:paraId="0000008A">
      <w:pPr>
        <w:pBdr/>
        <w:spacing w:after="120"/>
        <w:ind/>
        <w:rPr/>
      </w:pPr>
      <w:r>
        <w:rPr>
          <w:sz w:val="21"/>
          <w:szCs w:val="21"/>
          <w:rtl w:val="0"/>
        </w:rPr>
        <w:t xml:space="preserve">Utilicen el MVP definido en la Clase 1 y el flujo UML para decidir qué pantallas realmente necesita la aplicación. No agreguen pantallas que no respondan a un requerimiento.</w:t>
      </w:r>
      <w:r>
        <w:rPr>
          <w:rtl w:val="0"/>
        </w:rPr>
      </w:r>
      <w:r/>
    </w:p>
    <w:p w14:paraId="0000008B">
      <w:pPr>
        <w:pStyle w:val="697"/>
        <w:pBdr/>
        <w:spacing/>
        <w:ind/>
        <w:rPr/>
      </w:pPr>
      <w:r>
        <w:rPr>
          <w:rtl w:val="0"/>
        </w:rPr>
        <w:t xml:space="preserve">3.1 Inventario de pantallas</w:t>
      </w:r>
      <w:r/>
    </w:p>
    <w:tbl>
      <w:tblPr>
        <w:tblStyle w:val="731"/>
        <w:jc w:val="center"/>
        <w:tblW w:w="10200" w:type="dxa"/>
        <w:tblBorders/>
        <w:tblLayout w:type="fixed"/>
        <w:tblLook w:val="0400" w:firstRow="0" w:lastRow="0" w:firstColumn="0" w:lastColumn="0" w:noHBand="0" w:noVBand="1"/>
      </w:tblPr>
      <w:tblGrid>
        <w:gridCol w:w="2550"/>
        <w:gridCol w:w="2550"/>
        <w:gridCol w:w="2550"/>
        <w:gridCol w:w="2550"/>
        <w:tblGridChange w:id="8">
          <w:tblGrid>
            <w:gridCol w:w="2550"/>
            <w:gridCol w:w="2550"/>
            <w:gridCol w:w="2550"/>
            <w:gridCol w:w="2550"/>
          </w:tblGrid>
        </w:tblGridChange>
      </w:tblGrid>
      <w:tr>
        <w:trPr>
          <w:cantSplit w:val="false"/>
        </w:trPr>
        <w:tc>
          <w:tcPr>
            <w:shd w:val="clear" w:color="auto" w:fill="d9e2f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08C">
            <w:pPr>
              <w:pBdr/>
              <w:spacing w:after="0" w:before="0"/>
              <w:ind/>
              <w:rPr/>
            </w:pPr>
            <w:r>
              <w:rPr>
                <w:b/>
                <w:bCs/>
                <w:sz w:val="19"/>
                <w:szCs w:val="19"/>
                <w:rtl w:val="0"/>
              </w:rPr>
              <w:t xml:space="preserve">Pantalla</w:t>
            </w:r>
            <w:r>
              <w:rPr>
                <w:rtl w:val="0"/>
              </w:rPr>
            </w:r>
            <w:r/>
          </w:p>
        </w:tc>
        <w:tc>
          <w:tcPr>
            <w:shd w:val="clear" w:color="auto" w:fill="d9e2f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08D">
            <w:pPr>
              <w:pBdr/>
              <w:spacing w:after="0" w:before="0"/>
              <w:ind/>
              <w:rPr/>
            </w:pPr>
            <w:r>
              <w:rPr>
                <w:b/>
                <w:bCs/>
                <w:sz w:val="19"/>
                <w:szCs w:val="19"/>
                <w:rtl w:val="0"/>
              </w:rPr>
              <w:t xml:space="preserve">Objetivo</w:t>
            </w:r>
            <w:r>
              <w:rPr>
                <w:rtl w:val="0"/>
              </w:rPr>
            </w:r>
            <w:r/>
          </w:p>
        </w:tc>
        <w:tc>
          <w:tcPr>
            <w:shd w:val="clear" w:color="auto" w:fill="d9e2f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08E">
            <w:pPr>
              <w:pBdr/>
              <w:spacing w:after="0" w:before="0"/>
              <w:ind/>
              <w:rPr/>
            </w:pPr>
            <w:r>
              <w:rPr>
                <w:b/>
                <w:bCs/>
                <w:sz w:val="19"/>
                <w:szCs w:val="19"/>
                <w:rtl w:val="0"/>
              </w:rPr>
              <w:t xml:space="preserve">Usuario principal</w:t>
            </w:r>
            <w:r>
              <w:rPr>
                <w:rtl w:val="0"/>
              </w:rPr>
            </w:r>
            <w:r/>
          </w:p>
        </w:tc>
        <w:tc>
          <w:tcPr>
            <w:shd w:val="clear" w:color="auto" w:fill="d9e2f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08F">
            <w:pPr>
              <w:pBdr/>
              <w:spacing w:after="0" w:before="0"/>
              <w:ind/>
              <w:rPr/>
            </w:pPr>
            <w:r>
              <w:rPr>
                <w:b/>
                <w:bCs/>
                <w:sz w:val="19"/>
                <w:szCs w:val="19"/>
                <w:rtl w:val="0"/>
              </w:rPr>
              <w:t xml:space="preserve">Acción principal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61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090">
            <w:pPr>
              <w:pBdr/>
              <w:spacing w:after="0" w:before="0"/>
              <w:ind/>
              <w:rPr/>
            </w:pPr>
            <w:r>
              <w:rPr>
                <w:rtl w:val="0"/>
              </w:rPr>
              <w:t xml:space="preserve">Pantalla de Login 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091">
            <w:pPr>
              <w:pBdr/>
              <w:spacing w:after="0" w:before="0"/>
              <w:ind/>
              <w:rPr/>
            </w:pPr>
            <w:r>
              <w:rPr>
                <w:rtl w:val="0"/>
              </w:rPr>
              <w:t xml:space="preserve">Autenticar al usuario con credenciales de prueba y determinar su rol antes de entrar al sistema 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092">
            <w:pPr>
              <w:pBdr/>
              <w:spacing w:after="0" w:before="0"/>
              <w:ind/>
              <w:rPr/>
            </w:pPr>
            <w:r>
              <w:rPr>
                <w:rtl w:val="0"/>
              </w:rPr>
              <w:t xml:space="preserve">Todos los perfiles 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093">
            <w:pPr>
              <w:pBdr/>
              <w:spacing w:after="0" w:before="0"/>
              <w:ind/>
              <w:rPr/>
            </w:pPr>
            <w:r>
              <w:rPr>
                <w:rtl w:val="0"/>
              </w:rPr>
              <w:t xml:space="preserve">Ingresar credenciales y validar el rol correspondiente (RF01) </w:t>
            </w:r>
            <w:r/>
          </w:p>
        </w:tc>
      </w:tr>
      <w:tr>
        <w:trPr>
          <w:cantSplit w:val="false"/>
          <w:trHeight w:val="66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094">
            <w:pPr>
              <w:pBdr/>
              <w:spacing w:after="0" w:before="0"/>
              <w:ind/>
              <w:rPr/>
            </w:pPr>
            <w:r>
              <w:rPr>
                <w:rtl w:val="0"/>
              </w:rPr>
              <w:t xml:space="preserve">Dashboard Principal (Rol-dependiente) 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095">
            <w:pPr>
              <w:pBdr/>
              <w:spacing w:after="0" w:before="0"/>
              <w:ind/>
              <w:rPr/>
            </w:pPr>
            <w:r>
              <w:rPr>
                <w:rtl w:val="0"/>
              </w:rPr>
              <w:t xml:space="preserve">Centralizar los accesos rápidos a las funciones propias de cada rol 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096">
            <w:pPr>
              <w:pBdr/>
              <w:spacing w:after="0" w:before="0"/>
              <w:ind/>
              <w:rPr/>
            </w:pPr>
            <w:r>
              <w:rPr>
                <w:rtl w:val="0"/>
              </w:rPr>
              <w:t xml:space="preserve">Todos los perfiles 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097">
            <w:pPr>
              <w:pBdr/>
              <w:spacing w:after="0" w:before="0"/>
              <w:ind/>
              <w:rPr/>
            </w:pPr>
            <w:r>
              <w:rPr>
                <w:rtl w:val="0"/>
              </w:rPr>
              <w:t xml:space="preserve">Seleccionar la opción de su flujo (registrar examen, buscar paciente, ver mis exámenes) (RF02) </w:t>
            </w:r>
            <w:r/>
          </w:p>
        </w:tc>
      </w:tr>
      <w:tr>
        <w:trPr>
          <w:cantSplit w:val="false"/>
          <w:trHeight w:val="66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098">
            <w:pPr>
              <w:pBdr/>
              <w:spacing w:after="0" w:before="0"/>
              <w:ind/>
              <w:rPr/>
            </w:pPr>
            <w:r>
              <w:rPr>
                <w:rtl w:val="0"/>
              </w:rPr>
              <w:t xml:space="preserve">Formulario de Registro de Examen 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099">
            <w:pPr>
              <w:pBdr/>
              <w:spacing w:after="0" w:before="0"/>
              <w:ind/>
              <w:rPr/>
            </w:pPr>
            <w:r>
              <w:rPr>
                <w:rtl w:val="0"/>
              </w:rPr>
              <w:t xml:space="preserve">Capturar los datos clínicos del examen y adjuntar el archivo de resultados simulado 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09A">
            <w:pPr>
              <w:pBdr/>
              <w:spacing w:after="0" w:before="0"/>
              <w:ind/>
              <w:rPr/>
            </w:pPr>
            <w:r>
              <w:rPr>
                <w:rtl w:val="0"/>
              </w:rPr>
              <w:t xml:space="preserve">Tecnólogo Médico 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09B">
            <w:pPr>
              <w:pBdr/>
              <w:spacing w:after="0" w:before="0"/>
              <w:ind/>
              <w:rPr/>
            </w:pPr>
            <w:r>
              <w:rPr>
                <w:rtl w:val="0"/>
              </w:rPr>
              <w:t xml:space="preserve">Completar el formulario clínico (tipo, ojo, sucursal) y cargar el archivo simulado (RF02, RF03, RF04) </w:t>
            </w:r>
            <w:r/>
          </w:p>
        </w:tc>
      </w:tr>
      <w:tr>
        <w:trPr>
          <w:cantSplit w:val="false"/>
          <w:trHeight w:val="66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09C">
            <w:pPr>
              <w:pBdr/>
              <w:spacing w:after="0" w:before="0"/>
              <w:ind/>
              <w:rPr/>
            </w:pPr>
            <w:r>
              <w:rPr>
                <w:rtl w:val="0"/>
              </w:rPr>
              <w:t xml:space="preserve">Confirmación de Envío / Validación 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09D">
            <w:pPr>
              <w:pBdr/>
              <w:spacing w:after="0" w:before="0"/>
              <w:ind/>
              <w:rPr/>
            </w:pPr>
            <w:r>
              <w:rPr>
                <w:rtl w:val="0"/>
              </w:rPr>
              <w:t xml:space="preserve">Informar si el registro cumple las validaciones y fue guardado correctamente en persistencia local 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09E">
            <w:pPr>
              <w:pBdr/>
              <w:spacing w:after="0" w:before="0"/>
              <w:ind/>
              <w:rPr/>
            </w:pPr>
            <w:r>
              <w:rPr>
                <w:rtl w:val="0"/>
              </w:rPr>
              <w:t xml:space="preserve">Tecnólogo Médico 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09F">
            <w:pPr>
              <w:pBdr/>
              <w:spacing w:after="0" w:before="0"/>
              <w:ind/>
              <w:rPr/>
            </w:pPr>
            <w:r>
              <w:rPr>
                <w:rtl w:val="0"/>
              </w:rPr>
              <w:t xml:space="preserve">Revisar alertas de campos obligatorios y confirmar el guardado (RF05) </w:t>
            </w:r>
            <w:r/>
          </w:p>
        </w:tc>
      </w:tr>
      <w:tr>
        <w:trPr>
          <w:cantSplit w:val="false"/>
          <w:trHeight w:val="66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0A0">
            <w:pPr>
              <w:pBdr/>
              <w:spacing w:after="0" w:before="0"/>
              <w:ind/>
              <w:rPr/>
            </w:pPr>
            <w:r>
              <w:rPr>
                <w:rtl w:val="0"/>
              </w:rPr>
              <w:t xml:space="preserve">Buscador y Listado de Pacientes/Exámenes 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0A1">
            <w:pPr>
              <w:pBdr/>
              <w:spacing w:after="0" w:before="0"/>
              <w:ind/>
              <w:rPr/>
            </w:pPr>
            <w:r>
              <w:rPr>
                <w:rtl w:val="0"/>
              </w:rPr>
              <w:t xml:space="preserve">Permitir localizar rápidamente pacientes o registros mediante filtros 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0A2">
            <w:pPr>
              <w:pBdr/>
              <w:spacing w:after="0" w:before="0"/>
              <w:ind/>
              <w:rPr/>
            </w:pPr>
            <w:r>
              <w:rPr>
                <w:rtl w:val="0"/>
              </w:rPr>
              <w:t xml:space="preserve">Médico Oftalmólogo / Personal Administrativo 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0A3">
            <w:pPr>
              <w:pBdr/>
              <w:spacing w:after="0" w:before="0"/>
              <w:ind/>
              <w:rPr/>
            </w:pPr>
            <w:r>
              <w:rPr>
                <w:rtl w:val="0"/>
              </w:rPr>
              <w:t xml:space="preserve">Buscar paciente y filtrar por fecha, tipo o estado (RF07) </w:t>
            </w:r>
            <w:r/>
          </w:p>
        </w:tc>
      </w:tr>
      <w:tr>
        <w:trPr>
          <w:cantSplit w:val="false"/>
          <w:trHeight w:val="66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0A4">
            <w:pPr>
              <w:pBdr/>
              <w:spacing w:after="0" w:before="0"/>
              <w:ind/>
              <w:rPr/>
            </w:pPr>
            <w:r>
              <w:rPr>
                <w:rtl w:val="0"/>
              </w:rPr>
              <w:t xml:space="preserve">Historial Clínico del Paciente (Línea de Tiempo) 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0A5">
            <w:pPr>
              <w:pBdr/>
              <w:spacing w:after="0" w:before="0"/>
              <w:ind/>
              <w:rPr/>
            </w:pPr>
            <w:r>
              <w:rPr>
                <w:rtl w:val="0"/>
              </w:rPr>
              <w:t xml:space="preserve">Mostrar cronológicamente todos los exámenes previos de un paciente para comparación 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0A6">
            <w:pPr>
              <w:pBdr/>
              <w:spacing w:after="0" w:before="0"/>
              <w:ind/>
              <w:rPr/>
            </w:pPr>
            <w:r>
              <w:rPr>
                <w:rtl w:val="0"/>
              </w:rPr>
              <w:t xml:space="preserve">Médico Oftalmólogo 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0A7">
            <w:pPr>
              <w:pBdr/>
              <w:spacing w:after="0" w:before="0"/>
              <w:ind/>
              <w:rPr/>
            </w:pPr>
            <w:r>
              <w:rPr>
                <w:rtl w:val="0"/>
              </w:rPr>
              <w:t xml:space="preserve">Consultar antecedentes y seleccionar un examen específico (RF06) </w:t>
            </w:r>
            <w:r/>
          </w:p>
        </w:tc>
      </w:tr>
      <w:tr>
        <w:trPr>
          <w:cantSplit w:val="false"/>
          <w:trHeight w:val="66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0A8">
            <w:pPr>
              <w:pBdr/>
              <w:spacing w:after="0" w:before="0"/>
              <w:ind/>
              <w:rPr/>
            </w:pPr>
            <w:r>
              <w:rPr>
                <w:rtl w:val="0"/>
              </w:rPr>
              <w:t xml:space="preserve">Detalle de Examen (Reporte + Comentarios) 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0A9">
            <w:pPr>
              <w:pBdr/>
              <w:spacing w:after="0" w:before="0"/>
              <w:ind/>
              <w:rPr/>
            </w:pPr>
            <w:r>
              <w:rPr>
                <w:rtl w:val="0"/>
              </w:rPr>
              <w:t xml:space="preserve">Presentar el detalle completo del examen, el reporte adjunto y permitir registrar observaciones clínicas 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0AA">
            <w:pPr>
              <w:pBdr/>
              <w:spacing w:after="0" w:before="0"/>
              <w:ind/>
              <w:rPr/>
            </w:pPr>
            <w:r>
              <w:rPr>
                <w:rtl w:val="0"/>
              </w:rPr>
              <w:t xml:space="preserve">Médico Oftalmólogo 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0AB">
            <w:pPr>
              <w:pBdr/>
              <w:spacing w:after="0" w:before="0"/>
              <w:ind/>
              <w:rPr/>
            </w:pPr>
            <w:r>
              <w:rPr>
                <w:rtl w:val="0"/>
              </w:rPr>
              <w:t xml:space="preserve">Visualizar el reporte, agregar comentarios y actualizar el estado del examen (RF03, RF08) </w:t>
            </w:r>
            <w:r/>
          </w:p>
        </w:tc>
      </w:tr>
      <w:tr>
        <w:trPr>
          <w:cantSplit w:val="false"/>
          <w:trHeight w:val="66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0AC">
            <w:pPr>
              <w:pBdr/>
              <w:spacing w:after="0" w:before="0"/>
              <w:ind/>
              <w:rPr/>
            </w:pPr>
            <w:r>
              <w:rPr>
                <w:rtl w:val="0"/>
              </w:rPr>
              <w:t xml:space="preserve">Resumen de Examen (Paciente) 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0AD">
            <w:pPr>
              <w:pBdr/>
              <w:spacing w:after="0" w:before="0"/>
              <w:ind/>
              <w:rPr/>
            </w:pPr>
            <w:r>
              <w:rPr>
                <w:rtl w:val="0"/>
              </w:rPr>
              <w:t xml:space="preserve">Mostrar de forma clara y comprensible el resultado autorizado, con estado de entrega 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0AE">
            <w:pPr>
              <w:pBdr/>
              <w:spacing w:after="0" w:before="0"/>
              <w:ind/>
              <w:rPr/>
            </w:pPr>
            <w:r>
              <w:rPr>
                <w:rtl w:val="0"/>
              </w:rPr>
              <w:t xml:space="preserve">Paciente 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0AF">
            <w:pPr>
              <w:pBdr/>
              <w:spacing w:after="0" w:before="0"/>
              <w:ind/>
              <w:rPr/>
            </w:pPr>
            <w:r>
              <w:rPr>
                <w:rtl w:val="0"/>
              </w:rPr>
              <w:t xml:space="preserve">Seleccionar un examen autorizado y ver su resumen con estado y observaciones (RF08) </w:t>
            </w:r>
            <w:r>
              <w:rPr>
                <w:rtl w:val="0"/>
              </w:rPr>
            </w:r>
            <w:r/>
          </w:p>
        </w:tc>
      </w:tr>
    </w:tbl>
    <w:p w14:paraId="000000B0">
      <w:pPr>
        <w:pStyle w:val="697"/>
        <w:pBdr/>
        <w:spacing/>
        <w:ind/>
        <w:rPr/>
      </w:pPr>
      <w:r>
        <w:rPr>
          <w:rtl w:val="0"/>
        </w:rPr>
      </w:r>
      <w:r/>
    </w:p>
    <w:p w14:paraId="000000B1">
      <w:pPr>
        <w:pStyle w:val="697"/>
        <w:pBdr/>
        <w:spacing/>
        <w:ind/>
        <w:rPr/>
      </w:pPr>
      <w:r>
        <w:rPr>
          <w:rtl w:val="0"/>
        </w:rPr>
        <w:t xml:space="preserve">3.2 Navegación principal</w:t>
      </w:r>
      <w:r/>
    </w:p>
    <w:p w14:paraId="000000B2">
      <w:pPr>
        <w:pBdr/>
        <w:spacing w:after="100"/>
        <w:ind/>
        <w:rPr>
          <w:sz w:val="21"/>
          <w:szCs w:val="21"/>
        </w:rPr>
      </w:pPr>
      <w:r>
        <w:rPr>
          <w:sz w:val="21"/>
          <w:szCs w:val="21"/>
          <w:rtl w:val="0"/>
        </w:rPr>
        <w:t xml:space="preserve">Definan cómo </w:t>
      </w:r>
      <w:r>
        <w:rPr>
          <w:rtl w:val="0"/>
        </w:rPr>
        <w:t xml:space="preserve">accede</w:t>
      </w:r>
      <w:r>
        <w:rPr>
          <w:sz w:val="21"/>
          <w:szCs w:val="21"/>
          <w:rtl w:val="0"/>
        </w:rPr>
        <w:t xml:space="preserve"> el usuario a las funciones principales. </w:t>
      </w:r>
      <w:r>
        <w:rPr>
          <w:sz w:val="21"/>
          <w:szCs w:val="21"/>
        </w:rPr>
      </w:r>
    </w:p>
    <w:p w14:paraId="000000B3">
      <w:pPr>
        <w:pBdr/>
        <w:spacing w:after="100"/>
        <w:ind/>
        <w:rPr>
          <w:sz w:val="21"/>
          <w:szCs w:val="21"/>
        </w:rPr>
      </w:pPr>
      <w:r>
        <w:rPr>
          <w:sz w:val="21"/>
          <w:szCs w:val="21"/>
          <w:rtl w:val="0"/>
        </w:rPr>
        <w:t xml:space="preserve">No es obligatorio utilizar todos los tipos de navegación; seleccionen el que tenga sentido para su aplicación.}</w:t>
      </w:r>
      <w:r>
        <w:rPr>
          <w:sz w:val="21"/>
          <w:szCs w:val="21"/>
        </w:rPr>
      </w:r>
    </w:p>
    <w:p w14:paraId="000000B4">
      <w:pPr>
        <w:pBdr/>
        <w:spacing w:after="10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736181" cy="3213919"/>
                <wp:effectExtent l="0" t="0" r="0" b="0"/>
                <wp:docPr id="2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/>
                        <pic:nvPr/>
                      </pic:nvPicPr>
                      <pic:blipFill rotWithShape="1">
                        <a:blip r:embed="rId17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3736181" cy="3213919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94.19pt;height:253.06pt;mso-wrap-distance-left:0.00pt;mso-wrap-distance-top:0.00pt;mso-wrap-distance-right:0.00pt;mso-wrap-distance-bottom:0.00pt;z-index:1;">
                <v:imagedata r:id="rId17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/>
    </w:p>
    <w:tbl>
      <w:tblPr>
        <w:tblStyle w:val="732"/>
        <w:jc w:val="center"/>
        <w:tblW w:w="10200" w:type="dxa"/>
        <w:tblBorders/>
        <w:tblLayout w:type="fixed"/>
        <w:tblLook w:val="0400" w:firstRow="0" w:lastRow="0" w:firstColumn="0" w:lastColumn="0" w:noHBand="0" w:noVBand="1"/>
      </w:tblPr>
      <w:tblGrid>
        <w:gridCol w:w="3400"/>
        <w:gridCol w:w="3400"/>
        <w:gridCol w:w="3400"/>
        <w:tblGridChange w:id="9">
          <w:tblGrid>
            <w:gridCol w:w="3400"/>
            <w:gridCol w:w="3400"/>
            <w:gridCol w:w="3400"/>
          </w:tblGrid>
        </w:tblGridChange>
      </w:tblGrid>
      <w:tr>
        <w:trPr>
          <w:cantSplit w:val="false"/>
        </w:trPr>
        <w:tc>
          <w:tcPr>
            <w:shd w:val="clear" w:color="auto" w:fill="d9e2f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0B5">
            <w:pPr>
              <w:pBdr/>
              <w:spacing w:after="0" w:before="0"/>
              <w:ind/>
              <w:rPr/>
            </w:pPr>
            <w:r>
              <w:rPr>
                <w:b/>
                <w:bCs/>
                <w:sz w:val="21"/>
                <w:szCs w:val="21"/>
                <w:rtl w:val="0"/>
              </w:rPr>
              <w:t xml:space="preserve">Elemento</w:t>
            </w:r>
            <w:r>
              <w:rPr>
                <w:rtl w:val="0"/>
              </w:rPr>
            </w:r>
            <w:r/>
          </w:p>
        </w:tc>
        <w:tc>
          <w:tcPr>
            <w:shd w:val="clear" w:color="auto" w:fill="d9e2f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0B6">
            <w:pPr>
              <w:pBdr/>
              <w:spacing w:after="0" w:before="0"/>
              <w:ind/>
              <w:rPr/>
            </w:pPr>
            <w:r>
              <w:rPr>
                <w:b/>
                <w:bCs/>
                <w:sz w:val="21"/>
                <w:szCs w:val="21"/>
                <w:rtl w:val="0"/>
              </w:rPr>
              <w:t xml:space="preserve">¿Se utilizará?</w:t>
            </w:r>
            <w:r>
              <w:rPr>
                <w:rtl w:val="0"/>
              </w:rPr>
            </w:r>
            <w:r/>
          </w:p>
        </w:tc>
        <w:tc>
          <w:tcPr>
            <w:shd w:val="clear" w:color="auto" w:fill="d9e2f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0B7">
            <w:pPr>
              <w:pBdr/>
              <w:spacing w:after="0" w:before="0"/>
              <w:ind/>
              <w:rPr/>
            </w:pPr>
            <w:r>
              <w:rPr>
                <w:b/>
                <w:bCs/>
                <w:sz w:val="21"/>
                <w:szCs w:val="21"/>
                <w:rtl w:val="0"/>
              </w:rPr>
              <w:t xml:space="preserve">¿Para qué?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0B8">
            <w:pPr>
              <w:pBdr/>
              <w:spacing w:after="0" w:before="0"/>
              <w:ind/>
              <w:rPr/>
            </w:pPr>
            <w:r>
              <w:rPr>
                <w:sz w:val="21"/>
                <w:szCs w:val="21"/>
                <w:rtl w:val="0"/>
              </w:rPr>
              <w:t xml:space="preserve">NavigationBar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0B9">
            <w:pPr>
              <w:pBdr/>
              <w:spacing w:after="0" w:before="0"/>
              <w:ind/>
              <w:rPr/>
            </w:pPr>
            <w:r>
              <w:rPr>
                <w:sz w:val="21"/>
                <w:szCs w:val="21"/>
                <w:rtl w:val="0"/>
              </w:rPr>
              <w:t xml:space="preserve">Sí 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0BA">
            <w:pPr>
              <w:pBdr/>
              <w:spacing w:after="0" w:before="0"/>
              <w:ind/>
              <w:rPr/>
            </w:pPr>
            <w:r>
              <w:rPr>
                <w:rtl w:val="0"/>
              </w:rPr>
              <w:t xml:space="preserve">Mueve al usuario entre las 2-3 secciones principales de cada rol (Dashboard, Registrar/Buscar, Historial). </w:t>
            </w:r>
            <w:r/>
          </w:p>
        </w:tc>
      </w:tr>
      <w:tr>
        <w:trPr>
          <w:cantSplit w:val="false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0BB">
            <w:pPr>
              <w:pBdr/>
              <w:spacing w:after="0" w:before="0"/>
              <w:ind/>
              <w:rPr/>
            </w:pPr>
            <w:r>
              <w:rPr>
                <w:sz w:val="21"/>
                <w:szCs w:val="21"/>
                <w:rtl w:val="0"/>
              </w:rPr>
              <w:t xml:space="preserve">NavigationDrawer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0BC">
            <w:pPr>
              <w:pBdr/>
              <w:spacing w:after="0" w:before="0"/>
              <w:ind/>
              <w:rPr/>
            </w:pPr>
            <w:r>
              <w:rPr>
                <w:sz w:val="21"/>
                <w:szCs w:val="21"/>
                <w:rtl w:val="0"/>
              </w:rPr>
              <w:t xml:space="preserve">No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0BD">
            <w:pPr>
              <w:pBdr/>
              <w:spacing w:after="0" w:before="0"/>
              <w:ind/>
              <w:rPr/>
            </w:pPr>
            <w:r>
              <w:rPr>
                <w:rtl w:val="0"/>
              </w:rPr>
            </w:r>
            <w:r/>
          </w:p>
        </w:tc>
      </w:tr>
      <w:tr>
        <w:trPr>
          <w:cantSplit w:val="false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0BE">
            <w:pPr>
              <w:pBdr/>
              <w:spacing w:after="0" w:before="0"/>
              <w:ind/>
              <w:rPr/>
            </w:pPr>
            <w:r>
              <w:rPr>
                <w:sz w:val="21"/>
                <w:szCs w:val="21"/>
                <w:rtl w:val="0"/>
              </w:rPr>
              <w:t xml:space="preserve">TopAppBar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0BF">
            <w:pPr>
              <w:pBdr/>
              <w:spacing w:after="0" w:before="0"/>
              <w:ind/>
              <w:rPr/>
            </w:pPr>
            <w:r>
              <w:rPr>
                <w:sz w:val="21"/>
                <w:szCs w:val="21"/>
                <w:rtl w:val="0"/>
              </w:rPr>
              <w:t xml:space="preserve">Sí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0C0">
            <w:pPr>
              <w:pBdr/>
              <w:spacing w:after="0"/>
              <w:ind/>
              <w:rPr/>
            </w:pPr>
            <w:r>
              <w:rPr>
                <w:rtl w:val="0"/>
              </w:rPr>
              <w:t xml:space="preserve">Presente en todas las pantallas: título, botón de retroceso, búsqueda/filtro y cierre de sesión.</w:t>
            </w:r>
            <w:r/>
          </w:p>
          <w:p w14:paraId="000000C1">
            <w:pPr>
              <w:pBdr/>
              <w:spacing w:after="0"/>
              <w:ind/>
              <w:rPr/>
            </w:pPr>
            <w:r>
              <w:rPr>
                <w:rtl w:val="0"/>
              </w:rPr>
            </w:r>
            <w:r/>
          </w:p>
          <w:p w14:paraId="000000C2">
            <w:pPr>
              <w:pBdr/>
              <w:spacing w:after="0" w:before="0"/>
              <w:ind/>
              <w:rPr/>
            </w:pPr>
            <w:r>
              <w:rPr>
                <w:rtl w:val="0"/>
              </w:rPr>
            </w:r>
            <w:r/>
          </w:p>
        </w:tc>
      </w:tr>
      <w:tr>
        <w:trPr>
          <w:cantSplit w:val="false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0C3">
            <w:pPr>
              <w:pBdr/>
              <w:spacing w:after="0" w:before="0"/>
              <w:ind/>
              <w:rPr/>
            </w:pPr>
            <w:r>
              <w:rPr>
                <w:sz w:val="21"/>
                <w:szCs w:val="21"/>
                <w:rtl w:val="0"/>
              </w:rPr>
              <w:t xml:space="preserve">Botón principal / FAB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0C4">
            <w:pPr>
              <w:pBdr/>
              <w:spacing w:after="0" w:before="0"/>
              <w:ind/>
              <w:rPr/>
            </w:pPr>
            <w:r>
              <w:rPr>
                <w:sz w:val="21"/>
                <w:szCs w:val="21"/>
                <w:rtl w:val="0"/>
              </w:rPr>
              <w:t xml:space="preserve">Sí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0C5">
            <w:pPr>
              <w:pBdr/>
              <w:spacing w:after="0" w:before="0"/>
              <w:ind/>
              <w:rPr/>
            </w:pPr>
            <w:r>
              <w:rPr>
                <w:rtl w:val="0"/>
              </w:rPr>
              <w:t xml:space="preserve">Solo para el Tecnólogo Médico, con la acción "Registrar Examen" (su función más frecuente y prioritaria). </w:t>
            </w:r>
            <w:r/>
          </w:p>
        </w:tc>
      </w:tr>
    </w:tbl>
    <w:p w14:paraId="000000C6">
      <w:pPr>
        <w:pStyle w:val="697"/>
        <w:pBdr/>
        <w:spacing/>
        <w:ind/>
        <w:rPr/>
      </w:pPr>
      <w:r>
        <w:rPr>
          <w:rtl w:val="0"/>
        </w:rPr>
      </w:r>
      <w:r/>
    </w:p>
    <w:p w14:paraId="000000C7">
      <w:pPr>
        <w:pStyle w:val="697"/>
        <w:pBdr/>
        <w:spacing/>
        <w:ind/>
        <w:rPr/>
      </w:pPr>
      <w:r>
        <w:rPr>
          <w:rtl w:val="0"/>
        </w:rPr>
        <w:t xml:space="preserve">3.3 Regla de alcance</w:t>
      </w:r>
      <w:r/>
    </w:p>
    <w:tbl>
      <w:tblPr>
        <w:tblStyle w:val="733"/>
        <w:tblW w:w="10200" w:type="dxa"/>
        <w:tblBorders/>
        <w:tblLayout w:type="fixed"/>
        <w:tblLook w:val="0400" w:firstRow="0" w:lastRow="0" w:firstColumn="0" w:lastColumn="0" w:noHBand="0" w:noVBand="1"/>
      </w:tblPr>
      <w:tblGrid>
        <w:gridCol w:w="10200"/>
        <w:tblGridChange w:id="10">
          <w:tblGrid>
            <w:gridCol w:w="10200"/>
          </w:tblGrid>
        </w:tblGridChange>
      </w:tblGrid>
      <w:tr>
        <w:trPr>
          <w:cantSplit w:val="false"/>
        </w:trPr>
        <w:tc>
          <w:tcPr>
            <w:shd w:val="clear" w:color="auto" w:fill="f2f5f7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100" w:type="dxa"/>
              <w:bottom w:w="100" w:type="dxa"/>
            </w:tcMar>
          </w:tcPr>
          <w:p w14:paraId="000000C8">
            <w:pPr>
              <w:pBdr/>
              <w:spacing w:after="40"/>
              <w:ind/>
              <w:rPr/>
            </w:pPr>
            <w:r>
              <w:rPr>
                <w:b/>
                <w:bCs/>
                <w:sz w:val="21"/>
                <w:szCs w:val="21"/>
                <w:rtl w:val="0"/>
              </w:rPr>
              <w:t xml:space="preserve">Mantengan el MVP</w:t>
            </w:r>
            <w:r>
              <w:rPr>
                <w:rtl w:val="0"/>
              </w:rPr>
            </w:r>
            <w:r/>
          </w:p>
          <w:p w14:paraId="000000C9">
            <w:pPr>
              <w:pBdr/>
              <w:spacing w:after="0"/>
              <w:ind/>
              <w:rPr/>
            </w:pPr>
            <w:r>
              <w:rPr>
                <w:sz w:val="20"/>
                <w:szCs w:val="20"/>
                <w:rtl w:val="0"/>
              </w:rPr>
              <w:t xml:space="preserve">Cada pantalla debe justificar su existencia mediante una funcionalidad definida en la Clase 1. Si una pantalla no aporta al MVP, déjenla fuera de esta primera versión.</w:t>
            </w:r>
            <w:r>
              <w:rPr>
                <w:rtl w:val="0"/>
              </w:rPr>
            </w:r>
            <w:r/>
          </w:p>
        </w:tc>
      </w:tr>
    </w:tbl>
    <w:p w14:paraId="000000CA">
      <w:pPr>
        <w:pBdr/>
        <w:spacing/>
        <w:ind/>
        <w:rPr/>
      </w:pPr>
      <w:r>
        <w:br w:type="page" w:clear="all"/>
      </w:r>
      <w:r>
        <w:rPr>
          <w:rtl w:val="0"/>
        </w:rPr>
      </w:r>
      <w:r/>
    </w:p>
    <w:p w14:paraId="000000CB">
      <w:pPr>
        <w:pStyle w:val="696"/>
        <w:pBdr/>
        <w:spacing/>
        <w:ind/>
        <w:rPr/>
      </w:pPr>
      <w:r>
        <w:rPr>
          <w:rtl w:val="0"/>
        </w:rPr>
        <w:t xml:space="preserve">4. Diseño de interfaces con apoyo de IA</w:t>
      </w:r>
      <w:r/>
    </w:p>
    <w:p w14:paraId="000000CC">
      <w:pPr>
        <w:pBdr/>
        <w:spacing w:after="120"/>
        <w:ind/>
        <w:rPr/>
      </w:pPr>
      <w:r>
        <w:rPr>
          <w:sz w:val="21"/>
          <w:szCs w:val="21"/>
          <w:rtl w:val="0"/>
        </w:rPr>
        <w:t xml:space="preserve">Utilicen una herramienta de IA para generar una primera propuesta visual. Pueden trabajar con </w:t>
      </w:r>
      <w:hyperlink r:id="rId18" w:tooltip="https://aistudio.google.com/" w:history="1">
        <w:r>
          <w:rPr>
            <w:color w:val="1155cc"/>
            <w:sz w:val="21"/>
            <w:szCs w:val="21"/>
            <w:u w:val="single"/>
            <w:rtl w:val="0"/>
          </w:rPr>
          <w:t xml:space="preserve">Google AI </w:t>
        </w:r>
      </w:hyperlink>
      <w:r/>
      <w:hyperlink r:id="rId19" w:tooltip="https://aistudio.google.com/" w:history="1">
        <w:r>
          <w:rPr>
            <w:color w:val="1155cc"/>
            <w:u w:val="single"/>
            <w:rtl w:val="0"/>
          </w:rPr>
          <w:t xml:space="preserve">Studio</w:t>
        </w:r>
      </w:hyperlink>
      <w:r>
        <w:rPr>
          <w:rtl w:val="0"/>
        </w:rPr>
        <w:t xml:space="preserve"> o</w:t>
      </w:r>
      <w:r>
        <w:rPr>
          <w:sz w:val="21"/>
          <w:szCs w:val="21"/>
          <w:rtl w:val="0"/>
        </w:rPr>
        <w:t xml:space="preserve">  </w:t>
      </w:r>
      <w:hyperlink r:id="rId20" w:tooltip="https://stitch.withgoogle.com/" w:history="1">
        <w:r>
          <w:rPr>
            <w:color w:val="1155cc"/>
            <w:sz w:val="21"/>
            <w:szCs w:val="21"/>
            <w:u w:val="single"/>
            <w:rtl w:val="0"/>
          </w:rPr>
          <w:t xml:space="preserve">Stitch</w:t>
        </w:r>
      </w:hyperlink>
      <w:r>
        <w:rPr>
          <w:rtl w:val="0"/>
        </w:rPr>
        <w:t xml:space="preserve"> </w:t>
      </w:r>
      <w:r>
        <w:rPr>
          <w:sz w:val="21"/>
          <w:szCs w:val="21"/>
          <w:rtl w:val="0"/>
        </w:rPr>
        <w:t xml:space="preserve"> como herramienta principal y utilizar otras herramientas de generación de imágenes como</w:t>
      </w:r>
      <w:r>
        <w:rPr>
          <w:rtl w:val="0"/>
        </w:rPr>
        <w:t xml:space="preserve"> </w:t>
      </w:r>
      <w:r>
        <w:rPr>
          <w:sz w:val="21"/>
          <w:szCs w:val="21"/>
          <w:rtl w:val="0"/>
        </w:rPr>
        <w:t xml:space="preserve">apoyo. El objetivo es diseñar</w:t>
      </w:r>
      <w:r>
        <w:rPr>
          <w:rtl w:val="0"/>
        </w:rPr>
        <w:t xml:space="preserve"> y tener una referencia visual para más adelante.</w:t>
      </w:r>
      <w:r/>
    </w:p>
    <w:tbl>
      <w:tblPr>
        <w:tblStyle w:val="734"/>
        <w:tblW w:w="10200" w:type="dxa"/>
        <w:tblBorders/>
        <w:tblLayout w:type="fixed"/>
        <w:tblLook w:val="0400" w:firstRow="0" w:lastRow="0" w:firstColumn="0" w:lastColumn="0" w:noHBand="0" w:noVBand="1"/>
      </w:tblPr>
      <w:tblGrid>
        <w:gridCol w:w="10200"/>
        <w:tblGridChange w:id="11">
          <w:tblGrid>
            <w:gridCol w:w="10200"/>
          </w:tblGrid>
        </w:tblGridChange>
      </w:tblGrid>
      <w:tr>
        <w:trPr>
          <w:cantSplit w:val="false"/>
        </w:trPr>
        <w:tc>
          <w:tcPr>
            <w:shd w:val="clear" w:color="auto" w:fill="f2f5f7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100" w:type="dxa"/>
              <w:bottom w:w="100" w:type="dxa"/>
            </w:tcMar>
          </w:tcPr>
          <w:p w14:paraId="000000CD">
            <w:pPr>
              <w:pBdr/>
              <w:spacing w:after="0"/>
              <w:ind/>
              <w:rPr/>
            </w:pPr>
            <w:r>
              <w:rPr>
                <w:rtl w:val="0"/>
              </w:rPr>
            </w:r>
            <w:r/>
          </w:p>
        </w:tc>
      </w:tr>
    </w:tbl>
    <w:p w14:paraId="000000CE">
      <w:pPr>
        <w:pStyle w:val="697"/>
        <w:pBdr/>
        <w:spacing/>
        <w:ind/>
        <w:rPr/>
      </w:pPr>
      <w:r>
        <w:rPr>
          <w:rtl w:val="0"/>
        </w:rPr>
      </w:r>
      <w:r/>
    </w:p>
    <w:p w14:paraId="000000CF">
      <w:pPr>
        <w:pStyle w:val="697"/>
        <w:pBdr/>
        <w:spacing/>
        <w:ind/>
        <w:rPr/>
      </w:pPr>
      <w:r>
        <w:rPr>
          <w:rtl w:val="0"/>
        </w:rPr>
        <w:t xml:space="preserve">4.1 Interfaces a generar</w:t>
      </w:r>
      <w:r/>
    </w:p>
    <w:p w14:paraId="000000D0">
      <w:pPr>
        <w:pBdr/>
        <w:spacing w:after="100"/>
        <w:ind/>
        <w:rPr/>
      </w:pPr>
      <w:r>
        <w:rPr>
          <w:sz w:val="21"/>
          <w:szCs w:val="21"/>
          <w:rtl w:val="0"/>
        </w:rPr>
        <w:t xml:space="preserve">Generen las pantallas principales definidas en la sección anterior. Guarden cada diseño como imagen y utilicen nombres de archivo simples.</w:t>
      </w:r>
      <w:r>
        <w:rPr>
          <w:rtl w:val="0"/>
        </w:rPr>
      </w:r>
      <w:r/>
    </w:p>
    <w:tbl>
      <w:tblPr>
        <w:tblStyle w:val="735"/>
        <w:jc w:val="center"/>
        <w:tblW w:w="10200" w:type="dxa"/>
        <w:tblBorders/>
        <w:tblLayout w:type="fixed"/>
        <w:tblLook w:val="0400" w:firstRow="0" w:lastRow="0" w:firstColumn="0" w:lastColumn="0" w:noHBand="0" w:noVBand="1"/>
      </w:tblPr>
      <w:tblGrid>
        <w:gridCol w:w="2550"/>
        <w:gridCol w:w="2550"/>
        <w:gridCol w:w="2550"/>
        <w:gridCol w:w="2550"/>
        <w:tblGridChange w:id="12">
          <w:tblGrid>
            <w:gridCol w:w="2550"/>
            <w:gridCol w:w="2550"/>
            <w:gridCol w:w="2550"/>
            <w:gridCol w:w="2550"/>
          </w:tblGrid>
        </w:tblGridChange>
      </w:tblGrid>
      <w:tr>
        <w:trPr>
          <w:cantSplit w:val="false"/>
        </w:trPr>
        <w:tc>
          <w:tcPr>
            <w:shd w:val="clear" w:color="auto" w:fill="d9e2f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0D1">
            <w:pPr>
              <w:pBdr/>
              <w:spacing w:after="0" w:before="0"/>
              <w:ind/>
              <w:rPr/>
            </w:pPr>
            <w:r>
              <w:rPr>
                <w:b/>
                <w:bCs/>
                <w:sz w:val="18"/>
                <w:szCs w:val="18"/>
                <w:rtl w:val="0"/>
              </w:rPr>
              <w:t xml:space="preserve">Pantalla</w:t>
            </w:r>
            <w:r>
              <w:rPr>
                <w:rtl w:val="0"/>
              </w:rPr>
            </w:r>
            <w:r/>
          </w:p>
        </w:tc>
        <w:tc>
          <w:tcPr>
            <w:shd w:val="clear" w:color="auto" w:fill="d9e2f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0D2">
            <w:pPr>
              <w:pBdr/>
              <w:spacing w:after="0" w:before="0"/>
              <w:ind/>
              <w:rPr/>
            </w:pPr>
            <w:r>
              <w:rPr>
                <w:b/>
                <w:bCs/>
                <w:sz w:val="18"/>
                <w:szCs w:val="18"/>
                <w:rtl w:val="0"/>
              </w:rPr>
              <w:t xml:space="preserve">Archivo PNG</w:t>
            </w:r>
            <w:r>
              <w:rPr>
                <w:rtl w:val="0"/>
              </w:rPr>
            </w:r>
            <w:r/>
          </w:p>
        </w:tc>
        <w:tc>
          <w:tcPr>
            <w:shd w:val="clear" w:color="auto" w:fill="d9e2f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0D3">
            <w:pPr>
              <w:pBdr/>
              <w:spacing w:after="0" w:before="0"/>
              <w:ind/>
              <w:rPr/>
            </w:pPr>
            <w:r>
              <w:rPr>
                <w:b/>
                <w:bCs/>
                <w:sz w:val="18"/>
                <w:szCs w:val="18"/>
                <w:rtl w:val="0"/>
              </w:rPr>
              <w:t xml:space="preserve">Herramienta utilizada</w:t>
            </w:r>
            <w:r>
              <w:rPr>
                <w:rtl w:val="0"/>
              </w:rPr>
            </w:r>
            <w:r/>
          </w:p>
        </w:tc>
        <w:tc>
          <w:tcPr>
            <w:shd w:val="clear" w:color="auto" w:fill="d9e2f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0D4">
            <w:pPr>
              <w:pBdr/>
              <w:spacing w:after="0" w:before="0"/>
              <w:ind/>
              <w:rPr/>
            </w:pPr>
            <w:r>
              <w:rPr>
                <w:b/>
                <w:bCs/>
                <w:sz w:val="18"/>
                <w:szCs w:val="18"/>
                <w:rtl w:val="0"/>
              </w:rPr>
              <w:t xml:space="preserve">Cambio realizado por el equipo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64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0D5">
            <w:pPr>
              <w:pBdr/>
              <w:spacing w:after="0" w:before="0"/>
              <w:ind/>
              <w:rPr/>
            </w:pPr>
            <w:r>
              <w:rPr>
                <w:rtl w:val="0"/>
              </w:rPr>
              <w:t xml:space="preserve">Pantalla de Login 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0D6">
            <w:pPr>
              <w:pBdr/>
              <w:spacing w:after="0" w:before="0"/>
              <w:ind/>
              <w:rPr/>
            </w:pPr>
            <w:r>
              <w:rPr>
                <w:rtl w:val="0"/>
              </w:rPr>
              <w:t xml:space="preserve">login.png 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0D7">
            <w:pPr>
              <w:pBdr/>
              <w:spacing w:after="0" w:before="0"/>
              <w:ind/>
              <w:rPr/>
            </w:pPr>
            <w:r>
              <w:rPr>
                <w:rtl w:val="0"/>
              </w:rPr>
              <w:t xml:space="preserve">Google Stitch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0D8">
            <w:pPr>
              <w:pBdr/>
              <w:spacing w:after="0" w:before="0"/>
              <w:ind/>
              <w:rPr/>
            </w:pPr>
            <w:r>
              <w:rPr>
                <w:rtl w:val="0"/>
              </w:rPr>
              <w:t xml:space="preserve">ajustamos el tamaño del logo </w:t>
            </w:r>
            <w:r/>
          </w:p>
        </w:tc>
      </w:tr>
      <w:tr>
        <w:trPr>
          <w:cantSplit w:val="false"/>
          <w:trHeight w:val="64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0D9">
            <w:pPr>
              <w:pBdr/>
              <w:spacing w:after="0" w:before="0"/>
              <w:ind/>
              <w:rPr/>
            </w:pPr>
            <w:r>
              <w:rPr>
                <w:rtl w:val="0"/>
              </w:rPr>
              <w:t xml:space="preserve">Dashboard Principal (Rol-dependiente) 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0DA">
            <w:pPr>
              <w:pBdr/>
              <w:spacing w:after="0" w:before="0"/>
              <w:ind/>
              <w:rPr/>
            </w:pPr>
            <w:r>
              <w:rPr>
                <w:rtl w:val="0"/>
              </w:rPr>
              <w:t xml:space="preserve">dashboard_tecnologo.png / dashboard_medico.png / dashboard_paciente.png 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0DB">
            <w:pPr>
              <w:pBdr/>
              <w:spacing w:after="0"/>
              <w:ind/>
              <w:rPr/>
            </w:pPr>
            <w:r>
              <w:rPr>
                <w:rtl w:val="0"/>
              </w:rPr>
              <w:t xml:space="preserve">Google Stitch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0DC">
            <w:pPr>
              <w:pBdr/>
              <w:spacing w:after="0"/>
              <w:ind/>
              <w:rPr/>
            </w:pPr>
            <w:r>
              <w:rPr>
                <w:rtl w:val="0"/>
              </w:rPr>
              <w:t xml:space="preserve">simplificamos las tarjetas de resumen </w:t>
            </w:r>
            <w:r/>
          </w:p>
        </w:tc>
      </w:tr>
      <w:tr>
        <w:trPr>
          <w:cantSplit w:val="false"/>
          <w:trHeight w:val="64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0DD">
            <w:pPr>
              <w:pBdr/>
              <w:spacing w:after="0" w:before="0"/>
              <w:ind/>
              <w:rPr/>
            </w:pPr>
            <w:r>
              <w:rPr>
                <w:rtl w:val="0"/>
              </w:rPr>
              <w:t xml:space="preserve">Formulario de Registro de Examen 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0DE">
            <w:pPr>
              <w:pBdr/>
              <w:spacing w:after="0" w:before="0"/>
              <w:ind/>
              <w:rPr/>
            </w:pPr>
            <w:r>
              <w:rPr>
                <w:rtl w:val="0"/>
              </w:rPr>
              <w:t xml:space="preserve">formulario_registro.png 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0DF">
            <w:pPr>
              <w:pBdr/>
              <w:spacing w:after="0"/>
              <w:ind/>
              <w:rPr/>
            </w:pPr>
            <w:r>
              <w:rPr>
                <w:rtl w:val="0"/>
              </w:rPr>
              <w:t xml:space="preserve">Google Stitch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0E0">
            <w:pPr>
              <w:pBdr/>
              <w:spacing w:after="0" w:before="0"/>
              <w:ind/>
              <w:rPr/>
            </w:pPr>
            <w:r>
              <w:rPr>
                <w:rtl w:val="0"/>
              </w:rPr>
              <w:t xml:space="preserve">dividimos el formulario en pasos </w:t>
            </w:r>
            <w:r/>
          </w:p>
        </w:tc>
      </w:tr>
      <w:tr>
        <w:trPr>
          <w:cantSplit w:val="false"/>
          <w:trHeight w:val="64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0E1">
            <w:pPr>
              <w:pBdr/>
              <w:spacing w:after="0" w:before="0"/>
              <w:ind/>
              <w:rPr/>
            </w:pPr>
            <w:r>
              <w:rPr>
                <w:rtl w:val="0"/>
              </w:rPr>
              <w:t xml:space="preserve">Confirmación de Envío / Validación 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0E2">
            <w:pPr>
              <w:pBdr/>
              <w:spacing w:after="0" w:before="0"/>
              <w:ind/>
              <w:rPr/>
            </w:pPr>
            <w:r>
              <w:rPr>
                <w:rtl w:val="0"/>
              </w:rPr>
              <w:t xml:space="preserve">confirmacion_envio.png 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0E3">
            <w:pPr>
              <w:pBdr/>
              <w:spacing w:after="0"/>
              <w:ind/>
              <w:rPr/>
            </w:pPr>
            <w:r>
              <w:rPr>
                <w:rtl w:val="0"/>
              </w:rPr>
              <w:t xml:space="preserve">Google Stitch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0E4">
            <w:pPr>
              <w:pBdr/>
              <w:spacing w:after="0" w:before="0"/>
              <w:ind/>
              <w:rPr/>
            </w:pPr>
            <w:r>
              <w:rPr>
                <w:rtl w:val="0"/>
              </w:rPr>
              <w:t xml:space="preserve">cambiamos el color del ícono de éxito </w:t>
            </w:r>
            <w:r/>
          </w:p>
        </w:tc>
      </w:tr>
      <w:tr>
        <w:trPr>
          <w:cantSplit w:val="false"/>
          <w:trHeight w:val="64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0E5">
            <w:pPr>
              <w:pBdr/>
              <w:spacing w:after="0" w:before="0"/>
              <w:ind/>
              <w:rPr/>
            </w:pPr>
            <w:r>
              <w:rPr>
                <w:rtl w:val="0"/>
              </w:rPr>
              <w:t xml:space="preserve">Buscador y Listado de Pacientes/Exámenes 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0E6">
            <w:pPr>
              <w:pBdr/>
              <w:spacing w:after="0" w:before="0"/>
              <w:ind/>
              <w:rPr/>
            </w:pPr>
            <w:r>
              <w:rPr>
                <w:rtl w:val="0"/>
              </w:rPr>
              <w:t xml:space="preserve">buscador_listado.png 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0E7">
            <w:pPr>
              <w:pBdr/>
              <w:spacing w:after="0"/>
              <w:ind/>
              <w:rPr/>
            </w:pPr>
            <w:r>
              <w:rPr>
                <w:rtl w:val="0"/>
              </w:rPr>
              <w:t xml:space="preserve">Google Stitch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0E8">
            <w:pPr>
              <w:pBdr/>
              <w:spacing w:after="0" w:before="0"/>
              <w:ind/>
              <w:rPr/>
            </w:pPr>
            <w:r>
              <w:rPr>
                <w:rtl w:val="0"/>
              </w:rPr>
              <w:t xml:space="preserve">movimos los filtros a un bottom sheet </w:t>
            </w:r>
            <w:r/>
          </w:p>
        </w:tc>
      </w:tr>
      <w:tr>
        <w:trPr>
          <w:cantSplit w:val="false"/>
          <w:trHeight w:val="64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0E9">
            <w:pPr>
              <w:pBdr/>
              <w:spacing w:after="0" w:before="0"/>
              <w:ind/>
              <w:rPr/>
            </w:pPr>
            <w:r>
              <w:rPr>
                <w:rtl w:val="0"/>
              </w:rPr>
              <w:t xml:space="preserve">Historial Clínico del Paciente (Línea de Tiempo) 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0EA">
            <w:pPr>
              <w:pBdr/>
              <w:spacing w:after="0" w:before="0"/>
              <w:ind/>
              <w:rPr/>
            </w:pPr>
            <w:r>
              <w:rPr>
                <w:rtl w:val="0"/>
              </w:rPr>
              <w:t xml:space="preserve">historial_clinico.png 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0EB">
            <w:pPr>
              <w:pBdr/>
              <w:spacing w:after="0"/>
              <w:ind/>
              <w:rPr/>
            </w:pPr>
            <w:r>
              <w:rPr>
                <w:rtl w:val="0"/>
              </w:rPr>
              <w:t xml:space="preserve">Google Stitch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0EC">
            <w:pPr>
              <w:pBdr/>
              <w:spacing w:after="0" w:before="0"/>
              <w:ind/>
              <w:rPr/>
            </w:pPr>
            <w:r>
              <w:rPr>
                <w:rtl w:val="0"/>
              </w:rPr>
              <w:t xml:space="preserve">redujimos el texto visible por ítem </w:t>
            </w:r>
            <w:r/>
          </w:p>
        </w:tc>
      </w:tr>
      <w:tr>
        <w:trPr>
          <w:cantSplit w:val="false"/>
          <w:trHeight w:val="64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0ED">
            <w:pPr>
              <w:pBdr/>
              <w:spacing w:after="0" w:before="0"/>
              <w:ind/>
              <w:rPr/>
            </w:pPr>
            <w:r>
              <w:rPr>
                <w:rtl w:val="0"/>
              </w:rPr>
              <w:t xml:space="preserve">Detalle de Examen (Reporte + Comentarios) 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0EE">
            <w:pPr>
              <w:pBdr/>
              <w:spacing w:after="0" w:before="0"/>
              <w:ind/>
              <w:rPr/>
            </w:pPr>
            <w:r>
              <w:rPr>
                <w:rtl w:val="0"/>
              </w:rPr>
              <w:t xml:space="preserve">detalle_examen.png 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0EF">
            <w:pPr>
              <w:pBdr/>
              <w:spacing w:after="0"/>
              <w:ind/>
              <w:rPr/>
            </w:pPr>
            <w:r>
              <w:rPr>
                <w:rtl w:val="0"/>
              </w:rPr>
              <w:t xml:space="preserve">Google Stitch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0F0">
            <w:pPr>
              <w:pBdr/>
              <w:spacing w:after="0" w:before="0"/>
              <w:ind/>
              <w:rPr/>
            </w:pPr>
            <w:r>
              <w:rPr>
                <w:rtl w:val="0"/>
              </w:rPr>
              <w:t xml:space="preserve">agregamos secciones colapsables </w:t>
            </w:r>
            <w:r/>
          </w:p>
        </w:tc>
      </w:tr>
      <w:tr>
        <w:trPr>
          <w:cantSplit w:val="false"/>
          <w:trHeight w:val="64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0F1">
            <w:pPr>
              <w:pBdr/>
              <w:spacing w:after="0" w:before="0"/>
              <w:ind/>
              <w:rPr/>
            </w:pPr>
            <w:r>
              <w:rPr>
                <w:rtl w:val="0"/>
              </w:rPr>
              <w:t xml:space="preserve">Resumen de Examen (Paciente) 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0F2">
            <w:pPr>
              <w:pBdr/>
              <w:spacing w:after="0" w:before="0"/>
              <w:ind/>
              <w:rPr/>
            </w:pPr>
            <w:r>
              <w:rPr>
                <w:rtl w:val="0"/>
              </w:rPr>
              <w:t xml:space="preserve">resumen_examen.png 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0F3">
            <w:pPr>
              <w:pBdr/>
              <w:spacing w:after="0"/>
              <w:ind/>
              <w:rPr/>
            </w:pPr>
            <w:r>
              <w:rPr>
                <w:rtl w:val="0"/>
              </w:rPr>
              <w:t xml:space="preserve">Google Stitch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0F4">
            <w:pPr>
              <w:pBdr/>
              <w:spacing w:after="0" w:before="0"/>
              <w:ind/>
              <w:rPr/>
            </w:pPr>
            <w:r>
              <w:rPr>
                <w:rtl w:val="0"/>
              </w:rPr>
              <w:t xml:space="preserve">aumentamos tamaño de fuente </w:t>
            </w:r>
            <w:r/>
          </w:p>
        </w:tc>
      </w:tr>
    </w:tbl>
    <w:p w14:paraId="000000F5">
      <w:pPr>
        <w:pBdr/>
        <w:spacing/>
        <w:ind/>
        <w:rPr/>
      </w:pPr>
      <w:r>
        <w:br w:type="page" w:clear="all"/>
      </w:r>
      <w:r>
        <w:rPr>
          <w:rtl w:val="0"/>
        </w:rPr>
      </w:r>
      <w:r/>
    </w:p>
    <w:p w14:paraId="000000F6">
      <w:pPr>
        <w:pStyle w:val="696"/>
        <w:pBdr/>
        <w:spacing/>
        <w:ind/>
        <w:rPr/>
      </w:pPr>
      <w:r>
        <w:rPr>
          <w:rtl w:val="0"/>
        </w:rPr>
        <w:t xml:space="preserve">5. Aplicación de Material Design 3</w:t>
      </w:r>
      <w:r/>
    </w:p>
    <w:p w14:paraId="000000F7">
      <w:pPr>
        <w:pBdr/>
        <w:spacing w:after="120"/>
        <w:ind/>
        <w:rPr>
          <w:sz w:val="21"/>
          <w:szCs w:val="21"/>
        </w:rPr>
      </w:pPr>
      <w:r>
        <w:rPr>
          <w:sz w:val="21"/>
          <w:szCs w:val="21"/>
          <w:rtl w:val="0"/>
        </w:rPr>
        <w:t xml:space="preserve">Revisen las interfaces y relacionen los elementos visuales con componentes que posteriormente podrán implementar mediante Jetpack Compose y </w:t>
      </w:r>
      <w:hyperlink r:id="rId21" w:tooltip="https://m3.material.io/components" w:history="1">
        <w:r>
          <w:rPr>
            <w:color w:val="1155cc"/>
            <w:sz w:val="21"/>
            <w:szCs w:val="21"/>
            <w:u w:val="single"/>
            <w:rtl w:val="0"/>
          </w:rPr>
          <w:t xml:space="preserve">Material 3</w:t>
        </w:r>
      </w:hyperlink>
      <w:r>
        <w:rPr>
          <w:sz w:val="21"/>
          <w:szCs w:val="21"/>
          <w:rtl w:val="0"/>
        </w:rPr>
        <w:t xml:space="preserve">.</w:t>
      </w:r>
      <w:r>
        <w:rPr>
          <w:sz w:val="21"/>
          <w:szCs w:val="21"/>
        </w:rPr>
      </w:r>
    </w:p>
    <w:p w14:paraId="000000F8">
      <w:pPr>
        <w:pBdr/>
        <w:spacing w:after="120"/>
        <w:ind/>
        <w:rPr/>
      </w:pPr>
      <w:r>
        <w:rPr>
          <w:rtl w:val="0"/>
        </w:rPr>
        <w:t xml:space="preserve">Revisen el los componentes de Material 3 y definan como equipo que componentes utilizarán en cada pantalla de la aplicación</w:t>
      </w:r>
      <w:r/>
    </w:p>
    <w:p w14:paraId="000000F9">
      <w:pPr>
        <w:pStyle w:val="697"/>
        <w:pBdr/>
        <w:spacing/>
        <w:ind/>
        <w:rPr/>
      </w:pPr>
      <w:r>
        <w:rPr>
          <w:rtl w:val="0"/>
        </w:rPr>
        <w:t xml:space="preserve">5.1 Componentes identificados</w:t>
      </w:r>
      <w:r/>
    </w:p>
    <w:tbl>
      <w:tblPr>
        <w:tblStyle w:val="736"/>
        <w:jc w:val="center"/>
        <w:tblW w:w="10200" w:type="dxa"/>
        <w:tblBorders/>
        <w:tblLayout w:type="fixed"/>
        <w:tblLook w:val="0400" w:firstRow="0" w:lastRow="0" w:firstColumn="0" w:lastColumn="0" w:noHBand="0" w:noVBand="1"/>
      </w:tblPr>
      <w:tblGrid>
        <w:gridCol w:w="3400"/>
        <w:gridCol w:w="3400"/>
        <w:gridCol w:w="3400"/>
        <w:tblGridChange w:id="13">
          <w:tblGrid>
            <w:gridCol w:w="3400"/>
            <w:gridCol w:w="3400"/>
            <w:gridCol w:w="3400"/>
          </w:tblGrid>
        </w:tblGridChange>
      </w:tblGrid>
      <w:tr>
        <w:trPr>
          <w:cantSplit w:val="false"/>
        </w:trPr>
        <w:tc>
          <w:tcPr>
            <w:shd w:val="clear" w:color="auto" w:fill="d9e2f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0FA">
            <w:pPr>
              <w:pBdr/>
              <w:spacing w:after="0" w:before="0"/>
              <w:ind/>
              <w:rPr/>
            </w:pPr>
            <w:r>
              <w:rPr>
                <w:b/>
                <w:bCs/>
                <w:sz w:val="21"/>
                <w:szCs w:val="21"/>
                <w:rtl w:val="0"/>
              </w:rPr>
              <w:t xml:space="preserve">Pantalla</w:t>
            </w:r>
            <w:r>
              <w:rPr>
                <w:rtl w:val="0"/>
              </w:rPr>
            </w:r>
            <w:r/>
          </w:p>
        </w:tc>
        <w:tc>
          <w:tcPr>
            <w:shd w:val="clear" w:color="auto" w:fill="d9e2f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0FB">
            <w:pPr>
              <w:pBdr/>
              <w:spacing w:after="0" w:before="0"/>
              <w:ind/>
              <w:rPr/>
            </w:pPr>
            <w:r>
              <w:rPr>
                <w:b/>
                <w:bCs/>
                <w:sz w:val="21"/>
                <w:szCs w:val="21"/>
                <w:rtl w:val="0"/>
              </w:rPr>
              <w:t xml:space="preserve">Componente Material 3</w:t>
            </w:r>
            <w:r>
              <w:rPr>
                <w:rtl w:val="0"/>
              </w:rPr>
            </w:r>
            <w:r/>
          </w:p>
        </w:tc>
        <w:tc>
          <w:tcPr>
            <w:shd w:val="clear" w:color="auto" w:fill="d9e2f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0FC">
            <w:pPr>
              <w:pBdr/>
              <w:spacing w:after="0" w:before="0"/>
              <w:ind/>
              <w:rPr/>
            </w:pPr>
            <w:r>
              <w:rPr>
                <w:b/>
                <w:bCs/>
                <w:sz w:val="21"/>
                <w:szCs w:val="21"/>
                <w:rtl w:val="0"/>
              </w:rPr>
              <w:t xml:space="preserve">¿Para qué se utilizará?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58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0FD">
            <w:pPr>
              <w:pBdr/>
              <w:spacing w:after="0" w:before="0"/>
              <w:ind/>
              <w:rPr/>
            </w:pPr>
            <w:r>
              <w:rPr>
                <w:rtl w:val="0"/>
              </w:rPr>
              <w:t xml:space="preserve">Pantalla de Login 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0FE">
            <w:pPr>
              <w:pBdr/>
              <w:spacing w:after="0" w:before="0"/>
              <w:ind/>
              <w:rPr/>
            </w:pPr>
            <w:r>
              <w:rPr>
                <w:rtl w:val="0"/>
              </w:rPr>
              <w:t xml:space="preserve">TextField, Button 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0FF">
            <w:pPr>
              <w:pBdr/>
              <w:spacing w:after="0" w:before="0"/>
              <w:ind/>
              <w:rPr/>
            </w:pPr>
            <w:r>
              <w:rPr>
                <w:rtl w:val="0"/>
              </w:rPr>
              <w:t xml:space="preserve">Ingreso de credenciales y acción de inicio de sesión </w:t>
            </w:r>
            <w:r/>
          </w:p>
        </w:tc>
      </w:tr>
      <w:tr>
        <w:trPr>
          <w:cantSplit w:val="false"/>
          <w:trHeight w:val="58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100">
            <w:pPr>
              <w:pBdr/>
              <w:spacing w:after="0" w:before="0"/>
              <w:ind/>
              <w:rPr/>
            </w:pPr>
            <w:r>
              <w:rPr>
                <w:rtl w:val="0"/>
              </w:rPr>
              <w:t xml:space="preserve">Dashboard Principal 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101">
            <w:pPr>
              <w:pBdr/>
              <w:spacing w:after="0" w:before="0"/>
              <w:ind/>
              <w:rPr/>
            </w:pPr>
            <w:r>
              <w:rPr>
                <w:rtl w:val="0"/>
              </w:rPr>
              <w:t xml:space="preserve">Card, NavigationBar, TopAppBar 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102">
            <w:pPr>
              <w:pBdr/>
              <w:spacing w:after="0" w:before="0"/>
              <w:ind/>
              <w:rPr/>
            </w:pPr>
            <w:r>
              <w:rPr>
                <w:rtl w:val="0"/>
              </w:rPr>
              <w:t xml:space="preserve">Accesos rápidos por rol y navegación entre secciones </w:t>
            </w:r>
            <w:r/>
          </w:p>
        </w:tc>
      </w:tr>
      <w:tr>
        <w:trPr>
          <w:cantSplit w:val="false"/>
          <w:trHeight w:val="58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103">
            <w:pPr>
              <w:pBdr/>
              <w:spacing w:after="0" w:before="0"/>
              <w:ind/>
              <w:rPr/>
            </w:pPr>
            <w:r>
              <w:rPr>
                <w:rtl w:val="0"/>
              </w:rPr>
              <w:t xml:space="preserve">Dashboard (Tecnólogo Médico) 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104">
            <w:pPr>
              <w:pBdr/>
              <w:spacing w:after="0" w:before="0"/>
              <w:ind/>
              <w:rPr/>
            </w:pPr>
            <w:r>
              <w:rPr>
                <w:rtl w:val="0"/>
              </w:rPr>
              <w:t xml:space="preserve">FloatingActionButton 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105">
            <w:pPr>
              <w:pBdr/>
              <w:spacing w:after="0" w:before="0"/>
              <w:ind/>
              <w:rPr/>
            </w:pPr>
            <w:r>
              <w:rPr>
                <w:rtl w:val="0"/>
              </w:rPr>
              <w:t xml:space="preserve">Acceso directo a "Registrar Examen" </w:t>
            </w:r>
            <w:r/>
          </w:p>
        </w:tc>
      </w:tr>
      <w:tr>
        <w:trPr>
          <w:cantSplit w:val="false"/>
          <w:trHeight w:val="58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106">
            <w:pPr>
              <w:pBdr/>
              <w:spacing w:after="0" w:before="0"/>
              <w:ind/>
              <w:rPr/>
            </w:pPr>
            <w:r>
              <w:rPr>
                <w:rtl w:val="0"/>
              </w:rPr>
              <w:t xml:space="preserve">Formulario de Registro de Examen 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107">
            <w:pPr>
              <w:pBdr/>
              <w:spacing w:after="0" w:before="0"/>
              <w:ind/>
              <w:rPr/>
            </w:pPr>
            <w:r>
              <w:rPr>
                <w:rtl w:val="0"/>
              </w:rPr>
              <w:t xml:space="preserve">TextField, Button, Icon 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108">
            <w:pPr>
              <w:pBdr/>
              <w:spacing w:after="0" w:before="0"/>
              <w:ind/>
              <w:rPr/>
            </w:pPr>
            <w:r>
              <w:rPr>
                <w:rtl w:val="0"/>
              </w:rPr>
              <w:t xml:space="preserve">Captura de datos clínicos y carga de archivo simulado </w:t>
            </w:r>
            <w:r/>
          </w:p>
        </w:tc>
      </w:tr>
      <w:tr>
        <w:trPr>
          <w:cantSplit w:val="false"/>
          <w:trHeight w:val="58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109">
            <w:pPr>
              <w:pBdr/>
              <w:spacing w:after="0" w:before="0"/>
              <w:ind/>
              <w:rPr/>
            </w:pPr>
            <w:r>
              <w:rPr>
                <w:rtl w:val="0"/>
              </w:rPr>
              <w:t xml:space="preserve">Confirmación de Envío 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10A">
            <w:pPr>
              <w:pBdr/>
              <w:spacing w:after="0" w:before="0"/>
              <w:ind/>
              <w:rPr/>
            </w:pPr>
            <w:r>
              <w:rPr>
                <w:rtl w:val="0"/>
              </w:rPr>
              <w:t xml:space="preserve">Dialog, Snackbar, Icon 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10B">
            <w:pPr>
              <w:pBdr/>
              <w:spacing w:after="0" w:before="0"/>
              <w:ind/>
              <w:rPr/>
            </w:pPr>
            <w:r>
              <w:rPr>
                <w:rtl w:val="0"/>
              </w:rPr>
              <w:t xml:space="preserve">Notificar éxito o error de validación al guardar </w:t>
            </w:r>
            <w:r/>
          </w:p>
        </w:tc>
      </w:tr>
      <w:tr>
        <w:trPr>
          <w:cantSplit w:val="false"/>
          <w:trHeight w:val="58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10C">
            <w:pPr>
              <w:pBdr/>
              <w:spacing w:after="0" w:before="0"/>
              <w:ind/>
              <w:rPr/>
            </w:pPr>
            <w:r>
              <w:rPr>
                <w:rtl w:val="0"/>
              </w:rPr>
              <w:t xml:space="preserve">Buscador y Listado de Pacientes/Exámenes 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10D">
            <w:pPr>
              <w:pBdr/>
              <w:spacing w:after="0" w:before="0"/>
              <w:ind/>
              <w:rPr/>
            </w:pPr>
            <w:r>
              <w:rPr>
                <w:rtl w:val="0"/>
              </w:rPr>
              <w:t xml:space="preserve">TopAppBar, Dialog, Card 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10E">
            <w:pPr>
              <w:pBdr/>
              <w:spacing w:after="0" w:before="0"/>
              <w:ind/>
              <w:rPr/>
            </w:pPr>
            <w:r>
              <w:rPr>
                <w:rtl w:val="0"/>
              </w:rPr>
              <w:t xml:space="preserve">Búsqueda, filtros y visualización de resultados en lista </w:t>
            </w:r>
            <w:r/>
          </w:p>
        </w:tc>
      </w:tr>
      <w:tr>
        <w:trPr>
          <w:cantSplit w:val="false"/>
          <w:trHeight w:val="58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10F">
            <w:pPr>
              <w:pBdr/>
              <w:spacing w:after="0" w:before="0"/>
              <w:ind/>
              <w:rPr/>
            </w:pPr>
            <w:r>
              <w:rPr>
                <w:rtl w:val="0"/>
              </w:rPr>
              <w:t xml:space="preserve">Historial Clínico del Paciente 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110">
            <w:pPr>
              <w:pBdr/>
              <w:spacing w:after="0" w:before="0"/>
              <w:ind/>
              <w:rPr/>
            </w:pPr>
            <w:r>
              <w:rPr>
                <w:rtl w:val="0"/>
              </w:rPr>
              <w:t xml:space="preserve">Card, Icon 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111">
            <w:pPr>
              <w:pBdr/>
              <w:spacing w:after="0" w:before="0"/>
              <w:ind/>
              <w:rPr/>
            </w:pPr>
            <w:r>
              <w:rPr>
                <w:rtl w:val="0"/>
              </w:rPr>
              <w:t xml:space="preserve">Representar cada examen dentro de la línea de tiempo </w:t>
            </w:r>
            <w:r/>
          </w:p>
        </w:tc>
      </w:tr>
      <w:tr>
        <w:trPr>
          <w:cantSplit w:val="false"/>
          <w:trHeight w:val="58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112">
            <w:pPr>
              <w:pBdr/>
              <w:spacing w:after="0" w:before="0"/>
              <w:ind/>
              <w:rPr/>
            </w:pPr>
            <w:r>
              <w:rPr>
                <w:rtl w:val="0"/>
              </w:rPr>
              <w:t xml:space="preserve">Detalle de Examen 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113">
            <w:pPr>
              <w:pBdr/>
              <w:spacing w:after="0" w:before="0"/>
              <w:ind/>
              <w:rPr/>
            </w:pPr>
            <w:r>
              <w:rPr>
                <w:rtl w:val="0"/>
              </w:rPr>
              <w:t xml:space="preserve">Card, TextField, Button, Icon 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114">
            <w:pPr>
              <w:pBdr/>
              <w:spacing w:after="0" w:before="0"/>
              <w:ind/>
              <w:rPr/>
            </w:pPr>
            <w:r>
              <w:rPr>
                <w:rtl w:val="0"/>
              </w:rPr>
              <w:t xml:space="preserve">Mostrar reporte adjunto y permitir agregar comentarios clínicos </w:t>
            </w:r>
            <w:r/>
          </w:p>
        </w:tc>
      </w:tr>
      <w:tr>
        <w:trPr>
          <w:cantSplit w:val="false"/>
          <w:trHeight w:val="58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115">
            <w:pPr>
              <w:pBdr/>
              <w:spacing w:after="0" w:before="0"/>
              <w:ind/>
              <w:rPr/>
            </w:pPr>
            <w:r>
              <w:rPr>
                <w:rtl w:val="0"/>
              </w:rPr>
              <w:t xml:space="preserve">Resumen de Examen (Paciente) 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116">
            <w:pPr>
              <w:pBdr/>
              <w:spacing w:after="0" w:before="0"/>
              <w:ind/>
              <w:rPr/>
            </w:pPr>
            <w:r>
              <w:rPr>
                <w:rtl w:val="0"/>
              </w:rPr>
              <w:t xml:space="preserve">Card, Icon 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117">
            <w:pPr>
              <w:pBdr/>
              <w:spacing w:after="0" w:before="0"/>
              <w:ind/>
              <w:rPr/>
            </w:pPr>
            <w:r>
              <w:rPr>
                <w:rtl w:val="0"/>
              </w:rPr>
              <w:t xml:space="preserve">Mostrar resultado autorizado y estado de entrega de forma clara </w:t>
            </w:r>
            <w:r/>
          </w:p>
        </w:tc>
      </w:tr>
      <w:tr>
        <w:trPr>
          <w:cantSplit w:val="false"/>
          <w:gridAfter w:val="2"/>
        </w:trPr>
        <w:tc>
          <w:tcPr>
            <w:shd w:val="clear" w:color="auto" w:fill="f2f5f7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100" w:type="dxa"/>
              <w:bottom w:w="100" w:type="dxa"/>
            </w:tcMar>
          </w:tcPr>
          <w:p w14:paraId="00000118">
            <w:pPr>
              <w:pBdr/>
              <w:spacing w:after="40"/>
              <w:ind/>
              <w:rPr/>
            </w:pPr>
            <w:r>
              <w:rPr>
                <w:b/>
                <w:bCs/>
                <w:sz w:val="21"/>
                <w:szCs w:val="21"/>
                <w:rtl w:val="0"/>
              </w:rPr>
              <w:t xml:space="preserve">Componentes de referencia</w:t>
            </w:r>
            <w:r>
              <w:rPr>
                <w:rtl w:val="0"/>
              </w:rPr>
            </w:r>
            <w:r/>
          </w:p>
          <w:p w14:paraId="00000119">
            <w:pPr>
              <w:pBdr/>
              <w:spacing w:after="0"/>
              <w:ind/>
              <w:rPr/>
            </w:pPr>
            <w:r>
              <w:rPr>
                <w:sz w:val="20"/>
                <w:szCs w:val="20"/>
                <w:rtl w:val="0"/>
              </w:rPr>
              <w:t xml:space="preserve">TopAppBar · NavigationBar · NavigationDrawer · Card · Button · FloatingActionButton · TextField · Icon · Dialog · Snackbar</w:t>
            </w:r>
            <w:r>
              <w:rPr>
                <w:rtl w:val="0"/>
              </w:rPr>
            </w:r>
            <w:r/>
          </w:p>
        </w:tc>
      </w:tr>
    </w:tbl>
    <w:p w14:paraId="0000011A">
      <w:pPr>
        <w:pBdr/>
        <w:spacing w:after="0" w:before="0"/>
        <w:ind w:hanging="29" w:left="29"/>
        <w:rPr/>
      </w:pPr>
      <w:r>
        <w:rPr>
          <w:rtl w:val="0"/>
        </w:rPr>
      </w:r>
      <w:r/>
    </w:p>
    <w:p w14:paraId="0000011B">
      <w:pPr>
        <w:pStyle w:val="696"/>
        <w:pBdr/>
        <w:spacing/>
        <w:ind/>
        <w:rPr/>
      </w:pPr>
      <w:r>
        <w:rPr>
          <w:rtl w:val="0"/>
        </w:rPr>
        <w:t xml:space="preserve">6. Organización del repositorio</w:t>
      </w:r>
      <w:r/>
    </w:p>
    <w:p w14:paraId="0000011C">
      <w:pPr>
        <w:pBdr/>
        <w:spacing w:after="100"/>
        <w:ind/>
        <w:rPr/>
      </w:pPr>
      <w:r>
        <w:rPr>
          <w:sz w:val="21"/>
          <w:szCs w:val="21"/>
          <w:rtl w:val="0"/>
        </w:rPr>
        <w:t xml:space="preserve">Los diseños son parte del proyecto. </w:t>
      </w:r>
      <w:r>
        <w:rPr>
          <w:rtl w:val="0"/>
        </w:rPr>
        <w:t xml:space="preserve">Guárdalos</w:t>
      </w:r>
      <w:r>
        <w:rPr>
          <w:sz w:val="21"/>
          <w:szCs w:val="21"/>
          <w:rtl w:val="0"/>
        </w:rPr>
        <w:t xml:space="preserve"> dentro del mismo repositorio para mantener trazabilidad entre análisis, diseño e implementación.</w:t>
      </w:r>
      <w:r>
        <w:rPr>
          <w:rtl w:val="0"/>
        </w:rPr>
      </w:r>
      <w:r/>
    </w:p>
    <w:tbl>
      <w:tblPr>
        <w:tblStyle w:val="737"/>
        <w:jc w:val="center"/>
        <w:tblW w:w="10200" w:type="dxa"/>
        <w:tblBorders/>
        <w:tblLayout w:type="fixed"/>
        <w:tblLook w:val="0400" w:firstRow="0" w:lastRow="0" w:firstColumn="0" w:lastColumn="0" w:noHBand="0" w:noVBand="1"/>
      </w:tblPr>
      <w:tblGrid>
        <w:gridCol w:w="5100"/>
        <w:gridCol w:w="5100"/>
        <w:tblGridChange w:id="14">
          <w:tblGrid>
            <w:gridCol w:w="5100"/>
            <w:gridCol w:w="5100"/>
          </w:tblGrid>
        </w:tblGridChange>
      </w:tblGrid>
      <w:tr>
        <w:trPr>
          <w:cantSplit w:val="false"/>
        </w:trPr>
        <w:tc>
          <w:tcPr>
            <w:shd w:val="clear" w:color="auto" w:fill="d9e2f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11D">
            <w:pPr>
              <w:pBdr/>
              <w:spacing w:after="0" w:before="0"/>
              <w:ind/>
              <w:rPr/>
            </w:pPr>
            <w:r>
              <w:rPr>
                <w:b/>
                <w:bCs/>
                <w:sz w:val="21"/>
                <w:szCs w:val="21"/>
                <w:rtl w:val="0"/>
              </w:rPr>
              <w:t xml:space="preserve">Elemento</w:t>
            </w:r>
            <w:r>
              <w:rPr>
                <w:rtl w:val="0"/>
              </w:rPr>
            </w:r>
            <w:r/>
          </w:p>
        </w:tc>
        <w:tc>
          <w:tcPr>
            <w:shd w:val="clear" w:color="auto" w:fill="d9e2f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11E">
            <w:pPr>
              <w:pBdr/>
              <w:spacing w:after="0" w:before="0"/>
              <w:ind/>
              <w:rPr/>
            </w:pPr>
            <w:r>
              <w:rPr>
                <w:b/>
                <w:bCs/>
                <w:sz w:val="21"/>
                <w:szCs w:val="21"/>
                <w:rtl w:val="0"/>
              </w:rPr>
              <w:t xml:space="preserve">Ubicación recomendada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11F">
            <w:pPr>
              <w:pBdr/>
              <w:spacing w:after="0" w:before="0"/>
              <w:ind/>
              <w:rPr/>
            </w:pPr>
            <w:r>
              <w:rPr>
                <w:sz w:val="21"/>
                <w:szCs w:val="21"/>
                <w:rtl w:val="0"/>
              </w:rPr>
              <w:t xml:space="preserve">Documento de evidencia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120">
            <w:pPr>
              <w:pBdr/>
              <w:spacing w:after="0" w:before="0"/>
              <w:ind/>
              <w:rPr/>
            </w:pPr>
            <w:r>
              <w:rPr>
                <w:sz w:val="21"/>
                <w:szCs w:val="21"/>
                <w:rtl w:val="0"/>
              </w:rPr>
              <w:t xml:space="preserve">docs/evidencias/clase-02/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121">
            <w:pPr>
              <w:pBdr/>
              <w:spacing w:after="0" w:before="0"/>
              <w:ind/>
              <w:rPr/>
            </w:pPr>
            <w:r>
              <w:rPr>
                <w:sz w:val="21"/>
                <w:szCs w:val="21"/>
                <w:rtl w:val="0"/>
              </w:rPr>
              <w:t xml:space="preserve">Logotipo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122">
            <w:pPr>
              <w:pBdr/>
              <w:spacing w:after="0" w:before="0"/>
              <w:ind/>
              <w:rPr/>
            </w:pPr>
            <w:r>
              <w:rPr>
                <w:sz w:val="21"/>
                <w:szCs w:val="21"/>
                <w:rtl w:val="0"/>
              </w:rPr>
              <w:t xml:space="preserve">docs/diseno/logo.png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123">
            <w:pPr>
              <w:pBdr/>
              <w:spacing w:after="0" w:before="0"/>
              <w:ind/>
              <w:rPr/>
            </w:pPr>
            <w:r>
              <w:rPr>
                <w:sz w:val="21"/>
                <w:szCs w:val="21"/>
                <w:rtl w:val="0"/>
              </w:rPr>
              <w:t xml:space="preserve">Diagrama UML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124">
            <w:pPr>
              <w:pBdr/>
              <w:spacing w:after="0" w:before="0"/>
              <w:ind/>
              <w:rPr/>
            </w:pPr>
            <w:r>
              <w:rPr>
                <w:sz w:val="21"/>
                <w:szCs w:val="21"/>
                <w:rtl w:val="0"/>
              </w:rPr>
              <w:t xml:space="preserve">docs/diseno/flujo-usuario-uml.png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125">
            <w:pPr>
              <w:pBdr/>
              <w:spacing w:after="0" w:before="0"/>
              <w:ind/>
              <w:rPr/>
            </w:pPr>
            <w:r>
              <w:rPr>
                <w:sz w:val="21"/>
                <w:szCs w:val="21"/>
                <w:rtl w:val="0"/>
              </w:rPr>
              <w:t xml:space="preserve">Interfaces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126">
            <w:pPr>
              <w:pBdr/>
              <w:spacing w:after="0" w:before="0"/>
              <w:ind/>
              <w:rPr/>
            </w:pPr>
            <w:r>
              <w:rPr>
                <w:sz w:val="21"/>
                <w:szCs w:val="21"/>
                <w:rtl w:val="0"/>
              </w:rPr>
              <w:t xml:space="preserve">docs/diseno/interfaces/</w:t>
            </w:r>
            <w:r>
              <w:rPr>
                <w:rtl w:val="0"/>
              </w:rPr>
            </w:r>
            <w:r/>
          </w:p>
        </w:tc>
      </w:tr>
    </w:tbl>
    <w:p w14:paraId="00000127">
      <w:pPr>
        <w:pBdr/>
        <w:spacing/>
        <w:ind/>
        <w:rPr/>
      </w:pPr>
      <w:r>
        <w:br w:type="page" w:clear="all"/>
      </w:r>
      <w:r>
        <w:rPr>
          <w:rtl w:val="0"/>
        </w:rPr>
      </w:r>
      <w:r/>
    </w:p>
    <w:p w14:paraId="00000128">
      <w:pPr>
        <w:pStyle w:val="696"/>
        <w:pBdr/>
        <w:spacing/>
        <w:ind/>
        <w:rPr/>
      </w:pPr>
      <w:r>
        <w:rPr>
          <w:rtl w:val="0"/>
        </w:rPr>
        <w:t xml:space="preserve">7. Evidencia y actualización del README</w:t>
      </w:r>
      <w:r/>
    </w:p>
    <w:p w14:paraId="00000129">
      <w:pPr>
        <w:pBdr/>
        <w:spacing w:after="120"/>
        <w:ind/>
        <w:rPr/>
      </w:pPr>
      <w:r>
        <w:rPr>
          <w:sz w:val="21"/>
          <w:szCs w:val="21"/>
          <w:rtl w:val="0"/>
        </w:rPr>
        <w:t xml:space="preserve">Antes de finalizar, dejen el repositorio organizado y asegúrense de que otra persona pueda comprender el proyecto revisando el README.md.</w:t>
      </w:r>
      <w:r>
        <w:rPr>
          <w:rtl w:val="0"/>
        </w:rPr>
      </w:r>
      <w:r/>
    </w:p>
    <w:p w14:paraId="0000012A">
      <w:pPr>
        <w:pStyle w:val="697"/>
        <w:pBdr/>
        <w:spacing/>
        <w:ind/>
        <w:rPr/>
      </w:pPr>
      <w:r>
        <w:rPr>
          <w:rtl w:val="0"/>
        </w:rPr>
        <w:t xml:space="preserve">7.1 Contenido mínimo del README.md</w:t>
      </w:r>
      <w:r/>
    </w:p>
    <w:p w14:paraId="0000012B">
      <w:pPr>
        <w:pBdr/>
        <w:spacing w:after="80"/>
        <w:ind/>
        <w:rPr/>
      </w:pPr>
      <w:r>
        <w:rPr>
          <w:sz w:val="21"/>
          <w:szCs w:val="21"/>
          <w:rtl w:val="0"/>
        </w:rPr>
        <w:t xml:space="preserve">El README debe permitir comprender rápidamente qué aplicación construirán y cómo se organizará visualmente.</w:t>
      </w:r>
      <w:r>
        <w:rPr>
          <w:rtl w:val="0"/>
        </w:rPr>
      </w:r>
      <w:r/>
    </w:p>
    <w:tbl>
      <w:tblPr>
        <w:tblStyle w:val="738"/>
        <w:jc w:val="center"/>
        <w:tblW w:w="10200" w:type="dxa"/>
        <w:tblBorders/>
        <w:tblLayout w:type="fixed"/>
        <w:tblLook w:val="0400" w:firstRow="0" w:lastRow="0" w:firstColumn="0" w:lastColumn="0" w:noHBand="0" w:noVBand="1"/>
      </w:tblPr>
      <w:tblGrid>
        <w:gridCol w:w="5100"/>
        <w:gridCol w:w="5100"/>
        <w:tblGridChange w:id="15">
          <w:tblGrid>
            <w:gridCol w:w="5100"/>
            <w:gridCol w:w="5100"/>
          </w:tblGrid>
        </w:tblGridChange>
      </w:tblGrid>
      <w:tr>
        <w:trPr>
          <w:cantSplit w:val="false"/>
        </w:trPr>
        <w:tc>
          <w:tcPr>
            <w:shd w:val="clear" w:color="auto" w:fill="d9e2f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12C">
            <w:pPr>
              <w:pBdr/>
              <w:spacing w:after="0" w:before="0"/>
              <w:ind/>
              <w:rPr/>
            </w:pPr>
            <w:r>
              <w:rPr>
                <w:b/>
                <w:bCs/>
                <w:sz w:val="18"/>
                <w:szCs w:val="18"/>
                <w:rtl w:val="0"/>
              </w:rPr>
              <w:t xml:space="preserve">Sección del README</w:t>
            </w:r>
            <w:r>
              <w:rPr>
                <w:rtl w:val="0"/>
              </w:rPr>
            </w:r>
            <w:r/>
          </w:p>
        </w:tc>
        <w:tc>
          <w:tcPr>
            <w:shd w:val="clear" w:color="auto" w:fill="d9e2f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12D">
            <w:pPr>
              <w:pBdr/>
              <w:spacing w:after="0" w:before="0"/>
              <w:ind/>
              <w:rPr/>
            </w:pPr>
            <w:r>
              <w:rPr>
                <w:b/>
                <w:bCs/>
                <w:sz w:val="18"/>
                <w:szCs w:val="18"/>
                <w:rtl w:val="0"/>
              </w:rPr>
              <w:t xml:space="preserve">Contenido mínimo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12E">
            <w:pPr>
              <w:pBdr/>
              <w:spacing w:after="0" w:before="0"/>
              <w:ind/>
              <w:rPr/>
            </w:pPr>
            <w:r>
              <w:rPr>
                <w:sz w:val="18"/>
                <w:szCs w:val="18"/>
                <w:rtl w:val="0"/>
              </w:rPr>
              <w:t xml:space="preserve">Nombre y propósito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12F">
            <w:pPr>
              <w:pBdr/>
              <w:spacing w:after="0" w:before="0"/>
              <w:ind/>
              <w:rPr/>
            </w:pPr>
            <w:r>
              <w:rPr>
                <w:sz w:val="18"/>
                <w:szCs w:val="18"/>
                <w:rtl w:val="0"/>
              </w:rPr>
              <w:t xml:space="preserve">Nombre de la app y breve descripción del problema.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130">
            <w:pPr>
              <w:pBdr/>
              <w:spacing w:after="0" w:before="0"/>
              <w:ind/>
              <w:rPr/>
            </w:pPr>
            <w:r>
              <w:rPr>
                <w:sz w:val="18"/>
                <w:szCs w:val="18"/>
                <w:rtl w:val="0"/>
              </w:rPr>
              <w:t xml:space="preserve">Identidad visual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131">
            <w:pPr>
              <w:pBdr/>
              <w:spacing w:after="0" w:before="0"/>
              <w:ind/>
              <w:rPr/>
            </w:pPr>
            <w:r>
              <w:rPr>
                <w:sz w:val="18"/>
                <w:szCs w:val="18"/>
                <w:rtl w:val="0"/>
              </w:rPr>
              <w:t xml:space="preserve">Logotipo y paleta de colores.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132">
            <w:pPr>
              <w:pBdr/>
              <w:spacing w:after="0" w:before="0"/>
              <w:ind/>
              <w:rPr/>
            </w:pPr>
            <w:r>
              <w:rPr>
                <w:sz w:val="18"/>
                <w:szCs w:val="18"/>
                <w:rtl w:val="0"/>
              </w:rPr>
              <w:t xml:space="preserve">Flujo de usuario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133">
            <w:pPr>
              <w:pBdr/>
              <w:spacing w:after="0" w:before="0"/>
              <w:ind/>
              <w:rPr/>
            </w:pPr>
            <w:r>
              <w:rPr>
                <w:sz w:val="18"/>
                <w:szCs w:val="18"/>
                <w:rtl w:val="0"/>
              </w:rPr>
              <w:t xml:space="preserve">Imagen del Diagrama de Actividad UML.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134">
            <w:pPr>
              <w:pBdr/>
              <w:spacing w:after="0" w:before="0"/>
              <w:ind/>
              <w:rPr/>
            </w:pPr>
            <w:r>
              <w:rPr>
                <w:sz w:val="18"/>
                <w:szCs w:val="18"/>
                <w:rtl w:val="0"/>
              </w:rPr>
              <w:t xml:space="preserve">Pantallas principales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135">
            <w:pPr>
              <w:pBdr/>
              <w:spacing w:after="0" w:before="0"/>
              <w:ind/>
              <w:rPr/>
            </w:pPr>
            <w:r>
              <w:rPr>
                <w:sz w:val="18"/>
                <w:szCs w:val="18"/>
                <w:rtl w:val="0"/>
              </w:rPr>
              <w:t xml:space="preserve">Lista de interfaces y ubicación dentro de docs/diseno/.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136">
            <w:pPr>
              <w:pBdr/>
              <w:spacing w:after="0" w:before="0"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Integrantes</w:t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137">
            <w:pPr>
              <w:pBdr/>
              <w:spacing w:after="0" w:before="0"/>
              <w:ind/>
              <w:rPr>
                <w:sz w:val="18"/>
                <w:szCs w:val="18"/>
              </w:rPr>
            </w:pPr>
            <w:r>
              <w:rPr>
                <w:rtl w:val="0"/>
              </w:rPr>
            </w:r>
            <w:r>
              <w:rPr>
                <w:sz w:val="18"/>
                <w:szCs w:val="18"/>
              </w:rPr>
            </w:r>
          </w:p>
        </w:tc>
      </w:tr>
      <w:tr>
        <w:trPr>
          <w:cantSplit w:val="false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138">
            <w:pPr>
              <w:pBdr/>
              <w:spacing w:after="0" w:before="0"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Tecnologías</w:t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139">
            <w:pPr>
              <w:pBdr/>
              <w:spacing w:after="0" w:before="0"/>
              <w:ind/>
              <w:rPr>
                <w:sz w:val="18"/>
                <w:szCs w:val="18"/>
              </w:rPr>
            </w:pPr>
            <w:r>
              <w:rPr>
                <w:rtl w:val="0"/>
              </w:rPr>
            </w:r>
            <w:r>
              <w:rPr>
                <w:sz w:val="18"/>
                <w:szCs w:val="18"/>
              </w:rPr>
            </w:r>
          </w:p>
        </w:tc>
      </w:tr>
    </w:tbl>
    <w:p w14:paraId="0000013A">
      <w:pPr>
        <w:pBdr/>
        <w:spacing w:after="0" w:before="0"/>
        <w:ind/>
        <w:rPr/>
      </w:pPr>
      <w:r>
        <w:rPr>
          <w:rtl w:val="0"/>
        </w:rPr>
      </w:r>
      <w:r/>
    </w:p>
    <w:p w14:paraId="0000013B">
      <w:pPr>
        <w:pStyle w:val="697"/>
        <w:pBdr/>
        <w:spacing/>
        <w:ind/>
        <w:rPr/>
      </w:pPr>
      <w:r>
        <w:rPr>
          <w:rtl w:val="0"/>
        </w:rPr>
        <w:t xml:space="preserve">Nombre y ubicación de la evidencia</w:t>
      </w:r>
      <w:r/>
    </w:p>
    <w:tbl>
      <w:tblPr>
        <w:tblStyle w:val="739"/>
        <w:jc w:val="center"/>
        <w:tblW w:w="10200" w:type="dxa"/>
        <w:tblBorders/>
        <w:tblLayout w:type="fixed"/>
        <w:tblLook w:val="0400" w:firstRow="0" w:lastRow="0" w:firstColumn="0" w:lastColumn="0" w:noHBand="0" w:noVBand="1"/>
      </w:tblPr>
      <w:tblGrid>
        <w:gridCol w:w="5100"/>
        <w:gridCol w:w="5100"/>
        <w:tblGridChange w:id="16">
          <w:tblGrid>
            <w:gridCol w:w="5100"/>
            <w:gridCol w:w="5100"/>
          </w:tblGrid>
        </w:tblGridChange>
      </w:tblGrid>
      <w:tr>
        <w:trPr>
          <w:cantSplit w:val="false"/>
        </w:trPr>
        <w:tc>
          <w:tcPr>
            <w:shd w:val="clear" w:color="auto" w:fill="eaf0f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13C">
            <w:pPr>
              <w:pBdr/>
              <w:spacing w:after="0" w:before="0"/>
              <w:ind/>
              <w:rPr/>
            </w:pPr>
            <w:r>
              <w:rPr>
                <w:b/>
                <w:bCs/>
                <w:sz w:val="18"/>
                <w:szCs w:val="18"/>
                <w:rtl w:val="0"/>
              </w:rPr>
              <w:t xml:space="preserve">Elemento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13D">
            <w:pPr>
              <w:pBdr/>
              <w:spacing w:after="0" w:before="0"/>
              <w:ind/>
              <w:rPr/>
            </w:pPr>
            <w:r>
              <w:rPr>
                <w:sz w:val="18"/>
                <w:szCs w:val="18"/>
                <w:rtl w:val="0"/>
              </w:rPr>
              <w:t xml:space="preserve">Definición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</w:trPr>
        <w:tc>
          <w:tcPr>
            <w:shd w:val="clear" w:color="auto" w:fill="eaf0f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13E">
            <w:pPr>
              <w:pBdr/>
              <w:spacing w:after="0" w:before="0"/>
              <w:ind/>
              <w:rPr/>
            </w:pPr>
            <w:r>
              <w:rPr>
                <w:b/>
                <w:bCs/>
                <w:sz w:val="18"/>
                <w:szCs w:val="18"/>
                <w:rtl w:val="0"/>
              </w:rPr>
              <w:t xml:space="preserve">Nombre recomendado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13F">
            <w:pPr>
              <w:pBdr/>
              <w:spacing w:after="0" w:before="0"/>
              <w:ind/>
              <w:rPr/>
            </w:pPr>
            <w:r>
              <w:rPr>
                <w:sz w:val="18"/>
                <w:szCs w:val="18"/>
                <w:rtl w:val="0"/>
              </w:rPr>
              <w:t xml:space="preserve">Evidencia_Clase_02_Diseno_EquipoXX.docx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</w:trPr>
        <w:tc>
          <w:tcPr>
            <w:shd w:val="clear" w:color="auto" w:fill="eaf0f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140">
            <w:pPr>
              <w:pBdr/>
              <w:spacing w:after="0" w:before="0"/>
              <w:ind/>
              <w:rPr/>
            </w:pPr>
            <w:r>
              <w:rPr>
                <w:b/>
                <w:bCs/>
                <w:sz w:val="18"/>
                <w:szCs w:val="18"/>
                <w:rtl w:val="0"/>
              </w:rPr>
              <w:t xml:space="preserve">Carpeta de evidencia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141">
            <w:pPr>
              <w:pBdr/>
              <w:spacing w:after="0" w:before="0"/>
              <w:ind/>
              <w:rPr/>
            </w:pPr>
            <w:r>
              <w:rPr>
                <w:sz w:val="18"/>
                <w:szCs w:val="18"/>
                <w:rtl w:val="0"/>
              </w:rPr>
              <w:t xml:space="preserve">docs/evidencias/clase-02/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</w:trPr>
        <w:tc>
          <w:tcPr>
            <w:shd w:val="clear" w:color="auto" w:fill="eaf0f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142">
            <w:pPr>
              <w:pBdr/>
              <w:spacing w:after="0" w:before="0"/>
              <w:ind/>
              <w:rPr/>
            </w:pPr>
            <w:r>
              <w:rPr>
                <w:b/>
                <w:bCs/>
                <w:sz w:val="18"/>
                <w:szCs w:val="18"/>
                <w:rtl w:val="0"/>
              </w:rPr>
              <w:t xml:space="preserve">Carpeta de diseño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143">
            <w:pPr>
              <w:pBdr/>
              <w:spacing w:after="0" w:before="0"/>
              <w:ind/>
              <w:rPr/>
            </w:pPr>
            <w:r>
              <w:rPr>
                <w:sz w:val="18"/>
                <w:szCs w:val="18"/>
                <w:rtl w:val="0"/>
              </w:rPr>
              <w:t xml:space="preserve">docs/diseno/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</w:trPr>
        <w:tc>
          <w:tcPr>
            <w:shd w:val="clear" w:color="auto" w:fill="eaf0f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144">
            <w:pPr>
              <w:pBdr/>
              <w:spacing w:after="0" w:before="0"/>
              <w:ind/>
              <w:rPr/>
            </w:pPr>
            <w:r>
              <w:rPr>
                <w:b/>
                <w:bCs/>
                <w:sz w:val="18"/>
                <w:szCs w:val="18"/>
                <w:rtl w:val="0"/>
              </w:rPr>
              <w:t xml:space="preserve">Commit sugerido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0" w:type="dxa"/>
              <w:bottom w:w="70" w:type="dxa"/>
            </w:tcMar>
            <w:vAlign w:val="center"/>
          </w:tcPr>
          <w:p w14:paraId="00000145">
            <w:pPr>
              <w:pBdr/>
              <w:spacing w:after="0" w:before="0"/>
              <w:ind/>
              <w:rPr/>
            </w:pPr>
            <w:r>
              <w:rPr>
                <w:sz w:val="18"/>
                <w:szCs w:val="18"/>
                <w:rtl w:val="0"/>
              </w:rPr>
              <w:t xml:space="preserve">docs: agrega flujo UML e interfaces del proyecto</w:t>
            </w:r>
            <w:r>
              <w:rPr>
                <w:rtl w:val="0"/>
              </w:rPr>
            </w:r>
            <w:r/>
          </w:p>
        </w:tc>
      </w:tr>
    </w:tbl>
    <w:p w14:paraId="00000146">
      <w:pPr>
        <w:pBdr/>
        <w:spacing w:after="20"/>
        <w:ind/>
        <w:rPr/>
      </w:pPr>
      <w:r>
        <w:rPr>
          <w:rtl w:val="0"/>
        </w:rPr>
      </w:r>
      <w:r/>
    </w:p>
    <w:p w14:paraId="00000147">
      <w:pPr>
        <w:pStyle w:val="697"/>
        <w:pBdr/>
        <w:spacing/>
        <w:ind/>
        <w:rPr/>
      </w:pPr>
      <w:r>
        <w:rPr>
          <w:rtl w:val="0"/>
        </w:rPr>
        <w:t xml:space="preserve">Cierre de la clase</w:t>
      </w:r>
      <w:r/>
    </w:p>
    <w:p w14:paraId="00000148">
      <w:pPr>
        <w:pBdr/>
        <w:spacing w:after="20"/>
        <w:ind/>
        <w:rPr/>
      </w:pPr>
      <w:r>
        <w:rPr>
          <w:sz w:val="18"/>
          <w:szCs w:val="18"/>
          <w:rtl w:val="0"/>
        </w:rPr>
        <w:t xml:space="preserve">¿Un desarrollador externo podría comprender qué aplicación construirán y cómo debería verse revisando el README y la carpeta de diseño?</w:t>
      </w:r>
      <w:r>
        <w:rPr>
          <w:rtl w:val="0"/>
        </w:rPr>
      </w:r>
      <w:r/>
    </w:p>
    <w:p w14:paraId="00000149">
      <w:pPr>
        <w:pBdr/>
        <w:spacing w:after="20"/>
        <w:ind/>
        <w:rPr/>
      </w:pPr>
      <w:r>
        <w:rPr>
          <w:sz w:val="18"/>
          <w:szCs w:val="18"/>
          <w:rtl w:val="0"/>
        </w:rPr>
        <w:t xml:space="preserve">Respuesta: __________________________________________________________________________</w:t>
      </w:r>
      <w:r>
        <w:rPr>
          <w:rtl w:val="0"/>
        </w:rPr>
      </w:r>
      <w:r/>
    </w:p>
    <w:p w14:paraId="0000014A">
      <w:pPr>
        <w:pBdr/>
        <w:spacing w:before="240"/>
        <w:ind/>
        <w:jc w:val="center"/>
        <w:rPr/>
      </w:pPr>
      <w:r>
        <w:rPr>
          <w:rFonts w:ascii="Play" w:hAnsi="Play" w:eastAsia="Play" w:cs="Play"/>
          <w:b/>
          <w:bCs/>
          <w:color w:val="1f4e79"/>
          <w:sz w:val="30"/>
          <w:szCs w:val="30"/>
          <w:rtl w:val="0"/>
        </w:rPr>
        <w:t xml:space="preserve">CLASE 2 COMPLETADA</w:t>
      </w:r>
      <w:r>
        <w:rPr>
          <w:rtl w:val="0"/>
        </w:rPr>
      </w:r>
      <w:r/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907" w:right="1020" w:bottom="879" w:left="1020" w:header="720" w:footer="720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Roboto Mono">
    <w:panose1 w:val="05040102010807070707"/>
  </w:font>
  <w:font w:name="Play">
    <w:panose1 w:val="05040102010807070707"/>
  </w:font>
  <w:font w:name="Arial">
    <w:panose1 w:val="020B0604020202020204"/>
  </w:font>
  <w:font w:name="Calibri">
    <w:panose1 w:val="020F0502020204030204"/>
  </w:font>
  <w:font w:name="Aptos">
    <w:panose1 w:val="05040102010807070707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14C">
    <w:pPr>
      <w:keepNext w:val="false"/>
      <w:keepLines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680"/>
        <w:tab w:val="right" w:leader="none" w:pos="9360"/>
      </w:tabs>
      <w:spacing w:after="0" w:before="0" w:line="240" w:lineRule="auto"/>
      <w:ind w:right="0" w:firstLine="0" w:left="0"/>
      <w:jc w:val="center"/>
      <w:rPr>
        <w:rFonts w:ascii="Aptos" w:hAnsi="Aptos" w:eastAsia="Aptos" w:cs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pPr>
    <w:r>
      <w:rPr>
        <w:rFonts w:ascii="Aptos" w:hAnsi="Aptos" w:eastAsia="Aptos" w:cs="Aptos"/>
        <w:b w:val="0"/>
        <w:bCs w:val="0"/>
        <w:i w:val="0"/>
        <w:iCs w:val="0"/>
        <w:smallCaps w:val="0"/>
        <w:strike w:val="0"/>
        <w:color w:val="787878"/>
        <w:sz w:val="16"/>
        <w:szCs w:val="16"/>
        <w:u w:val="none"/>
        <w:shd w:val="clear" w:color="auto" w:fill="auto"/>
        <w:vertAlign w:val="baseline"/>
        <w:rtl w:val="0"/>
      </w:rPr>
      <w:t xml:space="preserve">Aplicaciones Móviles · Evidencia Clase 2 · Página </w:t>
    </w:r>
    <w:r>
      <w:rPr>
        <w:rFonts w:ascii="Aptos" w:hAnsi="Aptos" w:eastAsia="Aptos" w:cs="Aptos"/>
        <w:b w:val="0"/>
        <w:bCs w:val="0"/>
        <w:i w:val="0"/>
        <w:iCs w:val="0"/>
        <w:smallCaps w:val="0"/>
        <w:strike w:val="0"/>
        <w:color w:val="787878"/>
        <w:sz w:val="16"/>
        <w:szCs w:val="16"/>
        <w:u w:val="none"/>
        <w:shd w:val="clear" w:color="auto" w:fill="auto"/>
        <w:vertAlign w:val="baseline"/>
      </w:rPr>
      <w:fldChar w:fldCharType="begin"/>
      <w:instrText xml:space="preserve">PAGE</w:instrText>
      <w:fldChar w:fldCharType="separate"/>
      <w:fldChar w:fldCharType="end"/>
    </w:r>
    <w:r>
      <w:rPr>
        <w:rtl w:val="0"/>
      </w:rPr>
    </w:r>
    <w:r>
      <w:rPr>
        <w:rFonts w:ascii="Aptos" w:hAnsi="Aptos" w:eastAsia="Aptos" w:cs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14B">
    <w:pPr>
      <w:keepNext w:val="false"/>
      <w:keepLines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680"/>
        <w:tab w:val="right" w:leader="none" w:pos="9360"/>
      </w:tabs>
      <w:spacing w:after="0" w:before="0" w:line="240" w:lineRule="auto"/>
      <w:ind w:right="0" w:firstLine="0" w:left="0"/>
      <w:jc w:val="right"/>
      <w:rPr>
        <w:rFonts w:ascii="Aptos" w:hAnsi="Aptos" w:eastAsia="Aptos" w:cs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pPr>
    <w:r>
      <w:rPr>
        <w:rFonts w:ascii="Aptos" w:hAnsi="Aptos" w:eastAsia="Aptos" w:cs="Aptos"/>
        <w:b w:val="0"/>
        <w:bCs w:val="0"/>
        <w:i w:val="0"/>
        <w:iCs w:val="0"/>
        <w:smallCaps w:val="0"/>
        <w:strike w:val="0"/>
        <w:color w:val="646464"/>
        <w:sz w:val="16"/>
        <w:szCs w:val="16"/>
        <w:u w:val="none"/>
        <w:shd w:val="clear" w:color="auto" w:fill="auto"/>
        <w:vertAlign w:val="baseline"/>
        <w:rtl w:val="0"/>
      </w:rPr>
      <w:t xml:space="preserve">APLICACIONES MÓVILES · CLASE 2</w:t>
    </w:r>
    <w:r>
      <w:rPr>
        <w:rtl w:val="0"/>
      </w:rPr>
    </w:r>
    <w:r>
      <w:rPr>
        <w:rFonts w:ascii="Aptos" w:hAnsi="Aptos" w:eastAsia="Aptos" w:cs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ptos" w:hAnsi="Aptos" w:eastAsia="Aptos" w:cs="Aptos"/>
        <w:sz w:val="21"/>
        <w:szCs w:val="21"/>
        <w:lang w:val="en" w:eastAsia="zh-CN" w:bidi="ar-SA"/>
      </w:rPr>
    </w:rPrDefault>
    <w:pPrDefault>
      <w:pPr>
        <w:pBdr/>
        <w:spacing w:after="10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704"/>
    <w:next w:val="70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04"/>
    <w:next w:val="70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04"/>
    <w:next w:val="70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69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6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6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69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0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0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148"/>
    <w:link w:val="72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04"/>
    <w:next w:val="70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704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04"/>
    <w:next w:val="70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0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70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70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704"/>
    <w:next w:val="70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0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0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04"/>
    <w:next w:val="704"/>
    <w:uiPriority w:val="39"/>
    <w:unhideWhenUsed/>
    <w:pPr>
      <w:pBdr/>
      <w:spacing w:after="100"/>
      <w:ind/>
    </w:pPr>
  </w:style>
  <w:style w:type="paragraph" w:styleId="190">
    <w:name w:val="toc 2"/>
    <w:basedOn w:val="704"/>
    <w:next w:val="704"/>
    <w:uiPriority w:val="39"/>
    <w:unhideWhenUsed/>
    <w:pPr>
      <w:pBdr/>
      <w:spacing w:after="100"/>
      <w:ind w:left="220"/>
    </w:pPr>
  </w:style>
  <w:style w:type="paragraph" w:styleId="191">
    <w:name w:val="toc 3"/>
    <w:basedOn w:val="704"/>
    <w:next w:val="704"/>
    <w:uiPriority w:val="39"/>
    <w:unhideWhenUsed/>
    <w:pPr>
      <w:pBdr/>
      <w:spacing w:after="100"/>
      <w:ind w:left="440"/>
    </w:pPr>
  </w:style>
  <w:style w:type="paragraph" w:styleId="192">
    <w:name w:val="toc 4"/>
    <w:basedOn w:val="704"/>
    <w:next w:val="704"/>
    <w:uiPriority w:val="39"/>
    <w:unhideWhenUsed/>
    <w:pPr>
      <w:pBdr/>
      <w:spacing w:after="100"/>
      <w:ind w:left="660"/>
    </w:pPr>
  </w:style>
  <w:style w:type="paragraph" w:styleId="193">
    <w:name w:val="toc 5"/>
    <w:basedOn w:val="704"/>
    <w:next w:val="704"/>
    <w:uiPriority w:val="39"/>
    <w:unhideWhenUsed/>
    <w:pPr>
      <w:pBdr/>
      <w:spacing w:after="100"/>
      <w:ind w:left="880"/>
    </w:pPr>
  </w:style>
  <w:style w:type="paragraph" w:styleId="194">
    <w:name w:val="toc 6"/>
    <w:basedOn w:val="704"/>
    <w:next w:val="704"/>
    <w:uiPriority w:val="39"/>
    <w:unhideWhenUsed/>
    <w:pPr>
      <w:pBdr/>
      <w:spacing w:after="100"/>
      <w:ind w:left="1100"/>
    </w:pPr>
  </w:style>
  <w:style w:type="paragraph" w:styleId="195">
    <w:name w:val="toc 7"/>
    <w:basedOn w:val="704"/>
    <w:next w:val="704"/>
    <w:uiPriority w:val="39"/>
    <w:unhideWhenUsed/>
    <w:pPr>
      <w:pBdr/>
      <w:spacing w:after="100"/>
      <w:ind w:left="1320"/>
    </w:pPr>
  </w:style>
  <w:style w:type="paragraph" w:styleId="196">
    <w:name w:val="toc 8"/>
    <w:basedOn w:val="704"/>
    <w:next w:val="704"/>
    <w:uiPriority w:val="39"/>
    <w:unhideWhenUsed/>
    <w:pPr>
      <w:pBdr/>
      <w:spacing w:after="100"/>
      <w:ind w:left="1540"/>
    </w:pPr>
  </w:style>
  <w:style w:type="paragraph" w:styleId="197">
    <w:name w:val="toc 9"/>
    <w:basedOn w:val="704"/>
    <w:next w:val="70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04"/>
    <w:next w:val="704"/>
    <w:uiPriority w:val="99"/>
    <w:unhideWhenUsed/>
    <w:pPr>
      <w:pBdr/>
      <w:spacing w:after="0" w:afterAutospacing="0"/>
      <w:ind/>
    </w:pPr>
  </w:style>
  <w:style w:type="paragraph" w:styleId="696">
    <w:name w:val="Heading 1"/>
    <w:basedOn w:val="704"/>
    <w:next w:val="704"/>
    <w:pPr>
      <w:keepNext w:val="true"/>
      <w:keepLines w:val="true"/>
      <w:pBdr/>
      <w:spacing w:after="100" w:before="160"/>
      <w:ind/>
    </w:pPr>
    <w:rPr>
      <w:rFonts w:ascii="Play" w:hAnsi="Play" w:eastAsia="Play" w:cs="Play"/>
      <w:b/>
      <w:bCs/>
      <w:color w:val="1f4e79"/>
      <w:sz w:val="30"/>
      <w:szCs w:val="30"/>
    </w:rPr>
  </w:style>
  <w:style w:type="paragraph" w:styleId="697">
    <w:name w:val="Heading 2"/>
    <w:basedOn w:val="704"/>
    <w:next w:val="704"/>
    <w:pPr>
      <w:keepNext w:val="true"/>
      <w:keepLines w:val="true"/>
      <w:pBdr/>
      <w:spacing w:after="100" w:before="160"/>
      <w:ind/>
    </w:pPr>
    <w:rPr>
      <w:rFonts w:ascii="Aptos" w:hAnsi="Aptos" w:eastAsia="Aptos" w:cs="Aptos"/>
      <w:b/>
      <w:bCs/>
      <w:color w:val="1f4e79"/>
      <w:sz w:val="24"/>
      <w:szCs w:val="24"/>
    </w:rPr>
  </w:style>
  <w:style w:type="paragraph" w:styleId="698">
    <w:name w:val="Heading 3"/>
    <w:basedOn w:val="704"/>
    <w:next w:val="704"/>
    <w:pPr>
      <w:keepNext w:val="true"/>
      <w:keepLines w:val="true"/>
      <w:pBdr/>
      <w:spacing w:after="100" w:before="160"/>
      <w:ind/>
    </w:pPr>
    <w:rPr>
      <w:rFonts w:ascii="Aptos" w:hAnsi="Aptos" w:eastAsia="Aptos" w:cs="Aptos"/>
      <w:b/>
      <w:bCs/>
      <w:color w:val="3f3f3f"/>
      <w:sz w:val="21"/>
      <w:szCs w:val="21"/>
    </w:rPr>
  </w:style>
  <w:style w:type="paragraph" w:styleId="699">
    <w:name w:val="Heading 4"/>
    <w:basedOn w:val="704"/>
    <w:next w:val="704"/>
    <w:pPr>
      <w:keepNext w:val="true"/>
      <w:keepLines w:val="true"/>
      <w:pBdr/>
      <w:spacing w:after="0" w:before="200"/>
      <w:ind/>
    </w:pPr>
    <w:rPr>
      <w:rFonts w:ascii="Calibri" w:hAnsi="Calibri" w:eastAsia="Calibri" w:cs="Calibri"/>
      <w:b/>
      <w:bCs/>
      <w:i/>
      <w:iCs/>
      <w:color w:val="4f81bd"/>
    </w:rPr>
  </w:style>
  <w:style w:type="paragraph" w:styleId="700">
    <w:name w:val="Heading 5"/>
    <w:basedOn w:val="704"/>
    <w:next w:val="704"/>
    <w:pPr>
      <w:keepNext w:val="true"/>
      <w:keepLines w:val="true"/>
      <w:pBdr/>
      <w:spacing w:after="0" w:before="200"/>
      <w:ind/>
    </w:pPr>
    <w:rPr>
      <w:rFonts w:ascii="Calibri" w:hAnsi="Calibri" w:eastAsia="Calibri" w:cs="Calibri"/>
      <w:color w:val="243f61"/>
    </w:rPr>
  </w:style>
  <w:style w:type="paragraph" w:styleId="701">
    <w:name w:val="Heading 6"/>
    <w:basedOn w:val="704"/>
    <w:next w:val="704"/>
    <w:pPr>
      <w:keepNext w:val="true"/>
      <w:keepLines w:val="true"/>
      <w:pBdr/>
      <w:spacing w:after="0" w:before="200"/>
      <w:ind/>
    </w:pPr>
    <w:rPr>
      <w:rFonts w:ascii="Calibri" w:hAnsi="Calibri" w:eastAsia="Calibri" w:cs="Calibri"/>
      <w:i/>
      <w:iCs/>
      <w:color w:val="243f61"/>
    </w:rPr>
  </w:style>
  <w:style w:type="paragraph" w:styleId="702">
    <w:name w:val="Title"/>
    <w:basedOn w:val="704"/>
    <w:next w:val="704"/>
    <w:pPr>
      <w:pBdr>
        <w:bottom w:val="single" w:color="4f81bd" w:sz="8" w:space="4"/>
      </w:pBdr>
      <w:spacing w:after="300" w:line="240" w:lineRule="auto"/>
      <w:ind/>
    </w:pPr>
    <w:rPr>
      <w:rFonts w:ascii="Calibri" w:hAnsi="Calibri" w:eastAsia="Calibri" w:cs="Calibri"/>
      <w:color w:val="17365d"/>
      <w:sz w:val="52"/>
      <w:szCs w:val="52"/>
    </w:rPr>
  </w:style>
  <w:style w:type="table" w:styleId="703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04" w:default="1">
    <w:name w:val="Normal"/>
    <w:pPr>
      <w:pBdr/>
      <w:spacing/>
      <w:ind/>
    </w:pPr>
  </w:style>
  <w:style w:type="paragraph" w:styleId="722">
    <w:name w:val="Subtitle"/>
    <w:basedOn w:val="704"/>
    <w:next w:val="704"/>
    <w:pPr>
      <w:pBdr/>
      <w:spacing/>
      <w:ind/>
    </w:pPr>
    <w:rPr>
      <w:rFonts w:ascii="Calibri" w:hAnsi="Calibri" w:eastAsia="Calibri" w:cs="Calibri"/>
      <w:i/>
      <w:iCs/>
      <w:color w:val="4f81bd"/>
      <w:sz w:val="24"/>
      <w:szCs w:val="24"/>
    </w:rPr>
  </w:style>
  <w:style w:type="table" w:styleId="723">
    <w:name w:val="StGen17"/>
    <w:basedOn w:val="703"/>
    <w:pPr>
      <w:pBdr/>
      <w:spacing/>
      <w:ind/>
    </w:pPr>
    <w:tblPr>
      <w:tblStyleRowBandSize w:val="1"/>
      <w:tblStyleColBandSize w:val="1"/>
      <w:tblCellMar>
        <w:left w:w="115" w:type="dxa"/>
        <w:top w:w="0" w:type="dxa"/>
        <w:right w:w="115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StGen18"/>
    <w:basedOn w:val="703"/>
    <w:pPr>
      <w:pBdr/>
      <w:spacing/>
      <w:ind/>
    </w:pPr>
    <w:tblPr>
      <w:tblStyleRowBandSize w:val="1"/>
      <w:tblStyleColBandSize w:val="1"/>
      <w:tblCellMar>
        <w:left w:w="115" w:type="dxa"/>
        <w:top w:w="0" w:type="dxa"/>
        <w:right w:w="115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StGen19"/>
    <w:basedOn w:val="703"/>
    <w:pPr>
      <w:pBdr/>
      <w:spacing/>
      <w:ind/>
    </w:pPr>
    <w:tblPr>
      <w:tblStyleRowBandSize w:val="1"/>
      <w:tblStyleColBandSize w:val="1"/>
      <w:tblCellMar>
        <w:left w:w="115" w:type="dxa"/>
        <w:top w:w="0" w:type="dxa"/>
        <w:right w:w="115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StGen20"/>
    <w:basedOn w:val="703"/>
    <w:pPr>
      <w:pBdr/>
      <w:spacing/>
      <w:ind/>
    </w:pPr>
    <w:tblPr>
      <w:tblStyleRowBandSize w:val="1"/>
      <w:tblStyleColBandSize w:val="1"/>
      <w:tblCellMar>
        <w:left w:w="115" w:type="dxa"/>
        <w:top w:w="0" w:type="dxa"/>
        <w:right w:w="115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StGen21"/>
    <w:basedOn w:val="703"/>
    <w:pPr>
      <w:pBdr/>
      <w:spacing/>
      <w:ind/>
    </w:pPr>
    <w:tblPr>
      <w:tblStyleRowBandSize w:val="1"/>
      <w:tblStyleColBandSize w:val="1"/>
      <w:tblCellMar>
        <w:left w:w="115" w:type="dxa"/>
        <w:top w:w="0" w:type="dxa"/>
        <w:right w:w="115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StGen22"/>
    <w:basedOn w:val="703"/>
    <w:pPr>
      <w:pBdr/>
      <w:spacing/>
      <w:ind/>
    </w:pPr>
    <w:tblPr>
      <w:tblStyleRowBandSize w:val="1"/>
      <w:tblStyleColBandSize w:val="1"/>
      <w:tblCellMar>
        <w:left w:w="115" w:type="dxa"/>
        <w:top w:w="0" w:type="dxa"/>
        <w:right w:w="115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StGen23"/>
    <w:basedOn w:val="703"/>
    <w:pPr>
      <w:pBdr/>
      <w:spacing/>
      <w:ind/>
    </w:pPr>
    <w:tblPr>
      <w:tblStyleRowBandSize w:val="1"/>
      <w:tblStyleColBandSize w:val="1"/>
      <w:tblCellMar>
        <w:left w:w="115" w:type="dxa"/>
        <w:top w:w="0" w:type="dxa"/>
        <w:right w:w="115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StGen24"/>
    <w:basedOn w:val="703"/>
    <w:pPr>
      <w:pBdr/>
      <w:spacing/>
      <w:ind/>
    </w:pPr>
    <w:tblPr>
      <w:tblStyleRowBandSize w:val="1"/>
      <w:tblStyleColBandSize w:val="1"/>
      <w:tblCellMar>
        <w:left w:w="115" w:type="dxa"/>
        <w:top w:w="0" w:type="dxa"/>
        <w:right w:w="115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StGen25"/>
    <w:basedOn w:val="703"/>
    <w:pPr>
      <w:pBdr/>
      <w:spacing/>
      <w:ind/>
    </w:pPr>
    <w:tblPr>
      <w:tblStyleRowBandSize w:val="1"/>
      <w:tblStyleColBandSize w:val="1"/>
      <w:tblCellMar>
        <w:left w:w="115" w:type="dxa"/>
        <w:top w:w="0" w:type="dxa"/>
        <w:right w:w="115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StGen26"/>
    <w:basedOn w:val="703"/>
    <w:pPr>
      <w:pBdr/>
      <w:spacing/>
      <w:ind/>
    </w:pPr>
    <w:tblPr>
      <w:tblStyleRowBandSize w:val="1"/>
      <w:tblStyleColBandSize w:val="1"/>
      <w:tblCellMar>
        <w:left w:w="115" w:type="dxa"/>
        <w:top w:w="0" w:type="dxa"/>
        <w:right w:w="115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StGen27"/>
    <w:basedOn w:val="703"/>
    <w:pPr>
      <w:pBdr/>
      <w:spacing/>
      <w:ind/>
    </w:pPr>
    <w:tblPr>
      <w:tblStyleRowBandSize w:val="1"/>
      <w:tblStyleColBandSize w:val="1"/>
      <w:tblCellMar>
        <w:left w:w="115" w:type="dxa"/>
        <w:top w:w="0" w:type="dxa"/>
        <w:right w:w="115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StGen28"/>
    <w:basedOn w:val="703"/>
    <w:pPr>
      <w:pBdr/>
      <w:spacing/>
      <w:ind/>
    </w:pPr>
    <w:tblPr>
      <w:tblStyleRowBandSize w:val="1"/>
      <w:tblStyleColBandSize w:val="1"/>
      <w:tblCellMar>
        <w:left w:w="115" w:type="dxa"/>
        <w:top w:w="0" w:type="dxa"/>
        <w:right w:w="115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StGen29"/>
    <w:basedOn w:val="703"/>
    <w:pPr>
      <w:pBdr/>
      <w:spacing/>
      <w:ind/>
    </w:pPr>
    <w:tblPr>
      <w:tblStyleRowBandSize w:val="1"/>
      <w:tblStyleColBandSize w:val="1"/>
      <w:tblCellMar>
        <w:left w:w="115" w:type="dxa"/>
        <w:top w:w="0" w:type="dxa"/>
        <w:right w:w="115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StGen30"/>
    <w:basedOn w:val="703"/>
    <w:pPr>
      <w:pBdr/>
      <w:spacing/>
      <w:ind/>
    </w:pPr>
    <w:tblPr>
      <w:tblStyleRowBandSize w:val="1"/>
      <w:tblStyleColBandSize w:val="1"/>
      <w:tblCellMar>
        <w:left w:w="115" w:type="dxa"/>
        <w:top w:w="0" w:type="dxa"/>
        <w:right w:w="115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StGen31"/>
    <w:basedOn w:val="703"/>
    <w:pPr>
      <w:pBdr/>
      <w:spacing/>
      <w:ind/>
    </w:pPr>
    <w:tblPr>
      <w:tblStyleRowBandSize w:val="1"/>
      <w:tblStyleColBandSize w:val="1"/>
      <w:tblCellMar>
        <w:left w:w="115" w:type="dxa"/>
        <w:top w:w="0" w:type="dxa"/>
        <w:right w:w="115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StGen32"/>
    <w:basedOn w:val="703"/>
    <w:pPr>
      <w:pBdr/>
      <w:spacing/>
      <w:ind/>
    </w:pPr>
    <w:tblPr>
      <w:tblStyleRowBandSize w:val="1"/>
      <w:tblStyleColBandSize w:val="1"/>
      <w:tblCellMar>
        <w:left w:w="115" w:type="dxa"/>
        <w:top w:w="0" w:type="dxa"/>
        <w:right w:w="115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StGen33"/>
    <w:basedOn w:val="703"/>
    <w:pPr>
      <w:pBdr/>
      <w:spacing/>
      <w:ind/>
    </w:pPr>
    <w:tblPr>
      <w:tblStyleRowBandSize w:val="1"/>
      <w:tblStyleColBandSize w:val="1"/>
      <w:tblCellMar>
        <w:left w:w="115" w:type="dxa"/>
        <w:top w:w="0" w:type="dxa"/>
        <w:right w:w="115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Relationship Id="rId12" Type="http://schemas.openxmlformats.org/officeDocument/2006/relationships/hyperlink" Target="https://www.uxables.com/diseno-ux-ui/psicologia-y-teoria-del-color-en-el-diseno-de-interfaces/" TargetMode="External"/><Relationship Id="rId13" Type="http://schemas.openxmlformats.org/officeDocument/2006/relationships/hyperlink" Target="https://www.uxables.com/diseno-ux-ui/psicologia-y-teoria-del-color-en-el-diseno-de-interfaces/" TargetMode="External"/><Relationship Id="rId14" Type="http://schemas.openxmlformats.org/officeDocument/2006/relationships/hyperlink" Target="https://www.planttext.com/" TargetMode="External"/><Relationship Id="rId15" Type="http://schemas.openxmlformats.org/officeDocument/2006/relationships/hyperlink" Target="https://docs.github.com/en/get-started/writing-on-github/working-with-advanced-formatting/creating-diagrams" TargetMode="External"/><Relationship Id="rId16" Type="http://schemas.openxmlformats.org/officeDocument/2006/relationships/image" Target="media/image1.png"/><Relationship Id="rId17" Type="http://schemas.openxmlformats.org/officeDocument/2006/relationships/image" Target="media/image2.png"/><Relationship Id="rId18" Type="http://schemas.openxmlformats.org/officeDocument/2006/relationships/hyperlink" Target="https://aistudio.google.com/" TargetMode="External"/><Relationship Id="rId19" Type="http://schemas.openxmlformats.org/officeDocument/2006/relationships/hyperlink" Target="https://aistudio.google.com/" TargetMode="External"/><Relationship Id="rId20" Type="http://schemas.openxmlformats.org/officeDocument/2006/relationships/hyperlink" Target="https://stitch.withgoogle.com/" TargetMode="External"/><Relationship Id="rId21" Type="http://schemas.openxmlformats.org/officeDocument/2006/relationships/hyperlink" Target="https://m3.material.io/components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r684OI9UlsnT1IW8XciyJeZqcA==">CgMxLjA4AHIhMS1GdU53RFBoQThoSUIzM3FSOTFuQ2xISmNDM3ByUVUt</go:docsCustomData>
</go:gDocsCustomXmlDataStorage>
</file>

<file path=customXml/itemProps1.xml><?xml version="1.0" encoding="utf-8"?>
<ds:datastoreItem xmlns:ds="http://schemas.openxmlformats.org/officeDocument/2006/customXml" ds:itemID="11111111-1234-1234-1234-123412341234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