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96"/>
        </w:rPr>
      </w:pPr>
    </w:p>
    <w:p>
      <w:pPr>
        <w:jc w:val="center"/>
        <w:rPr>
          <w:rFonts w:ascii="华文行楷" w:eastAsia="华文行楷"/>
          <w:sz w:val="96"/>
          <w:szCs w:val="96"/>
        </w:rPr>
      </w:pPr>
      <w:r>
        <w:rPr>
          <w:rFonts w:hint="eastAsia" w:ascii="华文行楷" w:eastAsia="华文行楷"/>
          <w:sz w:val="96"/>
          <w:szCs w:val="96"/>
        </w:rPr>
        <w:t>西南大学</w:t>
      </w:r>
    </w:p>
    <w:p>
      <w:pPr>
        <w:jc w:val="center"/>
      </w:pPr>
    </w:p>
    <w:p>
      <w:pPr>
        <w:jc w:val="center"/>
        <w:rPr>
          <w:rFonts w:ascii="黑体" w:eastAsia="黑体"/>
          <w:sz w:val="72"/>
          <w:szCs w:val="72"/>
        </w:rPr>
      </w:pPr>
    </w:p>
    <w:p>
      <w:pPr>
        <w:jc w:val="center"/>
        <w:rPr>
          <w:rFonts w:ascii="黑体" w:eastAsia="黑体"/>
          <w:sz w:val="72"/>
          <w:szCs w:val="72"/>
        </w:rPr>
      </w:pPr>
      <w:r>
        <w:rPr>
          <w:rFonts w:hint="eastAsia" w:ascii="黑体" w:eastAsia="黑体"/>
          <w:sz w:val="72"/>
          <w:szCs w:val="72"/>
        </w:rPr>
        <w:t>实</w:t>
      </w:r>
      <w:r>
        <w:rPr>
          <w:rFonts w:ascii="黑体" w:eastAsia="黑体"/>
          <w:sz w:val="72"/>
          <w:szCs w:val="72"/>
        </w:rPr>
        <w:t xml:space="preserve">  </w:t>
      </w:r>
      <w:r>
        <w:rPr>
          <w:rFonts w:hint="eastAsia" w:ascii="黑体" w:eastAsia="黑体"/>
          <w:sz w:val="72"/>
          <w:szCs w:val="72"/>
        </w:rPr>
        <w:t>验</w:t>
      </w:r>
      <w:r>
        <w:rPr>
          <w:rFonts w:ascii="黑体" w:eastAsia="黑体"/>
          <w:sz w:val="72"/>
          <w:szCs w:val="72"/>
        </w:rPr>
        <w:t xml:space="preserve">  </w:t>
      </w:r>
      <w:r>
        <w:rPr>
          <w:rFonts w:hint="eastAsia" w:ascii="黑体" w:eastAsia="黑体"/>
          <w:sz w:val="72"/>
          <w:szCs w:val="72"/>
        </w:rPr>
        <w:t>报</w:t>
      </w:r>
      <w:r>
        <w:rPr>
          <w:rFonts w:ascii="黑体" w:eastAsia="黑体"/>
          <w:sz w:val="72"/>
          <w:szCs w:val="72"/>
        </w:rPr>
        <w:t xml:space="preserve">  </w:t>
      </w:r>
      <w:r>
        <w:rPr>
          <w:rFonts w:hint="eastAsia" w:ascii="黑体" w:eastAsia="黑体"/>
          <w:sz w:val="72"/>
          <w:szCs w:val="72"/>
        </w:rPr>
        <w:t>告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before="312" w:beforeLines="100"/>
        <w:ind w:firstLine="300" w:firstLineChars="100"/>
        <w:rPr>
          <w:rFonts w:ascii="华文中宋" w:hAnsi="华文中宋" w:eastAsia="华文中宋"/>
          <w:sz w:val="30"/>
          <w:szCs w:val="30"/>
          <w:u w:val="single"/>
        </w:rPr>
      </w:pPr>
      <w:r>
        <w:rPr>
          <w:rFonts w:hint="eastAsia" w:ascii="华文中宋" w:hAnsi="华文中宋" w:eastAsia="华文中宋"/>
          <w:sz w:val="30"/>
          <w:szCs w:val="30"/>
        </w:rPr>
        <w:t>课程名称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 xml:space="preserve">               计算机科学导论       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      </w:t>
      </w:r>
    </w:p>
    <w:p>
      <w:pPr>
        <w:spacing w:before="312" w:beforeLines="100"/>
        <w:ind w:firstLine="300" w:firstLineChars="100"/>
        <w:rPr>
          <w:rFonts w:ascii="华文中宋" w:hAnsi="华文中宋" w:eastAsia="华文中宋"/>
          <w:sz w:val="30"/>
          <w:szCs w:val="30"/>
        </w:rPr>
      </w:pPr>
      <w:r>
        <w:rPr>
          <w:rFonts w:hint="eastAsia" w:ascii="华文中宋" w:hAnsi="华文中宋" w:eastAsia="华文中宋"/>
          <w:sz w:val="30"/>
          <w:szCs w:val="30"/>
        </w:rPr>
        <w:t>开课学期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20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2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2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</w:rPr>
        <w:t>至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20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2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3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</w:rPr>
        <w:t>学年</w:t>
      </w:r>
      <w:r>
        <w:rPr>
          <w:rFonts w:ascii="华文中宋" w:hAnsi="华文中宋" w:eastAsia="华文中宋"/>
          <w:sz w:val="30"/>
          <w:szCs w:val="30"/>
        </w:rPr>
        <w:t xml:space="preserve">       </w:t>
      </w:r>
      <w:r>
        <w:rPr>
          <w:rFonts w:hint="eastAsia" w:ascii="华文中宋" w:hAnsi="华文中宋" w:eastAsia="华文中宋"/>
          <w:sz w:val="30"/>
          <w:szCs w:val="30"/>
        </w:rPr>
        <w:t>第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一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</w:rPr>
        <w:t>学期</w:t>
      </w:r>
    </w:p>
    <w:p>
      <w:pPr>
        <w:spacing w:before="312" w:beforeLines="100"/>
        <w:ind w:firstLine="300" w:firstLineChars="100"/>
        <w:rPr>
          <w:rFonts w:hint="default" w:ascii="华文中宋" w:hAnsi="华文中宋" w:eastAsia="华文中宋"/>
          <w:sz w:val="30"/>
          <w:szCs w:val="30"/>
          <w:lang w:val="en-US"/>
        </w:rPr>
      </w:pPr>
      <w:r>
        <w:rPr>
          <w:rFonts w:hint="eastAsia" w:ascii="华文中宋" w:hAnsi="华文中宋" w:eastAsia="华文中宋"/>
          <w:sz w:val="30"/>
          <w:szCs w:val="30"/>
        </w:rPr>
        <w:t>年级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20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22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</w:rPr>
        <w:t>专业班级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计算机科学与技术</w:t>
      </w:r>
      <w:r>
        <w:rPr>
          <w:rFonts w:hint="eastAsia" w:ascii="华文中宋" w:hAnsi="华文中宋" w:eastAsia="华文中宋"/>
          <w:sz w:val="30"/>
          <w:szCs w:val="30"/>
          <w:u w:val="single"/>
          <w:lang w:eastAsia="zh-CN"/>
        </w:rPr>
        <w:t>（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中外合作</w:t>
      </w:r>
      <w:r>
        <w:rPr>
          <w:rFonts w:hint="eastAsia" w:ascii="华文中宋" w:hAnsi="华文中宋" w:eastAsia="华文中宋"/>
          <w:sz w:val="30"/>
          <w:szCs w:val="30"/>
          <w:u w:val="single"/>
          <w:lang w:eastAsia="zh-CN"/>
        </w:rPr>
        <w:t>）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 xml:space="preserve">  </w:t>
      </w:r>
    </w:p>
    <w:p>
      <w:pPr>
        <w:spacing w:before="312" w:beforeLines="100"/>
        <w:ind w:firstLine="300" w:firstLineChars="100"/>
        <w:rPr>
          <w:rFonts w:ascii="华文中宋" w:hAnsi="华文中宋" w:eastAsia="华文中宋"/>
          <w:sz w:val="30"/>
          <w:szCs w:val="30"/>
          <w:u w:val="single"/>
        </w:rPr>
      </w:pPr>
      <w:r>
        <w:rPr>
          <w:rFonts w:hint="eastAsia" w:ascii="华文中宋" w:hAnsi="华文中宋" w:eastAsia="华文中宋"/>
          <w:sz w:val="30"/>
          <w:szCs w:val="30"/>
        </w:rPr>
        <w:t>学生姓名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XXX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hint="eastAsia" w:ascii="华文中宋" w:hAnsi="华文中宋" w:eastAsia="华文中宋"/>
          <w:sz w:val="30"/>
          <w:szCs w:val="30"/>
        </w:rPr>
        <w:t>学号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 xml:space="preserve">   2220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22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321</w:t>
      </w:r>
      <w:r>
        <w:rPr>
          <w:rFonts w:hint="eastAsia" w:ascii="华文中宋" w:hAnsi="华文中宋" w:eastAsia="华文中宋"/>
          <w:sz w:val="30"/>
          <w:szCs w:val="30"/>
          <w:u w:val="single"/>
          <w:lang w:val="en-US" w:eastAsia="zh-CN"/>
        </w:rPr>
        <w:t>102xxx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  </w:t>
      </w:r>
    </w:p>
    <w:p>
      <w:pPr>
        <w:spacing w:before="312" w:beforeLines="100"/>
        <w:ind w:firstLine="300" w:firstLineChars="100"/>
        <w:rPr>
          <w:rFonts w:ascii="华文中宋" w:hAnsi="华文中宋" w:eastAsia="华文中宋"/>
          <w:sz w:val="30"/>
          <w:szCs w:val="30"/>
        </w:rPr>
      </w:pPr>
      <w:r>
        <w:rPr>
          <w:rFonts w:hint="eastAsia" w:ascii="华文中宋" w:hAnsi="华文中宋" w:eastAsia="华文中宋"/>
          <w:sz w:val="30"/>
          <w:szCs w:val="30"/>
        </w:rPr>
        <w:t>指导教师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          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张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元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>平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         </w:t>
      </w:r>
      <w:r>
        <w:rPr>
          <w:rFonts w:hint="eastAsia" w:ascii="华文中宋" w:hAnsi="华文中宋" w:eastAsia="华文中宋"/>
          <w:sz w:val="30"/>
          <w:szCs w:val="30"/>
          <w:u w:val="single"/>
        </w:rPr>
        <w:t xml:space="preserve"> </w:t>
      </w:r>
      <w:r>
        <w:rPr>
          <w:rFonts w:ascii="华文中宋" w:hAnsi="华文中宋" w:eastAsia="华文中宋"/>
          <w:sz w:val="30"/>
          <w:szCs w:val="30"/>
          <w:u w:val="single"/>
        </w:rPr>
        <w:t xml:space="preserve">         </w:t>
      </w:r>
    </w:p>
    <w:p/>
    <w:p/>
    <w:p>
      <w:pPr>
        <w:jc w:val="center"/>
        <w:rPr>
          <w:rFonts w:ascii="华文中宋" w:hAnsi="华文中宋" w:eastAsia="华文中宋"/>
          <w:sz w:val="32"/>
          <w:szCs w:val="32"/>
        </w:rPr>
      </w:pPr>
    </w:p>
    <w:p>
      <w:pPr>
        <w:jc w:val="center"/>
        <w:rPr>
          <w:rFonts w:ascii="华文中宋" w:hAnsi="华文中宋" w:eastAsia="华文中宋"/>
          <w:sz w:val="32"/>
          <w:szCs w:val="32"/>
        </w:rPr>
      </w:pPr>
    </w:p>
    <w:p>
      <w:pPr>
        <w:jc w:val="center"/>
        <w:rPr>
          <w:rFonts w:ascii="华文中宋" w:hAnsi="华文中宋" w:eastAsia="华文中宋"/>
          <w:sz w:val="32"/>
          <w:szCs w:val="32"/>
        </w:rPr>
      </w:pPr>
      <w:r>
        <w:rPr>
          <w:rFonts w:hint="eastAsia" w:ascii="华文中宋" w:hAnsi="华文中宋" w:eastAsia="华文中宋"/>
          <w:sz w:val="32"/>
          <w:szCs w:val="32"/>
        </w:rPr>
        <w:t>计算机与信息科学学院制</w:t>
      </w:r>
    </w:p>
    <w:tbl>
      <w:tblPr>
        <w:tblStyle w:val="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"/>
        <w:gridCol w:w="168"/>
        <w:gridCol w:w="450"/>
        <w:gridCol w:w="429"/>
        <w:gridCol w:w="995"/>
        <w:gridCol w:w="250"/>
        <w:gridCol w:w="425"/>
        <w:gridCol w:w="709"/>
        <w:gridCol w:w="567"/>
        <w:gridCol w:w="1134"/>
        <w:gridCol w:w="1134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53" w:type="dxa"/>
            <w:gridSpan w:val="3"/>
          </w:tcPr>
          <w:p>
            <w:r>
              <w:rPr>
                <w:rFonts w:hint="eastAsia" w:ascii="黑体" w:eastAsia="黑体"/>
              </w:rPr>
              <w:t>实验项目名称</w:t>
            </w:r>
          </w:p>
        </w:tc>
        <w:tc>
          <w:tcPr>
            <w:tcW w:w="6919" w:type="dxa"/>
            <w:gridSpan w:val="9"/>
          </w:tcPr>
          <w:p>
            <w:pPr>
              <w:ind w:firstLine="1050" w:firstLineChars="500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实验</w:t>
            </w:r>
            <w:r>
              <w:rPr>
                <w:rFonts w:hint="eastAsia" w:ascii="黑体" w:hAnsi="黑体" w:eastAsia="黑体"/>
                <w:bCs/>
                <w:szCs w:val="21"/>
                <w:lang w:val="en-US" w:eastAsia="zh-CN"/>
              </w:rPr>
              <w:t>二</w:t>
            </w:r>
            <w:r>
              <w:rPr>
                <w:rFonts w:hint="eastAsia" w:ascii="黑体" w:hAnsi="黑体" w:eastAsia="黑体"/>
                <w:bCs/>
                <w:szCs w:val="21"/>
              </w:rPr>
              <w:t>：Lego机器人编程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1103" w:type="dxa"/>
            <w:gridSpan w:val="2"/>
          </w:tcPr>
          <w:p>
            <w:r>
              <w:rPr>
                <w:rFonts w:hint="eastAsia" w:ascii="黑体" w:eastAsia="黑体"/>
              </w:rPr>
              <w:t>实验时间</w:t>
            </w:r>
          </w:p>
        </w:tc>
        <w:tc>
          <w:tcPr>
            <w:tcW w:w="2124" w:type="dxa"/>
            <w:gridSpan w:val="4"/>
          </w:tcPr>
          <w:p>
            <w:pPr>
              <w:rPr>
                <w:rFonts w:ascii="黑体" w:hAnsi="黑体" w:eastAsia="黑体"/>
                <w:szCs w:val="21"/>
              </w:rPr>
            </w:pPr>
            <w:r>
              <w:rPr>
                <w:rFonts w:ascii="黑体" w:hAnsi="黑体" w:eastAsia="黑体"/>
                <w:szCs w:val="21"/>
              </w:rPr>
              <w:t>20</w:t>
            </w:r>
            <w:r>
              <w:rPr>
                <w:rFonts w:hint="eastAsia" w:ascii="黑体" w:hAnsi="黑体" w:eastAsia="黑体"/>
                <w:szCs w:val="21"/>
              </w:rPr>
              <w:t>2</w:t>
            </w:r>
            <w:r>
              <w:rPr>
                <w:rFonts w:ascii="黑体" w:hAnsi="黑体" w:eastAsia="黑体"/>
                <w:szCs w:val="21"/>
              </w:rPr>
              <w:t>2</w:t>
            </w:r>
            <w:r>
              <w:rPr>
                <w:rFonts w:hint="eastAsia" w:ascii="黑体" w:hAnsi="黑体" w:eastAsia="黑体"/>
                <w:szCs w:val="21"/>
              </w:rPr>
              <w:t>年</w:t>
            </w:r>
            <w:r>
              <w:rPr>
                <w:rFonts w:hint="eastAsia" w:ascii="黑体" w:hAnsi="黑体" w:eastAsia="黑体"/>
                <w:szCs w:val="21"/>
                <w:lang w:val="en-US" w:eastAsia="zh-CN"/>
              </w:rPr>
              <w:t>10</w:t>
            </w:r>
            <w:r>
              <w:rPr>
                <w:rFonts w:hint="eastAsia" w:ascii="黑体" w:hAnsi="黑体" w:eastAsia="黑体"/>
                <w:szCs w:val="21"/>
              </w:rPr>
              <w:t>月2</w:t>
            </w:r>
            <w:r>
              <w:rPr>
                <w:rFonts w:hint="eastAsia" w:ascii="黑体" w:hAnsi="黑体" w:eastAsia="黑体"/>
                <w:szCs w:val="21"/>
                <w:lang w:val="en-US" w:eastAsia="zh-CN"/>
              </w:rPr>
              <w:t>4</w:t>
            </w:r>
            <w:r>
              <w:rPr>
                <w:rFonts w:hint="eastAsia" w:ascii="黑体" w:hAnsi="黑体" w:eastAsia="黑体"/>
                <w:szCs w:val="21"/>
              </w:rPr>
              <w:t>号</w:t>
            </w:r>
          </w:p>
        </w:tc>
        <w:tc>
          <w:tcPr>
            <w:tcW w:w="1134" w:type="dxa"/>
            <w:gridSpan w:val="2"/>
          </w:tcPr>
          <w:p>
            <w:r>
              <w:rPr>
                <w:rFonts w:hint="eastAsia" w:ascii="黑体" w:eastAsia="黑体"/>
              </w:rPr>
              <w:t>实验类型</w:t>
            </w:r>
          </w:p>
        </w:tc>
        <w:tc>
          <w:tcPr>
            <w:tcW w:w="4111" w:type="dxa"/>
            <w:gridSpan w:val="4"/>
          </w:tcPr>
          <w:p>
            <w:pPr>
              <w:ind w:firstLine="210" w:firstLineChars="100"/>
              <w:rPr>
                <w:b/>
                <w:bCs/>
              </w:rPr>
            </w:pPr>
            <w:r>
              <w:rPr>
                <w:rFonts w:ascii="黑体" w:eastAsia="黑体"/>
              </w:rPr>
              <w:t xml:space="preserve"> </w:t>
            </w:r>
            <w:r>
              <w:rPr>
                <w:rFonts w:hint="eastAsia" w:ascii="黑体" w:hAnsi="宋体" w:eastAsia="黑体"/>
              </w:rPr>
              <w:t>□</w:t>
            </w:r>
            <w:r>
              <w:rPr>
                <w:rFonts w:hint="eastAsia" w:ascii="黑体" w:eastAsia="黑体"/>
              </w:rPr>
              <w:t>验证性</w:t>
            </w:r>
            <w:r>
              <w:rPr>
                <w:rFonts w:ascii="黑体" w:eastAsia="黑体"/>
              </w:rPr>
              <w:t xml:space="preserve">  </w:t>
            </w:r>
            <w:r>
              <w:rPr>
                <w:rFonts w:hint="eastAsia" w:ascii="黑体" w:hAnsi="宋体" w:eastAsia="黑体"/>
              </w:rPr>
              <w:t>☑</w:t>
            </w:r>
            <w:r>
              <w:rPr>
                <w:rFonts w:hint="eastAsia" w:ascii="黑体" w:eastAsia="黑体"/>
              </w:rPr>
              <w:t>设计性</w:t>
            </w:r>
            <w:r>
              <w:rPr>
                <w:rFonts w:ascii="黑体" w:eastAsia="黑体"/>
              </w:rPr>
              <w:t xml:space="preserve">   </w:t>
            </w:r>
            <w:r>
              <w:rPr>
                <w:rFonts w:hint="eastAsia" w:ascii="黑体" w:hAnsi="宋体" w:eastAsia="黑体"/>
              </w:rPr>
              <w:t>□</w:t>
            </w:r>
            <w:r>
              <w:rPr>
                <w:rFonts w:hint="eastAsia" w:ascii="黑体" w:eastAsia="黑体"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2" w:type="dxa"/>
            <w:gridSpan w:val="12"/>
          </w:tcPr>
          <w:p>
            <w:pPr>
              <w:numPr>
                <w:ilvl w:val="0"/>
                <w:numId w:val="1"/>
              </w:numPr>
              <w:spacing w:before="156" w:beforeLines="50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实验目的及要求</w:t>
            </w:r>
          </w:p>
          <w:p>
            <w:pPr>
              <w:pStyle w:val="5"/>
              <w:numPr>
                <w:ilvl w:val="1"/>
                <w:numId w:val="1"/>
              </w:numPr>
              <w:spacing w:line="360" w:lineRule="auto"/>
              <w:ind w:left="777" w:hanging="357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能够了解利用ASU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VisualProgrammingEnvironment编程连接并控制LEGO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EV</w:t>
            </w:r>
            <w:r>
              <w:rPr>
                <w:sz w:val="22"/>
                <w:szCs w:val="22"/>
              </w:rPr>
              <w:t>3</w:t>
            </w:r>
            <w:r>
              <w:rPr>
                <w:rFonts w:hint="eastAsia"/>
                <w:sz w:val="22"/>
                <w:szCs w:val="22"/>
              </w:rPr>
              <w:t>机器人相关知识</w:t>
            </w:r>
          </w:p>
          <w:p>
            <w:pPr>
              <w:pStyle w:val="5"/>
              <w:numPr>
                <w:ilvl w:val="1"/>
                <w:numId w:val="1"/>
              </w:numPr>
              <w:spacing w:line="360" w:lineRule="auto"/>
              <w:ind w:left="777" w:hanging="357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能够了解如何搭建一个以LEGO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EV</w:t>
            </w:r>
            <w:r>
              <w:rPr>
                <w:sz w:val="22"/>
                <w:szCs w:val="22"/>
              </w:rPr>
              <w:t>3</w:t>
            </w:r>
            <w:r>
              <w:rPr>
                <w:rFonts w:hint="eastAsia"/>
                <w:sz w:val="22"/>
                <w:szCs w:val="22"/>
              </w:rPr>
              <w:t>的为主体的机器人</w:t>
            </w:r>
          </w:p>
          <w:p>
            <w:pPr>
              <w:pStyle w:val="5"/>
              <w:numPr>
                <w:ilvl w:val="1"/>
                <w:numId w:val="1"/>
              </w:numPr>
              <w:spacing w:line="360" w:lineRule="auto"/>
              <w:ind w:left="777" w:hanging="357"/>
            </w:pPr>
            <w:r>
              <w:rPr>
                <w:rFonts w:hint="eastAsia"/>
                <w:sz w:val="22"/>
                <w:szCs w:val="22"/>
              </w:rPr>
              <w:t>能够编程并让机器人实现自动驾驶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2" w:type="dxa"/>
            <w:gridSpan w:val="12"/>
          </w:tcPr>
          <w:p>
            <w:pPr>
              <w:numPr>
                <w:ilvl w:val="0"/>
                <w:numId w:val="1"/>
              </w:numPr>
              <w:spacing w:before="156" w:beforeLines="50"/>
              <w:rPr>
                <w:rFonts w:ascii="黑体" w:hAnsi="黑体" w:eastAsia="黑体"/>
                <w:sz w:val="24"/>
              </w:rPr>
            </w:pPr>
            <w:r>
              <w:rPr>
                <w:rFonts w:hint="eastAsia" w:ascii="黑体" w:hAnsi="黑体" w:eastAsia="黑体"/>
                <w:sz w:val="24"/>
              </w:rPr>
              <w:t>实验内容及过程（主要内容、操作步骤或程序代码）</w:t>
            </w:r>
          </w:p>
          <w:p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jc w:val="left"/>
            </w:pPr>
            <w:r>
              <w:rPr>
                <w:rFonts w:hint="eastAsia"/>
              </w:rPr>
              <w:t>学习使用LEGO</w:t>
            </w:r>
            <w:bookmarkStart w:id="0" w:name="_GoBack"/>
            <w:bookmarkEnd w:id="0"/>
            <w:r>
              <w:rPr>
                <w:rFonts w:hint="eastAsia"/>
              </w:rPr>
              <w:t>积木搭建起一个EV</w:t>
            </w:r>
            <w:r>
              <w:t>3</w:t>
            </w:r>
            <w:r>
              <w:rPr>
                <w:rFonts w:hint="eastAsia"/>
              </w:rPr>
              <w:t>小车</w:t>
            </w:r>
          </w:p>
          <w:p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-142"/>
              <w:jc w:val="center"/>
            </w:pPr>
            <w:r>
              <w:rPr>
                <w:rFonts w:hint="eastAsia"/>
              </w:rPr>
              <w:t>利用VPE平台编写程序使小车实现自动驾驶</w:t>
            </w:r>
            <w:r>
              <w:pict>
                <v:shape id="_x0000_i1025" o:spt="75" type="#_x0000_t75" style="height:197pt;width:362.5pt;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tabs>
                <w:tab w:val="left" w:pos="480"/>
              </w:tabs>
              <w:spacing w:before="100" w:beforeAutospacing="1" w:after="100" w:afterAutospacing="1"/>
              <w:jc w:val="center"/>
            </w:pPr>
            <w:r>
              <w:pict>
                <v:shape id="_x0000_i1026" o:spt="75" type="#_x0000_t75" style="height:158.5pt;width:365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tabs>
                <w:tab w:val="left" w:pos="480"/>
              </w:tabs>
              <w:spacing w:before="100" w:beforeAutospacing="1" w:after="100" w:afterAutospacing="1"/>
              <w:jc w:val="center"/>
            </w:pPr>
            <w:r>
              <w:pict>
                <v:shape id="_x0000_i1027" o:spt="75" type="#_x0000_t75" style="height:176pt;width:374.5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spacing w:before="100" w:beforeAutospacing="1" w:after="100" w:afterAutospacing="1"/>
              <w:jc w:val="center"/>
            </w:pPr>
            <w:r>
              <w:pict>
                <v:shape id="_x0000_i1028" o:spt="75" type="#_x0000_t75" style="height:235pt;width:382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jc w:val="left"/>
            </w:pPr>
            <w:r>
              <w:rPr>
                <w:rFonts w:hint="eastAsia"/>
              </w:rPr>
              <w:t>自己编程的界面：</w:t>
            </w:r>
          </w:p>
          <w:p>
            <w:pPr>
              <w:widowControl/>
              <w:spacing w:before="100" w:beforeAutospacing="1" w:after="100" w:afterAutospacing="1"/>
              <w:ind w:leftChars="-33" w:hanging="69" w:hangingChars="33"/>
              <w:jc w:val="left"/>
            </w:pPr>
            <w:r>
              <w:pict>
                <v:shape id="_x0000_i1029" o:spt="75" type="#_x0000_t75" style="height:266.5pt;width:415.5pt;" filled="f" o:preferrelative="t" stroked="f" coordsize="21600,21600">
                  <v:path/>
                  <v:fill on="f" focussize="0,0"/>
                  <v:stroke on="f" joinstyle="miter"/>
                  <v:imagedata r:id="rId9" croptop="1374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jc w:val="left"/>
            </w:pPr>
            <w:r>
              <w:rPr>
                <w:rFonts w:hint="eastAsia"/>
              </w:rPr>
              <w:t>用USB方式将程序拷进小车里，运行程序</w:t>
            </w:r>
          </w:p>
          <w:p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jc w:val="left"/>
            </w:pPr>
            <w:r>
              <w:rPr>
                <w:rFonts w:hint="eastAsia"/>
              </w:rPr>
              <w:t>运行上面的程序，观察小车的行动轨迹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2" w:type="dxa"/>
            <w:gridSpan w:val="12"/>
          </w:tcPr>
          <w:p>
            <w:pPr>
              <w:widowControl/>
              <w:jc w:val="left"/>
              <w:rPr>
                <w:rFonts w:ascii="宋体" w:cs="宋体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7" w:hRule="atLeast"/>
        </w:trPr>
        <w:tc>
          <w:tcPr>
            <w:tcW w:w="8472" w:type="dxa"/>
            <w:gridSpan w:val="12"/>
          </w:tcPr>
          <w:p>
            <w:pPr>
              <w:tabs>
                <w:tab w:val="left" w:pos="480"/>
              </w:tabs>
              <w:spacing w:before="156" w:beforeLines="50"/>
              <w:rPr>
                <w:rFonts w:ascii="华文中宋" w:hAnsi="华文中宋" w:eastAsia="华文中宋"/>
                <w:sz w:val="32"/>
                <w:szCs w:val="32"/>
              </w:rPr>
            </w:pPr>
            <w:r>
              <w:rPr>
                <w:rFonts w:hint="eastAsia" w:ascii="华文中宋" w:hAnsi="华文中宋" w:eastAsia="华文中宋"/>
                <w:sz w:val="32"/>
                <w:szCs w:val="32"/>
              </w:rPr>
              <w:t>实验分析及总结</w:t>
            </w:r>
          </w:p>
          <w:p>
            <w:pPr>
              <w:numPr>
                <w:ilvl w:val="3"/>
                <w:numId w:val="1"/>
              </w:numPr>
              <w:spacing w:line="360" w:lineRule="auto"/>
              <w:ind w:left="426" w:hanging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在连接brick的时候 需要选择USB接口的连接方式，选择正确才能运行。</w:t>
            </w:r>
          </w:p>
          <w:p>
            <w:pPr>
              <w:numPr>
                <w:ilvl w:val="3"/>
                <w:numId w:val="1"/>
              </w:numPr>
              <w:spacing w:line="360" w:lineRule="auto"/>
              <w:ind w:left="426" w:hanging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在编程基本活动Join和Merge时，需要value的配对，删去默认的0</w:t>
            </w:r>
            <w:r>
              <w:rPr>
                <w:rFonts w:ascii="宋体" w:hAnsi="宋体"/>
                <w:szCs w:val="21"/>
              </w:rPr>
              <w:t>.0</w:t>
            </w:r>
            <w:r>
              <w:rPr>
                <w:rFonts w:hint="eastAsia" w:ascii="宋体" w:hAnsi="宋体"/>
                <w:szCs w:val="21"/>
              </w:rPr>
              <w:t>，若复选框无法出现leftWheel和rightWheel，我们可以自己手打上去，后证明不会报错。</w:t>
            </w:r>
          </w:p>
          <w:p>
            <w:pPr>
              <w:spacing w:line="360" w:lineRule="auto"/>
              <w:ind w:left="426"/>
              <w:rPr>
                <w:rFonts w:ascii="宋体" w:hAnsi="宋体"/>
                <w:szCs w:val="21"/>
              </w:rPr>
            </w:pPr>
          </w:p>
          <w:p>
            <w:pPr>
              <w:spacing w:line="360" w:lineRule="auto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实验感悟及补充：</w:t>
            </w:r>
          </w:p>
          <w:p>
            <w:pPr>
              <w:spacing w:line="360" w:lineRule="auto"/>
              <w:ind w:left="142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本次实验的环境和VPL有异曲同工之妙，但是由于VPL不支持lego的编程，故换成此VIPLE。操作上与VPL很相似，拖动控件进行编程，十分方便。按照步骤很容易就完成编程。但是遇到如超声波，陀螺等编程，就稍显困难。原因是不太了解lego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>EV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及其编程的相关知识。最大的问题在于不了解service的参数，不知道如何编程。下面是我在网上查找资料的补充。</w:t>
            </w:r>
          </w:p>
          <w:p>
            <w:pPr>
              <w:spacing w:line="360" w:lineRule="auto"/>
              <w:ind w:left="142"/>
              <w:rPr>
                <w:rFonts w:ascii="宋体" w:hAnsi="宋体"/>
                <w:szCs w:val="21"/>
              </w:rPr>
            </w:pPr>
          </w:p>
          <w:p>
            <w:pPr>
              <w:spacing w:line="360" w:lineRule="auto"/>
              <w:ind w:left="142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关于Lego</w:t>
            </w:r>
            <w:r>
              <w:rPr>
                <w:rFonts w:ascii="宋体" w:hAnsi="宋体"/>
                <w:b/>
                <w:bCs/>
                <w:szCs w:val="21"/>
              </w:rPr>
              <w:t xml:space="preserve"> </w:t>
            </w:r>
            <w:r>
              <w:rPr>
                <w:rFonts w:hint="eastAsia" w:ascii="宋体" w:hAnsi="宋体"/>
                <w:b/>
                <w:bCs/>
                <w:szCs w:val="21"/>
              </w:rPr>
              <w:t>EV3：</w:t>
            </w:r>
          </w:p>
          <w:p>
            <w:pPr>
              <w:widowControl/>
              <w:shd w:val="clear" w:color="auto" w:fill="FFFFFF"/>
              <w:spacing w:line="360" w:lineRule="atLeast"/>
              <w:ind w:left="141" w:leftChars="67" w:right="174" w:rightChars="83" w:firstLine="480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新一代的 LEGO 头脑风暴系列的主控 —— EV3 智能控制器。它的按钮可以发光,根据光的颜色可看出EV3的状态.更高的分辨率的黑白显示器,内置扬声器,USB端口,一个迷你SD读卡器,四个输入端口和四个输出端口。支持USB，蓝牙和 Wi-Fi 与电脑通讯。还有一个编程接口用于编程和数据日志上传和下载。兼容与移动设备，（安卓、IOS）由AA电池或EV3充电直流电池供电。</w:t>
            </w:r>
          </w:p>
          <w:p>
            <w:pPr>
              <w:widowControl/>
              <w:shd w:val="clear" w:color="auto" w:fill="FFFFFF"/>
              <w:spacing w:line="360" w:lineRule="atLeast"/>
              <w:ind w:left="1418" w:leftChars="675"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"https://baike.baidu.com/pic/%E4%B9%90%E9%AB%98%20EV3/1769192/0/8694a4c27d1ed21b0ef41c931e22cac451da81cb913b?fr=lemma&amp;ct=single" \o ""EV3 智能控制器" t " </w:instrText>
            </w:r>
            <w:r>
              <w:fldChar w:fldCharType="separate"/>
            </w:r>
            <w:r>
              <w:rPr>
                <w:rFonts w:ascii="Helvetica" w:hAnsi="Helvetica" w:cs="宋体"/>
                <w:color w:val="136EC2"/>
                <w:kern w:val="0"/>
                <w:szCs w:val="21"/>
              </w:rPr>
              <w:pict>
                <v:shape id="_x0000_i1030" o:spt="75" title="&quot;EV3 智能控制器&quot;" alt="EV3 智能控制器" type="#_x0000_t75" href="https://baike.baidu.com/pic/%E4%B9%90%E9%AB%98 EV3/1769192/0/8694a4c27d1ed21b0ef41c931e22cac451da81cb913b?fr=lemma&amp;ct=single" style="height:173.5pt;width:231.5pt;" o:button="t" filled="f" o:preferrelative="t" stroked="f" coordsize="21600,21600">
                  <v:path/>
                  <v:fill on="f" focussize="0,0"/>
                  <v:stroke on="f" joinstyle="miter"/>
                  <v:imagedata r:id="rId10" o:title="EV3 智能控制器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Helvetica" w:hAnsi="Helvetica" w:cs="宋体"/>
                <w:color w:val="136EC2"/>
                <w:kern w:val="0"/>
                <w:szCs w:val="21"/>
              </w:rPr>
              <w:fldChar w:fldCharType="end"/>
            </w: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 xml:space="preserve"> 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技术规格：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处理器：ARM 9 处理器 300MHz。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操作系统：基于 Linux 操作系统。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固件：v1.06H（家庭版）/v1.06H（教育版）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输入端口：4个输入端口，1000/s的采样率。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输出端口：4个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ascii="Helvetica" w:hAnsi="Helvetica" w:cs="宋体"/>
                <w:color w:val="333333"/>
                <w:kern w:val="0"/>
                <w:szCs w:val="21"/>
              </w:rPr>
              <w:t>存储：内置16MB的ROM和64MB的RAM。支持最高 32GB Mini SD卡拓展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hint="eastAsia" w:ascii="Helvetica" w:hAnsi="Helvetica" w:cs="宋体"/>
                <w:b/>
                <w:bCs/>
                <w:color w:val="333333"/>
                <w:kern w:val="0"/>
                <w:szCs w:val="21"/>
              </w:rPr>
              <w:t>超声波传感器：</w:t>
            </w:r>
            <w:r>
              <w:rPr>
                <w:rFonts w:hint="eastAsia" w:ascii="Helvetica" w:hAnsi="Helvetica" w:cs="宋体"/>
                <w:color w:val="333333"/>
                <w:kern w:val="0"/>
                <w:szCs w:val="21"/>
              </w:rPr>
              <w:t>比之前的超声波传感器的精度提高。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hint="eastAsia" w:ascii="Helvetica" w:hAnsi="Helvetica" w:cs="宋体"/>
                <w:color w:val="333333"/>
                <w:kern w:val="0"/>
                <w:szCs w:val="21"/>
              </w:rPr>
              <w:t>测量距离：3到255厘米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hint="eastAsia" w:ascii="Helvetica" w:hAnsi="Helvetica" w:cs="宋体"/>
                <w:color w:val="333333"/>
                <w:kern w:val="0"/>
                <w:szCs w:val="21"/>
              </w:rPr>
              <w:t>测量精度：1厘米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  <w:r>
              <w:rPr>
                <w:rFonts w:hint="eastAsia" w:ascii="Helvetica" w:hAnsi="Helvetica" w:cs="宋体"/>
                <w:b/>
                <w:bCs/>
                <w:color w:val="333333"/>
                <w:kern w:val="0"/>
                <w:szCs w:val="21"/>
              </w:rPr>
              <w:t>陀螺仪传感器</w:t>
            </w:r>
            <w:r>
              <w:rPr>
                <w:rFonts w:hint="eastAsia" w:ascii="Helvetica" w:hAnsi="Helvetica" w:cs="宋体"/>
                <w:color w:val="333333"/>
                <w:kern w:val="0"/>
                <w:szCs w:val="21"/>
              </w:rPr>
              <w:t>：这是一个新增加的传感器，用于测量旋转运动方向和改变运动方向，可测量角度，制作自平衡机器人。不过这个貌似只能测量一个方向的。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Cs w:val="21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Helvetica" w:hAnsi="Helvetica" w:cs="宋体"/>
                <w:b/>
                <w:bCs/>
                <w:color w:val="333333"/>
                <w:kern w:val="0"/>
                <w:szCs w:val="21"/>
              </w:rPr>
            </w:pPr>
            <w:r>
              <w:rPr>
                <w:rFonts w:hint="eastAsia" w:ascii="Helvetica" w:hAnsi="Helvetica" w:cs="宋体"/>
                <w:b/>
                <w:bCs/>
                <w:color w:val="333333"/>
                <w:kern w:val="0"/>
                <w:szCs w:val="21"/>
              </w:rPr>
              <w:t>关于VIPLE：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333333"/>
                <w:kern w:val="0"/>
                <w:szCs w:val="21"/>
              </w:rPr>
              <w:t>它是基于微软的功能性定义Robotics Developer Studio(mrd)和可视化编程语言(VPL)，它扩展了他们的功能。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333333"/>
                <w:kern w:val="0"/>
                <w:szCs w:val="21"/>
              </w:rPr>
              <w:t>ASU VIPLE开放api和接口。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333333"/>
                <w:kern w:val="0"/>
                <w:szCs w:val="21"/>
              </w:rPr>
              <w:t>它支持各种物联网和机器人平台,包括EV3和开放平台物联网系统和机器人,如机器人基于英特尔和ARM的体系结构。</w:t>
            </w:r>
          </w:p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333333"/>
                <w:kern w:val="0"/>
                <w:szCs w:val="21"/>
              </w:rPr>
              <w:t>ASU VIPLE在mrd中, VPL一样工作。VIPLE程序运行在后台PC,并接收传感器和电机反馈,并将命令发送给机器人。</w:t>
            </w:r>
            <w:r>
              <w:pict>
                <v:shape id="_x0000_i1031" o:spt="75" type="#_x0000_t75" style="height:177.5pt;width:371.5pt;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spacing w:line="360" w:lineRule="auto"/>
              <w:ind w:left="142"/>
            </w:pPr>
            <w:r>
              <w:pict>
                <v:shape id="_x0000_i1032" o:spt="75" type="#_x0000_t75" style="height:268.5pt;width:365.5pt;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spacing w:line="360" w:lineRule="auto"/>
              <w:ind w:left="142"/>
            </w:pPr>
            <w:r>
              <w:rPr>
                <w:rFonts w:hint="eastAsia"/>
              </w:rPr>
              <w:t>编程还是需要多加练习。</w:t>
            </w:r>
            <w:r>
              <w:t>L</w:t>
            </w:r>
            <w:r>
              <w:rPr>
                <w:rFonts w:hint="eastAsia"/>
              </w:rPr>
              <w:t>ego机器人在程序控制下，遇到障碍物偶尔可以自动停下，但多数时候不会停下，停下也有延迟。但是实验最后看到有同学实现了遇到障碍物自动转向的雏形，说明更多的问题是编程能力有待提升。最后感谢老师的悉心指导，我们会继续努力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935" w:type="dxa"/>
            <w:vMerge w:val="restart"/>
          </w:tcPr>
          <w:p>
            <w:pPr>
              <w:rPr>
                <w:rFonts w:ascii="黑体" w:eastAsia="黑体"/>
                <w:sz w:val="24"/>
              </w:rPr>
            </w:pP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教</w:t>
            </w: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师</w:t>
            </w: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评</w:t>
            </w: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</w:p>
          <w:p>
            <w:pPr>
              <w:ind w:firstLine="240" w:firstLineChars="100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阅</w:t>
            </w:r>
          </w:p>
        </w:tc>
        <w:tc>
          <w:tcPr>
            <w:tcW w:w="2717" w:type="dxa"/>
            <w:gridSpan w:val="6"/>
            <w:vMerge w:val="restart"/>
          </w:tcPr>
          <w:p>
            <w:pPr>
              <w:spacing w:line="480" w:lineRule="auto"/>
              <w:jc w:val="center"/>
              <w:rPr>
                <w:rFonts w:ascii="黑体" w:hAnsi="黑体" w:eastAsia="黑体"/>
                <w:sz w:val="24"/>
              </w:rPr>
            </w:pPr>
            <w:r>
              <w:rPr>
                <w:rFonts w:hint="eastAsia" w:ascii="黑体" w:hAnsi="黑体" w:eastAsia="黑体"/>
                <w:sz w:val="24"/>
              </w:rPr>
              <w:t>评价指标</w:t>
            </w:r>
          </w:p>
        </w:tc>
        <w:tc>
          <w:tcPr>
            <w:tcW w:w="4820" w:type="dxa"/>
            <w:gridSpan w:val="5"/>
          </w:tcPr>
          <w:p>
            <w:pPr>
              <w:spacing w:line="240" w:lineRule="atLeast"/>
              <w:jc w:val="center"/>
              <w:rPr>
                <w:rFonts w:ascii="黑体" w:hAnsi="黑体" w:eastAsia="黑体"/>
                <w:sz w:val="24"/>
              </w:rPr>
            </w:pPr>
            <w:r>
              <w:rPr>
                <w:rFonts w:hint="eastAsia" w:ascii="黑体" w:hAnsi="黑体" w:eastAsia="黑体"/>
                <w:sz w:val="24"/>
              </w:rPr>
              <w:t>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  <w:vMerge w:val="continue"/>
          </w:tcPr>
          <w:p>
            <w:pPr>
              <w:spacing w:before="156" w:beforeLines="50"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t>A</w:t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t>B</w:t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t>C</w:t>
            </w:r>
          </w:p>
        </w:tc>
        <w:tc>
          <w:tcPr>
            <w:tcW w:w="1276" w:type="dxa"/>
          </w:tcPr>
          <w:p>
            <w:pPr>
              <w:spacing w:line="240" w:lineRule="atLeast"/>
              <w:jc w:val="center"/>
            </w:pPr>
            <w: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实验目的明确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操作步骤正确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设计符合要求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算法正确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界面美观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程序结构合理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实验结果正确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实验分析、总结全面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2717" w:type="dxa"/>
            <w:gridSpan w:val="6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  <w:r>
              <w:rPr>
                <w:rFonts w:hint="eastAsia" w:ascii="仿宋_GB2312" w:eastAsia="仿宋_GB2312"/>
              </w:rPr>
              <w:t>实验报告规范</w:t>
            </w:r>
          </w:p>
        </w:tc>
        <w:tc>
          <w:tcPr>
            <w:tcW w:w="1276" w:type="dxa"/>
            <w:gridSpan w:val="2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hAnsi="Wingdings" w:eastAsia="黑体"/>
                <w:sz w:val="24"/>
              </w:rPr>
              <w:sym w:font="Wingdings" w:char="F0FC"/>
            </w:r>
          </w:p>
        </w:tc>
        <w:tc>
          <w:tcPr>
            <w:tcW w:w="1134" w:type="dxa"/>
          </w:tcPr>
          <w:p>
            <w:pPr>
              <w:spacing w:line="240" w:lineRule="atLeast"/>
              <w:jc w:val="center"/>
              <w:rPr>
                <w:rFonts w:ascii="黑体" w:eastAsia="黑体"/>
                <w:sz w:val="24"/>
              </w:rPr>
            </w:pPr>
          </w:p>
        </w:tc>
        <w:tc>
          <w:tcPr>
            <w:tcW w:w="1134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1276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935" w:type="dxa"/>
            <w:vMerge w:val="continue"/>
          </w:tcPr>
          <w:p>
            <w:pPr>
              <w:spacing w:before="156" w:beforeLines="50"/>
              <w:rPr>
                <w:rFonts w:ascii="黑体" w:eastAsia="黑体"/>
                <w:sz w:val="24"/>
              </w:rPr>
            </w:pPr>
          </w:p>
        </w:tc>
        <w:tc>
          <w:tcPr>
            <w:tcW w:w="1047" w:type="dxa"/>
            <w:gridSpan w:val="3"/>
          </w:tcPr>
          <w:p>
            <w:pPr>
              <w:spacing w:line="480" w:lineRule="auto"/>
              <w:jc w:val="center"/>
              <w:rPr>
                <w:rFonts w:ascii="黑体" w:hAnsi="黑体" w:eastAsia="黑体"/>
                <w:szCs w:val="21"/>
              </w:rPr>
            </w:pPr>
            <w:r>
              <w:rPr>
                <w:rFonts w:hint="eastAsia" w:ascii="黑体" w:hAnsi="黑体" w:eastAsia="黑体"/>
                <w:szCs w:val="21"/>
              </w:rPr>
              <w:t>成</w:t>
            </w:r>
            <w:r>
              <w:rPr>
                <w:rFonts w:ascii="黑体" w:hAnsi="黑体" w:eastAsia="黑体"/>
                <w:szCs w:val="21"/>
              </w:rPr>
              <w:t xml:space="preserve">  </w:t>
            </w:r>
            <w:r>
              <w:rPr>
                <w:rFonts w:hint="eastAsia" w:ascii="黑体" w:hAnsi="黑体" w:eastAsia="黑体"/>
                <w:szCs w:val="21"/>
              </w:rPr>
              <w:t>绩</w:t>
            </w:r>
          </w:p>
        </w:tc>
        <w:tc>
          <w:tcPr>
            <w:tcW w:w="995" w:type="dxa"/>
          </w:tcPr>
          <w:p>
            <w:pPr>
              <w:spacing w:line="240" w:lineRule="atLeast"/>
              <w:rPr>
                <w:rFonts w:ascii="黑体" w:eastAsia="黑体"/>
                <w:sz w:val="24"/>
              </w:rPr>
            </w:pPr>
          </w:p>
        </w:tc>
        <w:tc>
          <w:tcPr>
            <w:tcW w:w="5495" w:type="dxa"/>
            <w:gridSpan w:val="7"/>
          </w:tcPr>
          <w:p>
            <w:pPr>
              <w:ind w:right="840" w:firstLine="1050" w:firstLineChars="5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评阅教师签名：张元平</w:t>
            </w:r>
          </w:p>
          <w:p>
            <w:pPr>
              <w:ind w:firstLine="2520" w:firstLineChars="1200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20</w:t>
            </w:r>
            <w:r>
              <w:rPr>
                <w:rFonts w:hint="eastAsia" w:ascii="黑体" w:hAnsi="黑体" w:eastAsia="黑体"/>
              </w:rPr>
              <w:t>22年</w:t>
            </w:r>
            <w:r>
              <w:rPr>
                <w:rFonts w:ascii="黑体" w:hAnsi="黑体" w:eastAsia="黑体"/>
              </w:rPr>
              <w:t xml:space="preserve">  </w:t>
            </w:r>
            <w:r>
              <w:rPr>
                <w:rFonts w:hint="eastAsia" w:ascii="黑体" w:hAnsi="黑体" w:eastAsia="黑体"/>
                <w:lang w:val="en-US" w:eastAsia="zh-CN"/>
              </w:rPr>
              <w:t>11</w:t>
            </w:r>
            <w:r>
              <w:rPr>
                <w:rFonts w:hint="eastAsia" w:ascii="黑体" w:hAnsi="黑体" w:eastAsia="黑体"/>
              </w:rPr>
              <w:t>月</w:t>
            </w:r>
            <w:r>
              <w:rPr>
                <w:rFonts w:ascii="黑体" w:hAnsi="黑体" w:eastAsia="黑体"/>
              </w:rPr>
              <w:t xml:space="preserve"> </w:t>
            </w:r>
            <w:r>
              <w:rPr>
                <w:rFonts w:hint="eastAsia" w:ascii="黑体" w:hAnsi="黑体" w:eastAsia="黑体"/>
              </w:rPr>
              <w:t>0</w:t>
            </w:r>
            <w:r>
              <w:rPr>
                <w:rFonts w:ascii="黑体" w:hAnsi="黑体" w:eastAsia="黑体"/>
              </w:rPr>
              <w:t>8</w:t>
            </w:r>
            <w:r>
              <w:rPr>
                <w:rFonts w:hint="eastAsia" w:ascii="黑体" w:hAnsi="黑体" w:eastAsia="黑体"/>
              </w:rPr>
              <w:t>日</w:t>
            </w:r>
          </w:p>
        </w:tc>
      </w:tr>
    </w:tbl>
    <w:p/>
    <w:p/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E97FE5"/>
    <w:multiLevelType w:val="multilevel"/>
    <w:tmpl w:val="73E97FE5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 w:ascii="黑体" w:hAnsi="黑体" w:eastAsia="黑体" w:cs="Times New Roman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 w:ascii="华文中宋" w:hAnsi="华文中宋" w:eastAsia="华文中宋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 w:cs="Times New Roman"/>
      </w:rPr>
    </w:lvl>
    <w:lvl w:ilvl="3" w:tentative="0">
      <w:start w:val="1"/>
      <w:numFmt w:val="decimal"/>
      <w:suff w:val="nothing"/>
      <w:lvlText w:val="%4."/>
      <w:lvlJc w:val="left"/>
      <w:rPr>
        <w:rFonts w:hint="eastAsia" w:ascii="宋体" w:hAnsi="宋体" w:eastAsia="宋体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ayMDKxtDS0tDA1MjQ0NjBT0lEKTi0uzszPAykwrAUAJ5H3xCwAAAA="/>
    <w:docVar w:name="commondata" w:val="eyJoZGlkIjoiNjc1ZTMwZWIzMWFhYzFlY2VlYWZiYzMzNTRiMmE0ZGIifQ=="/>
  </w:docVars>
  <w:rsids>
    <w:rsidRoot w:val="00E37836"/>
    <w:rsid w:val="000417C6"/>
    <w:rsid w:val="000551A4"/>
    <w:rsid w:val="00064A2E"/>
    <w:rsid w:val="00074274"/>
    <w:rsid w:val="000876B8"/>
    <w:rsid w:val="000C05B4"/>
    <w:rsid w:val="000D7F39"/>
    <w:rsid w:val="000E132F"/>
    <w:rsid w:val="000E29A5"/>
    <w:rsid w:val="00122311"/>
    <w:rsid w:val="0015563B"/>
    <w:rsid w:val="00177C75"/>
    <w:rsid w:val="00191895"/>
    <w:rsid w:val="001A5A93"/>
    <w:rsid w:val="001E64B4"/>
    <w:rsid w:val="00207438"/>
    <w:rsid w:val="00207983"/>
    <w:rsid w:val="00224763"/>
    <w:rsid w:val="00283959"/>
    <w:rsid w:val="00295786"/>
    <w:rsid w:val="002D0AAC"/>
    <w:rsid w:val="002D43DE"/>
    <w:rsid w:val="002D6361"/>
    <w:rsid w:val="0030408F"/>
    <w:rsid w:val="00332F7C"/>
    <w:rsid w:val="00345E1A"/>
    <w:rsid w:val="00361443"/>
    <w:rsid w:val="0036683B"/>
    <w:rsid w:val="00381786"/>
    <w:rsid w:val="003B0AC4"/>
    <w:rsid w:val="003E0110"/>
    <w:rsid w:val="003F30BD"/>
    <w:rsid w:val="00401571"/>
    <w:rsid w:val="0040686F"/>
    <w:rsid w:val="0044039A"/>
    <w:rsid w:val="0045309D"/>
    <w:rsid w:val="004676CD"/>
    <w:rsid w:val="004879A0"/>
    <w:rsid w:val="0049210F"/>
    <w:rsid w:val="004C0285"/>
    <w:rsid w:val="004C19C6"/>
    <w:rsid w:val="004D35F9"/>
    <w:rsid w:val="004E2A45"/>
    <w:rsid w:val="004E3F1B"/>
    <w:rsid w:val="004F7A1F"/>
    <w:rsid w:val="00527C27"/>
    <w:rsid w:val="005338C3"/>
    <w:rsid w:val="0053416E"/>
    <w:rsid w:val="0056727B"/>
    <w:rsid w:val="0057014E"/>
    <w:rsid w:val="005E1607"/>
    <w:rsid w:val="00647F34"/>
    <w:rsid w:val="00652B7E"/>
    <w:rsid w:val="006571EA"/>
    <w:rsid w:val="00674944"/>
    <w:rsid w:val="0069743E"/>
    <w:rsid w:val="006D618F"/>
    <w:rsid w:val="006E14DB"/>
    <w:rsid w:val="006E1699"/>
    <w:rsid w:val="006F1977"/>
    <w:rsid w:val="006F7CED"/>
    <w:rsid w:val="007011AC"/>
    <w:rsid w:val="00707A98"/>
    <w:rsid w:val="00752ED4"/>
    <w:rsid w:val="00761EC1"/>
    <w:rsid w:val="00764179"/>
    <w:rsid w:val="0077046A"/>
    <w:rsid w:val="007734A3"/>
    <w:rsid w:val="007949DC"/>
    <w:rsid w:val="007B3A29"/>
    <w:rsid w:val="007E0AF2"/>
    <w:rsid w:val="00802487"/>
    <w:rsid w:val="00823EA0"/>
    <w:rsid w:val="00842D05"/>
    <w:rsid w:val="008551D5"/>
    <w:rsid w:val="008844AC"/>
    <w:rsid w:val="008A2B76"/>
    <w:rsid w:val="008B387F"/>
    <w:rsid w:val="008B3D9B"/>
    <w:rsid w:val="008D5808"/>
    <w:rsid w:val="008E0B70"/>
    <w:rsid w:val="00906E3F"/>
    <w:rsid w:val="00920F1E"/>
    <w:rsid w:val="00956072"/>
    <w:rsid w:val="009C0004"/>
    <w:rsid w:val="009C23E8"/>
    <w:rsid w:val="009D6EE8"/>
    <w:rsid w:val="009F6E3D"/>
    <w:rsid w:val="00A039D6"/>
    <w:rsid w:val="00A45552"/>
    <w:rsid w:val="00A621CC"/>
    <w:rsid w:val="00A80455"/>
    <w:rsid w:val="00AB36C2"/>
    <w:rsid w:val="00AB55C9"/>
    <w:rsid w:val="00AD5AAC"/>
    <w:rsid w:val="00AD5F28"/>
    <w:rsid w:val="00AE64AB"/>
    <w:rsid w:val="00AF10CC"/>
    <w:rsid w:val="00AF1ACE"/>
    <w:rsid w:val="00B0332C"/>
    <w:rsid w:val="00B22506"/>
    <w:rsid w:val="00B40A77"/>
    <w:rsid w:val="00B44B71"/>
    <w:rsid w:val="00B54388"/>
    <w:rsid w:val="00B86331"/>
    <w:rsid w:val="00BF690F"/>
    <w:rsid w:val="00C11998"/>
    <w:rsid w:val="00C20186"/>
    <w:rsid w:val="00C204B9"/>
    <w:rsid w:val="00C35260"/>
    <w:rsid w:val="00C42532"/>
    <w:rsid w:val="00C449C6"/>
    <w:rsid w:val="00CA4AC6"/>
    <w:rsid w:val="00CB0153"/>
    <w:rsid w:val="00CC0C72"/>
    <w:rsid w:val="00CC778D"/>
    <w:rsid w:val="00D00943"/>
    <w:rsid w:val="00D0305D"/>
    <w:rsid w:val="00D136F6"/>
    <w:rsid w:val="00D2628F"/>
    <w:rsid w:val="00D57061"/>
    <w:rsid w:val="00D76B86"/>
    <w:rsid w:val="00DA5B4C"/>
    <w:rsid w:val="00DB3CCC"/>
    <w:rsid w:val="00DE700A"/>
    <w:rsid w:val="00E37836"/>
    <w:rsid w:val="00E40BC0"/>
    <w:rsid w:val="00E4475B"/>
    <w:rsid w:val="00E65A2A"/>
    <w:rsid w:val="00E80FE7"/>
    <w:rsid w:val="00E94679"/>
    <w:rsid w:val="00EB3FCE"/>
    <w:rsid w:val="00EC5BA7"/>
    <w:rsid w:val="00ED7D9B"/>
    <w:rsid w:val="00EE25A1"/>
    <w:rsid w:val="00EF208D"/>
    <w:rsid w:val="00EF5746"/>
    <w:rsid w:val="00EF61B4"/>
    <w:rsid w:val="00F32D39"/>
    <w:rsid w:val="00F403EE"/>
    <w:rsid w:val="00F9749B"/>
    <w:rsid w:val="02E16D25"/>
    <w:rsid w:val="0E564B68"/>
    <w:rsid w:val="46424CE6"/>
    <w:rsid w:val="4DD42942"/>
    <w:rsid w:val="581F7610"/>
    <w:rsid w:val="62456545"/>
    <w:rsid w:val="625978C5"/>
    <w:rsid w:val="64CC6AAA"/>
    <w:rsid w:val="65245853"/>
    <w:rsid w:val="69D359E8"/>
    <w:rsid w:val="6D1F2203"/>
    <w:rsid w:val="7A9E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0" w:name="toc 1" w:locked="1"/>
    <w:lsdException w:uiPriority="0" w:name="toc 2" w:locked="1"/>
    <w:lsdException w:uiPriority="0" w:name="toc 3" w:locked="1"/>
    <w:lsdException w:uiPriority="0" w:name="toc 4" w:locked="1"/>
    <w:lsdException w:uiPriority="0" w:name="toc 5" w:locked="1"/>
    <w:lsdException w:uiPriority="0" w:name="toc 6" w:locked="1"/>
    <w:lsdException w:uiPriority="0" w:name="toc 7" w:locked="1"/>
    <w:lsdException w:uiPriority="0" w:name="toc 8" w:locked="1"/>
    <w:lsdException w:uiPriority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qFormat/>
    <w:uiPriority w:val="99"/>
    <w:rPr>
      <w:sz w:val="18"/>
      <w:szCs w:val="18"/>
    </w:rPr>
  </w:style>
  <w:style w:type="paragraph" w:styleId="3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qFormat/>
    <w:uiPriority w:val="99"/>
    <w:rPr>
      <w:rFonts w:cs="Times New Roman"/>
      <w:color w:val="0000FF"/>
      <w:u w:val="single"/>
    </w:rPr>
  </w:style>
  <w:style w:type="character" w:styleId="10">
    <w:name w:val="HTML Code"/>
    <w:qFormat/>
    <w:uiPriority w:val="99"/>
    <w:rPr>
      <w:rFonts w:ascii="宋体" w:hAnsi="宋体" w:eastAsia="宋体" w:cs="宋体"/>
      <w:sz w:val="24"/>
      <w:szCs w:val="24"/>
      <w:shd w:val="clear" w:color="auto" w:fill="auto"/>
    </w:rPr>
  </w:style>
  <w:style w:type="character" w:customStyle="1" w:styleId="11">
    <w:name w:val="批注框文本 字符"/>
    <w:link w:val="2"/>
    <w:semiHidden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link w:val="3"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眉 字符"/>
    <w:link w:val="4"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4">
    <w:name w:val="列出段落1"/>
    <w:basedOn w:val="1"/>
    <w:qFormat/>
    <w:uiPriority w:val="99"/>
    <w:pPr>
      <w:ind w:firstLine="420" w:firstLineChars="200"/>
    </w:pPr>
  </w:style>
  <w:style w:type="paragraph" w:customStyle="1" w:styleId="15">
    <w:name w:val="codeli"/>
    <w:basedOn w:val="1"/>
    <w:qFormat/>
    <w:uiPriority w:val="99"/>
    <w:pPr>
      <w:widowControl/>
      <w:spacing w:after="156"/>
      <w:ind w:left="240"/>
      <w:jc w:val="left"/>
      <w:textAlignment w:val="center"/>
    </w:pPr>
    <w:rPr>
      <w:rFonts w:ascii="Courier New" w:hAnsi="Courier New" w:cs="Courier New"/>
      <w:kern w:val="0"/>
      <w:sz w:val="24"/>
    </w:rPr>
  </w:style>
  <w:style w:type="character" w:customStyle="1" w:styleId="16">
    <w:name w:val="codeli1"/>
    <w:qFormat/>
    <w:uiPriority w:val="99"/>
    <w:rPr>
      <w:rFonts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http://sdwm.org</Company>
  <Pages>7</Pages>
  <Words>1249</Words>
  <Characters>1530</Characters>
  <Lines>14</Lines>
  <Paragraphs>4</Paragraphs>
  <TotalTime>1</TotalTime>
  <ScaleCrop>false</ScaleCrop>
  <LinksUpToDate>false</LinksUpToDate>
  <CharactersWithSpaces>1700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2015-10-18T15:09:00Z</dcterms:created>
  <dc:creator>user</dc:creator>
  <cp:lastModifiedBy>6l</cp:lastModifiedBy>
  <dcterms:modified xsi:type="dcterms:W3CDTF">2022-10-24T09:56:17Z</dcterms:modified>
  <dc:title>西南大学</dc:title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16C098797D974318AFCF60B69A290F27</vt:lpwstr>
  </property>
</Properties>
</file>