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74BB26A"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i/>
                <w:iCs/>
                <w:color w:val="548DD4"/>
                <w:sz w:val="20"/>
                <w:szCs w:val="20"/>
                <w:lang w:eastAsia="es-CL"/>
              </w:rPr>
              <w:t>El proyecto Sistema Unidad Territorial ha completado exitosamente la Fase de Planificación y Especificación y ha avanzado a la Fase de Desarrollo.</w:t>
            </w:r>
          </w:p>
          <w:p w14:paraId="0E0872DD"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i/>
                <w:iCs/>
                <w:color w:val="548DD4"/>
                <w:sz w:val="20"/>
                <w:szCs w:val="20"/>
                <w:lang w:eastAsia="es-CL"/>
              </w:rPr>
              <w:t>Durante esta etapa, el equipo ha asegurado la claridad metodológica y la base técnica para el desarrollo, cumpliendo con los siguientes objetivos específicos:</w:t>
            </w:r>
          </w:p>
          <w:p w14:paraId="752B4067" w14:textId="77777777" w:rsidR="0085666B" w:rsidRPr="0085666B" w:rsidRDefault="0085666B" w:rsidP="0085666B">
            <w:pPr>
              <w:numPr>
                <w:ilvl w:val="0"/>
                <w:numId w:val="2"/>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 xml:space="preserve">Definición de Alcance y Metodología: Se justificó formalmente la metodología </w:t>
            </w:r>
            <w:proofErr w:type="spellStart"/>
            <w:r w:rsidRPr="0085666B">
              <w:rPr>
                <w:rFonts w:ascii="Calibri" w:hAnsi="Calibri" w:cs="Arial"/>
                <w:i/>
                <w:iCs/>
                <w:color w:val="548DD4"/>
                <w:sz w:val="20"/>
                <w:szCs w:val="20"/>
                <w:lang w:eastAsia="es-CL"/>
              </w:rPr>
              <w:t>Scrumban</w:t>
            </w:r>
            <w:proofErr w:type="spellEnd"/>
            <w:r w:rsidRPr="0085666B">
              <w:rPr>
                <w:rFonts w:ascii="Calibri" w:hAnsi="Calibri" w:cs="Arial"/>
                <w:i/>
                <w:iCs/>
                <w:color w:val="548DD4"/>
                <w:sz w:val="20"/>
                <w:szCs w:val="20"/>
                <w:lang w:eastAsia="es-CL"/>
              </w:rPr>
              <w:t>, diferenciando las prácticas de Scrum y Kanban.</w:t>
            </w:r>
          </w:p>
          <w:p w14:paraId="1752B17F" w14:textId="77777777" w:rsidR="0085666B" w:rsidRPr="0085666B" w:rsidRDefault="0085666B" w:rsidP="0085666B">
            <w:pPr>
              <w:numPr>
                <w:ilvl w:val="0"/>
                <w:numId w:val="2"/>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Modelado de Datos y Arquitectura: Se finalizaron y entregaron el Diagrama Entidad-Relación, el Modelo de Datos, y los Diagramas de Arquitectura del Sistema.</w:t>
            </w:r>
          </w:p>
          <w:p w14:paraId="5A701533" w14:textId="77777777" w:rsidR="0085666B" w:rsidRPr="0085666B" w:rsidRDefault="0085666B" w:rsidP="0085666B">
            <w:pPr>
              <w:numPr>
                <w:ilvl w:val="0"/>
                <w:numId w:val="2"/>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Especificación Técnica: Se completaron las Especificaciones Técnicas del Software y el Diagrama de Tecnologías Utilizadas.</w:t>
            </w:r>
          </w:p>
          <w:p w14:paraId="18EA2AFC" w14:textId="77777777" w:rsidR="0085666B" w:rsidRPr="0085666B" w:rsidRDefault="0085666B" w:rsidP="0085666B">
            <w:pPr>
              <w:numPr>
                <w:ilvl w:val="0"/>
                <w:numId w:val="2"/>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Desarrollo Inicial y Pruebas: Se cerró la funcionalidad de "Registros de Vecinos [</w:t>
            </w:r>
            <w:proofErr w:type="spellStart"/>
            <w:r w:rsidRPr="0085666B">
              <w:rPr>
                <w:rFonts w:ascii="Calibri" w:hAnsi="Calibri" w:cs="Arial"/>
                <w:i/>
                <w:iCs/>
                <w:color w:val="548DD4"/>
                <w:sz w:val="20"/>
                <w:szCs w:val="20"/>
                <w:lang w:eastAsia="es-CL"/>
              </w:rPr>
              <w:t>BackEnd</w:t>
            </w:r>
            <w:proofErr w:type="spellEnd"/>
            <w:r w:rsidRPr="0085666B">
              <w:rPr>
                <w:rFonts w:ascii="Calibri" w:hAnsi="Calibri" w:cs="Arial"/>
                <w:i/>
                <w:iCs/>
                <w:color w:val="548DD4"/>
                <w:sz w:val="20"/>
                <w:szCs w:val="20"/>
                <w:lang w:eastAsia="es-CL"/>
              </w:rPr>
              <w:t xml:space="preserve">]". Además, el Analista QA elaboró el Plan de Pruebas y ejecutó las pruebas </w:t>
            </w:r>
            <w:proofErr w:type="spellStart"/>
            <w:r w:rsidRPr="0085666B">
              <w:rPr>
                <w:rFonts w:ascii="Calibri" w:hAnsi="Calibri" w:cs="Arial"/>
                <w:i/>
                <w:iCs/>
                <w:color w:val="548DD4"/>
                <w:sz w:val="20"/>
                <w:szCs w:val="20"/>
                <w:lang w:eastAsia="es-CL"/>
              </w:rPr>
              <w:t>End</w:t>
            </w:r>
            <w:proofErr w:type="spellEnd"/>
            <w:r w:rsidRPr="0085666B">
              <w:rPr>
                <w:rFonts w:ascii="Calibri" w:hAnsi="Calibri" w:cs="Arial"/>
                <w:i/>
                <w:iCs/>
                <w:color w:val="548DD4"/>
                <w:sz w:val="20"/>
                <w:szCs w:val="20"/>
                <w:lang w:eastAsia="es-CL"/>
              </w:rPr>
              <w:t xml:space="preserve"> </w:t>
            </w:r>
            <w:proofErr w:type="spellStart"/>
            <w:r w:rsidRPr="0085666B">
              <w:rPr>
                <w:rFonts w:ascii="Calibri" w:hAnsi="Calibri" w:cs="Arial"/>
                <w:i/>
                <w:iCs/>
                <w:color w:val="548DD4"/>
                <w:sz w:val="20"/>
                <w:szCs w:val="20"/>
                <w:lang w:eastAsia="es-CL"/>
              </w:rPr>
              <w:t>to</w:t>
            </w:r>
            <w:proofErr w:type="spellEnd"/>
            <w:r w:rsidRPr="0085666B">
              <w:rPr>
                <w:rFonts w:ascii="Calibri" w:hAnsi="Calibri" w:cs="Arial"/>
                <w:i/>
                <w:iCs/>
                <w:color w:val="548DD4"/>
                <w:sz w:val="20"/>
                <w:szCs w:val="20"/>
                <w:lang w:eastAsia="es-CL"/>
              </w:rPr>
              <w:t xml:space="preserve"> </w:t>
            </w:r>
            <w:proofErr w:type="spellStart"/>
            <w:r w:rsidRPr="0085666B">
              <w:rPr>
                <w:rFonts w:ascii="Calibri" w:hAnsi="Calibri" w:cs="Arial"/>
                <w:i/>
                <w:iCs/>
                <w:color w:val="548DD4"/>
                <w:sz w:val="20"/>
                <w:szCs w:val="20"/>
                <w:lang w:eastAsia="es-CL"/>
              </w:rPr>
              <w:t>End</w:t>
            </w:r>
            <w:proofErr w:type="spellEnd"/>
            <w:r w:rsidRPr="0085666B">
              <w:rPr>
                <w:rFonts w:ascii="Calibri" w:hAnsi="Calibri" w:cs="Arial"/>
                <w:i/>
                <w:iCs/>
                <w:color w:val="548DD4"/>
                <w:sz w:val="20"/>
                <w:szCs w:val="20"/>
                <w:lang w:eastAsia="es-CL"/>
              </w:rPr>
              <w:t xml:space="preserve"> (</w:t>
            </w:r>
            <w:proofErr w:type="spellStart"/>
            <w:r w:rsidRPr="0085666B">
              <w:rPr>
                <w:rFonts w:ascii="Calibri" w:hAnsi="Calibri" w:cs="Arial"/>
                <w:i/>
                <w:iCs/>
                <w:color w:val="548DD4"/>
                <w:sz w:val="20"/>
                <w:szCs w:val="20"/>
                <w:lang w:eastAsia="es-CL"/>
              </w:rPr>
              <w:t>Selenium</w:t>
            </w:r>
            <w:proofErr w:type="spellEnd"/>
            <w:r w:rsidRPr="0085666B">
              <w:rPr>
                <w:rFonts w:ascii="Calibri" w:hAnsi="Calibri" w:cs="Arial"/>
                <w:i/>
                <w:iCs/>
                <w:color w:val="548DD4"/>
                <w:sz w:val="20"/>
                <w:szCs w:val="20"/>
                <w:lang w:eastAsia="es-CL"/>
              </w:rPr>
              <w:t>) para Inicio de Sesión y Cerrar Sesión.</w:t>
            </w:r>
          </w:p>
          <w:p w14:paraId="6C70E0C9" w14:textId="5486ED55"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49B395F5" w14:textId="77777777" w:rsidR="0085666B" w:rsidRPr="0085666B" w:rsidRDefault="0085666B" w:rsidP="0085666B">
            <w:p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No se reportaron ajustes a los objetivos originales. Los objetivos específicos siguen siendo los planteados en la Guía 1:</w:t>
            </w:r>
          </w:p>
          <w:p w14:paraId="098CAF60" w14:textId="77777777" w:rsidR="0085666B" w:rsidRP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Implementar un módulo de inscripción de vecinos y administración de sus datos en la junta de vecinos.</w:t>
            </w:r>
          </w:p>
          <w:p w14:paraId="7530A168" w14:textId="77777777" w:rsidR="0085666B" w:rsidRP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Desarrollar una funcionalidad para la solicitud y emisión de certificados de residencia de forma digital.</w:t>
            </w:r>
          </w:p>
          <w:p w14:paraId="65AD0113" w14:textId="77777777" w:rsidR="0085666B" w:rsidRP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lastRenderedPageBreak/>
              <w:t>Crear un módulo de postulación y gestión de proyectos vecinales, con revisión y aprobación por parte del directorio.</w:t>
            </w:r>
          </w:p>
          <w:p w14:paraId="390F1E21" w14:textId="77777777" w:rsidR="0085666B" w:rsidRP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Incorporar un sistema de notificaciones y avisos vía email, WhatsApp o afiches digitales.</w:t>
            </w:r>
          </w:p>
          <w:p w14:paraId="56AF3D88" w14:textId="77777777" w:rsid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Desarrollar un calendario de reservas para espacios comunitarios.</w:t>
            </w:r>
          </w:p>
          <w:p w14:paraId="6AD89A0F" w14:textId="01989C42" w:rsidR="0085666B" w:rsidRPr="0085666B" w:rsidRDefault="0085666B" w:rsidP="0085666B">
            <w:pPr>
              <w:numPr>
                <w:ilvl w:val="0"/>
                <w:numId w:val="4"/>
              </w:num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Incluir una sección de noticias y actividades accesible para los vecinos.</w:t>
            </w:r>
          </w:p>
          <w:p w14:paraId="129B213F" w14:textId="77777777" w:rsidR="0085666B" w:rsidRPr="0085666B" w:rsidRDefault="0085666B" w:rsidP="0085666B">
            <w:pPr>
              <w:numPr>
                <w:ilvl w:val="0"/>
                <w:numId w:val="4"/>
              </w:numPr>
              <w:jc w:val="both"/>
              <w:rPr>
                <w:rFonts w:ascii="Calibri" w:hAnsi="Calibri" w:cs="Arial"/>
                <w:b/>
                <w:bCs/>
                <w:i/>
                <w:iCs/>
                <w:color w:val="548DD4"/>
                <w:sz w:val="20"/>
                <w:szCs w:val="20"/>
                <w:lang w:eastAsia="es-CL"/>
              </w:rPr>
            </w:pPr>
            <w:r w:rsidRPr="0085666B">
              <w:rPr>
                <w:rFonts w:ascii="Calibri" w:hAnsi="Calibri" w:cs="Arial"/>
                <w:i/>
                <w:iCs/>
                <w:color w:val="548DD4"/>
                <w:sz w:val="20"/>
                <w:szCs w:val="20"/>
                <w:lang w:eastAsia="es-CL"/>
              </w:rPr>
              <w:t>Aplicar metodologías ágiles para organizar y controlar el desarrollo del proyecto.</w:t>
            </w:r>
          </w:p>
          <w:p w14:paraId="0DD025FA" w14:textId="736BF850" w:rsidR="0003309E" w:rsidRPr="00A370C8" w:rsidRDefault="0003309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78C88759"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i/>
                <w:iCs/>
                <w:color w:val="548DD4"/>
                <w:sz w:val="20"/>
                <w:szCs w:val="20"/>
                <w:lang w:eastAsia="es-CL"/>
              </w:rPr>
              <w:t xml:space="preserve">No se reportaron ajustes a la metodología. Se mantiene el uso de </w:t>
            </w:r>
            <w:proofErr w:type="spellStart"/>
            <w:r w:rsidRPr="0085666B">
              <w:rPr>
                <w:rFonts w:ascii="Calibri" w:hAnsi="Calibri" w:cs="Arial"/>
                <w:b/>
                <w:bCs/>
                <w:i/>
                <w:iCs/>
                <w:color w:val="548DD4"/>
                <w:sz w:val="20"/>
                <w:szCs w:val="20"/>
                <w:lang w:eastAsia="es-CL"/>
              </w:rPr>
              <w:t>Scrumban</w:t>
            </w:r>
            <w:proofErr w:type="spellEnd"/>
            <w:r w:rsidRPr="0085666B">
              <w:rPr>
                <w:rFonts w:ascii="Calibri" w:hAnsi="Calibri" w:cs="Arial"/>
                <w:i/>
                <w:iCs/>
                <w:color w:val="548DD4"/>
                <w:sz w:val="20"/>
                <w:szCs w:val="20"/>
                <w:lang w:eastAsia="es-CL"/>
              </w:rPr>
              <w:t>.</w:t>
            </w:r>
          </w:p>
          <w:p w14:paraId="0908C15F" w14:textId="3FFD667B" w:rsidR="0003309E" w:rsidRPr="00711C16" w:rsidRDefault="0085666B" w:rsidP="0085666B">
            <w:pPr>
              <w:jc w:val="both"/>
              <w:rPr>
                <w:rFonts w:ascii="Calibri" w:hAnsi="Calibri" w:cs="Arial"/>
                <w:i/>
                <w:color w:val="548DD4"/>
                <w:sz w:val="20"/>
                <w:szCs w:val="20"/>
                <w:lang w:eastAsia="es-CL"/>
              </w:rPr>
            </w:pPr>
            <w:r w:rsidRPr="0085666B">
              <w:rPr>
                <w:rFonts w:ascii="Calibri" w:hAnsi="Calibri" w:cs="Arial"/>
                <w:i/>
                <w:iCs/>
                <w:color w:val="548DD4"/>
                <w:sz w:val="20"/>
                <w:szCs w:val="20"/>
                <w:lang w:eastAsia="es-CL"/>
              </w:rPr>
              <w:t xml:space="preserve">Se utiliza </w:t>
            </w:r>
            <w:proofErr w:type="spellStart"/>
            <w:r w:rsidRPr="0085666B">
              <w:rPr>
                <w:rFonts w:ascii="Calibri" w:hAnsi="Calibri" w:cs="Arial"/>
                <w:b/>
                <w:bCs/>
                <w:i/>
                <w:iCs/>
                <w:color w:val="548DD4"/>
                <w:sz w:val="20"/>
                <w:szCs w:val="20"/>
                <w:lang w:eastAsia="es-CL"/>
              </w:rPr>
              <w:t>Scrumban</w:t>
            </w:r>
            <w:proofErr w:type="spellEnd"/>
            <w:r w:rsidRPr="0085666B">
              <w:rPr>
                <w:rFonts w:ascii="Calibri" w:hAnsi="Calibri" w:cs="Arial"/>
                <w:i/>
                <w:iCs/>
                <w:color w:val="548DD4"/>
                <w:sz w:val="20"/>
                <w:szCs w:val="20"/>
                <w:lang w:eastAsia="es-CL"/>
              </w:rPr>
              <w:t xml:space="preserve">, que combina la estructura de </w:t>
            </w:r>
            <w:proofErr w:type="spellStart"/>
            <w:r w:rsidRPr="0085666B">
              <w:rPr>
                <w:rFonts w:ascii="Calibri" w:hAnsi="Calibri" w:cs="Arial"/>
                <w:b/>
                <w:bCs/>
                <w:i/>
                <w:iCs/>
                <w:color w:val="548DD4"/>
                <w:sz w:val="20"/>
                <w:szCs w:val="20"/>
                <w:lang w:eastAsia="es-CL"/>
              </w:rPr>
              <w:t>Sprints</w:t>
            </w:r>
            <w:proofErr w:type="spellEnd"/>
            <w:r w:rsidRPr="0085666B">
              <w:rPr>
                <w:rFonts w:ascii="Calibri" w:hAnsi="Calibri" w:cs="Arial"/>
                <w:i/>
                <w:iCs/>
                <w:color w:val="548DD4"/>
                <w:sz w:val="20"/>
                <w:szCs w:val="20"/>
                <w:lang w:eastAsia="es-CL"/>
              </w:rPr>
              <w:t xml:space="preserve"> y </w:t>
            </w:r>
            <w:r w:rsidRPr="0085666B">
              <w:rPr>
                <w:rFonts w:ascii="Calibri" w:hAnsi="Calibri" w:cs="Arial"/>
                <w:b/>
                <w:bCs/>
                <w:i/>
                <w:iCs/>
                <w:color w:val="548DD4"/>
                <w:sz w:val="20"/>
                <w:szCs w:val="20"/>
                <w:lang w:eastAsia="es-CL"/>
              </w:rPr>
              <w:t>Roles</w:t>
            </w:r>
            <w:r w:rsidRPr="0085666B">
              <w:rPr>
                <w:rFonts w:ascii="Calibri" w:hAnsi="Calibri" w:cs="Arial"/>
                <w:i/>
                <w:iCs/>
                <w:color w:val="548DD4"/>
                <w:sz w:val="20"/>
                <w:szCs w:val="20"/>
                <w:lang w:eastAsia="es-CL"/>
              </w:rPr>
              <w:t xml:space="preserve"> de Scrum con la flexibilidad y el </w:t>
            </w:r>
            <w:r w:rsidRPr="0085666B">
              <w:rPr>
                <w:rFonts w:ascii="Calibri" w:hAnsi="Calibri" w:cs="Arial"/>
                <w:b/>
                <w:bCs/>
                <w:i/>
                <w:iCs/>
                <w:color w:val="548DD4"/>
                <w:sz w:val="20"/>
                <w:szCs w:val="20"/>
                <w:lang w:eastAsia="es-CL"/>
              </w:rPr>
              <w:t>Límite de Trabajo en Progreso (WIP)</w:t>
            </w:r>
            <w:r w:rsidRPr="0085666B">
              <w:rPr>
                <w:rFonts w:ascii="Calibri" w:hAnsi="Calibri" w:cs="Arial"/>
                <w:i/>
                <w:iCs/>
                <w:color w:val="548DD4"/>
                <w:sz w:val="20"/>
                <w:szCs w:val="20"/>
                <w:lang w:eastAsia="es-CL"/>
              </w:rPr>
              <w:t xml:space="preserve"> de Kanban.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2FD0F31"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i/>
                <w:iCs/>
                <w:color w:val="548DD4"/>
                <w:sz w:val="20"/>
                <w:szCs w:val="20"/>
                <w:lang w:eastAsia="es-CL"/>
              </w:rPr>
              <w:t>Las principales evidencias presentadas en este avance son:</w:t>
            </w:r>
          </w:p>
          <w:p w14:paraId="513CAA7C"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b/>
                <w:bCs/>
                <w:i/>
                <w:iCs/>
                <w:color w:val="548DD4"/>
                <w:sz w:val="20"/>
                <w:szCs w:val="20"/>
                <w:lang w:eastAsia="es-CL"/>
              </w:rPr>
              <w:t xml:space="preserve">Tablero </w:t>
            </w:r>
            <w:proofErr w:type="spellStart"/>
            <w:r w:rsidRPr="0085666B">
              <w:rPr>
                <w:rFonts w:ascii="Calibri" w:hAnsi="Calibri" w:cs="Arial"/>
                <w:b/>
                <w:bCs/>
                <w:i/>
                <w:iCs/>
                <w:color w:val="548DD4"/>
                <w:sz w:val="20"/>
                <w:szCs w:val="20"/>
                <w:lang w:eastAsia="es-CL"/>
              </w:rPr>
              <w:t>Scrumban</w:t>
            </w:r>
            <w:proofErr w:type="spellEnd"/>
            <w:r w:rsidRPr="0085666B">
              <w:rPr>
                <w:rFonts w:ascii="Calibri" w:hAnsi="Calibri" w:cs="Arial"/>
                <w:b/>
                <w:bCs/>
                <w:i/>
                <w:iCs/>
                <w:color w:val="548DD4"/>
                <w:sz w:val="20"/>
                <w:szCs w:val="20"/>
                <w:lang w:eastAsia="es-CL"/>
              </w:rPr>
              <w:t xml:space="preserve"> (Trello)</w:t>
            </w:r>
            <w:r w:rsidRPr="0085666B">
              <w:rPr>
                <w:rFonts w:ascii="Calibri" w:hAnsi="Calibri" w:cs="Arial"/>
                <w:b/>
                <w:bCs/>
                <w:i/>
                <w:iCs/>
                <w:color w:val="548DD4"/>
                <w:sz w:val="20"/>
                <w:szCs w:val="20"/>
                <w:lang w:eastAsia="es-CL"/>
              </w:rPr>
              <w:tab/>
            </w:r>
          </w:p>
          <w:p w14:paraId="1F652F2A" w14:textId="77777777" w:rsidR="0085666B" w:rsidRPr="0085666B" w:rsidRDefault="0085666B" w:rsidP="0085666B">
            <w:pPr>
              <w:numPr>
                <w:ilvl w:val="0"/>
                <w:numId w:val="5"/>
              </w:numPr>
              <w:jc w:val="both"/>
              <w:rPr>
                <w:rFonts w:ascii="Calibri" w:hAnsi="Calibri" w:cs="Arial"/>
                <w:b/>
                <w:bCs/>
                <w:i/>
                <w:iCs/>
                <w:color w:val="548DD4"/>
                <w:sz w:val="20"/>
                <w:szCs w:val="20"/>
                <w:lang w:eastAsia="es-CL"/>
              </w:rPr>
            </w:pPr>
            <w:r w:rsidRPr="0085666B">
              <w:rPr>
                <w:rFonts w:ascii="Calibri" w:hAnsi="Calibri" w:cs="Arial"/>
                <w:b/>
                <w:bCs/>
                <w:i/>
                <w:iCs/>
                <w:color w:val="548DD4"/>
                <w:sz w:val="20"/>
                <w:szCs w:val="20"/>
                <w:lang w:eastAsia="es-CL"/>
              </w:rPr>
              <w:t xml:space="preserve">Captura de pantalla del tablero con columnas </w:t>
            </w:r>
            <w:proofErr w:type="spellStart"/>
            <w:r w:rsidRPr="0085666B">
              <w:rPr>
                <w:rFonts w:ascii="Calibri" w:hAnsi="Calibri" w:cs="Arial"/>
                <w:b/>
                <w:bCs/>
                <w:i/>
                <w:iCs/>
                <w:color w:val="548DD4"/>
                <w:sz w:val="20"/>
                <w:szCs w:val="20"/>
                <w:lang w:eastAsia="es-CL"/>
              </w:rPr>
              <w:t>Product</w:t>
            </w:r>
            <w:proofErr w:type="spellEnd"/>
            <w:r w:rsidRPr="0085666B">
              <w:rPr>
                <w:rFonts w:ascii="Calibri" w:hAnsi="Calibri" w:cs="Arial"/>
                <w:b/>
                <w:bCs/>
                <w:i/>
                <w:iCs/>
                <w:color w:val="548DD4"/>
                <w:sz w:val="20"/>
                <w:szCs w:val="20"/>
                <w:lang w:eastAsia="es-CL"/>
              </w:rPr>
              <w:t xml:space="preserve"> Backlog, En Desarrollo, Pruebas (QA/</w:t>
            </w:r>
            <w:proofErr w:type="spellStart"/>
            <w:r w:rsidRPr="0085666B">
              <w:rPr>
                <w:rFonts w:ascii="Calibri" w:hAnsi="Calibri" w:cs="Arial"/>
                <w:b/>
                <w:bCs/>
                <w:i/>
                <w:iCs/>
                <w:color w:val="548DD4"/>
                <w:sz w:val="20"/>
                <w:szCs w:val="20"/>
                <w:lang w:eastAsia="es-CL"/>
              </w:rPr>
              <w:t>Staging</w:t>
            </w:r>
            <w:proofErr w:type="spellEnd"/>
            <w:r w:rsidRPr="0085666B">
              <w:rPr>
                <w:rFonts w:ascii="Calibri" w:hAnsi="Calibri" w:cs="Arial"/>
                <w:b/>
                <w:bCs/>
                <w:i/>
                <w:iCs/>
                <w:color w:val="548DD4"/>
                <w:sz w:val="20"/>
                <w:szCs w:val="20"/>
                <w:lang w:eastAsia="es-CL"/>
              </w:rPr>
              <w:t>), y Terminado (</w:t>
            </w:r>
            <w:proofErr w:type="spellStart"/>
            <w:r w:rsidRPr="0085666B">
              <w:rPr>
                <w:rFonts w:ascii="Calibri" w:hAnsi="Calibri" w:cs="Arial"/>
                <w:b/>
                <w:bCs/>
                <w:i/>
                <w:iCs/>
                <w:color w:val="548DD4"/>
                <w:sz w:val="20"/>
                <w:szCs w:val="20"/>
                <w:lang w:eastAsia="es-CL"/>
              </w:rPr>
              <w:t>DoD</w:t>
            </w:r>
            <w:proofErr w:type="spellEnd"/>
            <w:r w:rsidRPr="0085666B">
              <w:rPr>
                <w:rFonts w:ascii="Calibri" w:hAnsi="Calibri" w:cs="Arial"/>
                <w:b/>
                <w:bCs/>
                <w:i/>
                <w:iCs/>
                <w:color w:val="548DD4"/>
                <w:sz w:val="20"/>
                <w:szCs w:val="20"/>
                <w:lang w:eastAsia="es-CL"/>
              </w:rPr>
              <w:t>).</w:t>
            </w:r>
          </w:p>
          <w:p w14:paraId="07CF291D"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b/>
                <w:bCs/>
                <w:i/>
                <w:iCs/>
                <w:color w:val="548DD4"/>
                <w:sz w:val="20"/>
                <w:szCs w:val="20"/>
                <w:lang w:eastAsia="es-CL"/>
              </w:rPr>
              <w:t>Plan de Pruebas/Resultados</w:t>
            </w:r>
            <w:r w:rsidRPr="0085666B">
              <w:rPr>
                <w:rFonts w:ascii="Calibri" w:hAnsi="Calibri" w:cs="Arial"/>
                <w:b/>
                <w:bCs/>
                <w:i/>
                <w:iCs/>
                <w:color w:val="548DD4"/>
                <w:sz w:val="20"/>
                <w:szCs w:val="20"/>
                <w:lang w:eastAsia="es-CL"/>
              </w:rPr>
              <w:tab/>
            </w:r>
          </w:p>
          <w:p w14:paraId="3169029F" w14:textId="77777777" w:rsidR="0085666B" w:rsidRPr="0085666B" w:rsidRDefault="0085666B" w:rsidP="0085666B">
            <w:pPr>
              <w:numPr>
                <w:ilvl w:val="0"/>
                <w:numId w:val="6"/>
              </w:numPr>
              <w:jc w:val="both"/>
              <w:rPr>
                <w:rFonts w:ascii="Calibri" w:hAnsi="Calibri" w:cs="Arial"/>
                <w:b/>
                <w:bCs/>
                <w:i/>
                <w:iCs/>
                <w:color w:val="548DD4"/>
                <w:sz w:val="20"/>
                <w:szCs w:val="20"/>
                <w:lang w:eastAsia="es-CL"/>
              </w:rPr>
            </w:pPr>
            <w:r w:rsidRPr="0085666B">
              <w:rPr>
                <w:rFonts w:ascii="Calibri" w:hAnsi="Calibri" w:cs="Arial"/>
                <w:b/>
                <w:bCs/>
                <w:i/>
                <w:iCs/>
                <w:color w:val="548DD4"/>
                <w:sz w:val="20"/>
                <w:szCs w:val="20"/>
                <w:lang w:eastAsia="es-CL"/>
              </w:rPr>
              <w:t xml:space="preserve">Documento que detalla los casos de prueba por módulo y los resultados de las pruebas </w:t>
            </w:r>
            <w:proofErr w:type="spellStart"/>
            <w:r w:rsidRPr="0085666B">
              <w:rPr>
                <w:rFonts w:ascii="Calibri" w:hAnsi="Calibri" w:cs="Arial"/>
                <w:b/>
                <w:bCs/>
                <w:i/>
                <w:iCs/>
                <w:color w:val="548DD4"/>
                <w:sz w:val="20"/>
                <w:szCs w:val="20"/>
                <w:lang w:eastAsia="es-CL"/>
              </w:rPr>
              <w:t>Selenium</w:t>
            </w:r>
            <w:proofErr w:type="spellEnd"/>
            <w:r w:rsidRPr="0085666B">
              <w:rPr>
                <w:rFonts w:ascii="Calibri" w:hAnsi="Calibri" w:cs="Arial"/>
                <w:b/>
                <w:bCs/>
                <w:i/>
                <w:iCs/>
                <w:color w:val="548DD4"/>
                <w:sz w:val="20"/>
                <w:szCs w:val="20"/>
                <w:lang w:eastAsia="es-CL"/>
              </w:rPr>
              <w:t xml:space="preserve"> </w:t>
            </w:r>
            <w:proofErr w:type="spellStart"/>
            <w:r w:rsidRPr="0085666B">
              <w:rPr>
                <w:rFonts w:ascii="Calibri" w:hAnsi="Calibri" w:cs="Arial"/>
                <w:b/>
                <w:bCs/>
                <w:i/>
                <w:iCs/>
                <w:color w:val="548DD4"/>
                <w:sz w:val="20"/>
                <w:szCs w:val="20"/>
                <w:lang w:eastAsia="es-CL"/>
              </w:rPr>
              <w:t>End</w:t>
            </w:r>
            <w:proofErr w:type="spellEnd"/>
            <w:r w:rsidRPr="0085666B">
              <w:rPr>
                <w:rFonts w:ascii="Calibri" w:hAnsi="Calibri" w:cs="Arial"/>
                <w:b/>
                <w:bCs/>
                <w:i/>
                <w:iCs/>
                <w:color w:val="548DD4"/>
                <w:sz w:val="20"/>
                <w:szCs w:val="20"/>
                <w:lang w:eastAsia="es-CL"/>
              </w:rPr>
              <w:t xml:space="preserve"> </w:t>
            </w:r>
            <w:proofErr w:type="spellStart"/>
            <w:r w:rsidRPr="0085666B">
              <w:rPr>
                <w:rFonts w:ascii="Calibri" w:hAnsi="Calibri" w:cs="Arial"/>
                <w:b/>
                <w:bCs/>
                <w:i/>
                <w:iCs/>
                <w:color w:val="548DD4"/>
                <w:sz w:val="20"/>
                <w:szCs w:val="20"/>
                <w:lang w:eastAsia="es-CL"/>
              </w:rPr>
              <w:t>to</w:t>
            </w:r>
            <w:proofErr w:type="spellEnd"/>
            <w:r w:rsidRPr="0085666B">
              <w:rPr>
                <w:rFonts w:ascii="Calibri" w:hAnsi="Calibri" w:cs="Arial"/>
                <w:b/>
                <w:bCs/>
                <w:i/>
                <w:iCs/>
                <w:color w:val="548DD4"/>
                <w:sz w:val="20"/>
                <w:szCs w:val="20"/>
                <w:lang w:eastAsia="es-CL"/>
              </w:rPr>
              <w:t xml:space="preserve"> </w:t>
            </w:r>
            <w:proofErr w:type="spellStart"/>
            <w:r w:rsidRPr="0085666B">
              <w:rPr>
                <w:rFonts w:ascii="Calibri" w:hAnsi="Calibri" w:cs="Arial"/>
                <w:b/>
                <w:bCs/>
                <w:i/>
                <w:iCs/>
                <w:color w:val="548DD4"/>
                <w:sz w:val="20"/>
                <w:szCs w:val="20"/>
                <w:lang w:eastAsia="es-CL"/>
              </w:rPr>
              <w:t>End</w:t>
            </w:r>
            <w:proofErr w:type="spellEnd"/>
            <w:r w:rsidRPr="0085666B">
              <w:rPr>
                <w:rFonts w:ascii="Calibri" w:hAnsi="Calibri" w:cs="Arial"/>
                <w:b/>
                <w:bCs/>
                <w:i/>
                <w:iCs/>
                <w:color w:val="548DD4"/>
                <w:sz w:val="20"/>
                <w:szCs w:val="20"/>
                <w:lang w:eastAsia="es-CL"/>
              </w:rPr>
              <w:t xml:space="preserve"> para inicio/cierre de sesión.</w:t>
            </w:r>
          </w:p>
          <w:p w14:paraId="2496535F"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b/>
                <w:bCs/>
                <w:i/>
                <w:iCs/>
                <w:color w:val="548DD4"/>
                <w:sz w:val="20"/>
                <w:szCs w:val="20"/>
                <w:lang w:eastAsia="es-CL"/>
              </w:rPr>
              <w:t>Diagramas Técnicos</w:t>
            </w:r>
          </w:p>
          <w:p w14:paraId="51E5B895" w14:textId="28AEBFB3"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560"/>
        <w:gridCol w:w="1134"/>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85666B">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6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85666B">
        <w:trPr>
          <w:trHeight w:val="1520"/>
        </w:trPr>
        <w:tc>
          <w:tcPr>
            <w:tcW w:w="1328" w:type="dxa"/>
          </w:tcPr>
          <w:p w14:paraId="29F01B29" w14:textId="37479846" w:rsidR="00FD5149" w:rsidRPr="006E3B0D" w:rsidRDefault="0085666B" w:rsidP="00FD5149">
            <w:pPr>
              <w:jc w:val="both"/>
              <w:rPr>
                <w:b/>
                <w:sz w:val="18"/>
                <w:szCs w:val="24"/>
              </w:rPr>
            </w:pPr>
            <w:r w:rsidRPr="0085666B">
              <w:rPr>
                <w:rFonts w:ascii="Calibri" w:hAnsi="Calibri" w:cs="Arial"/>
                <w:i/>
                <w:iCs/>
                <w:color w:val="548DD4"/>
                <w:sz w:val="18"/>
                <w:szCs w:val="20"/>
                <w:lang w:eastAsia="es-CL"/>
              </w:rPr>
              <w:t>Desarrollar una solución de software</w:t>
            </w:r>
          </w:p>
        </w:tc>
        <w:tc>
          <w:tcPr>
            <w:tcW w:w="1077" w:type="dxa"/>
          </w:tcPr>
          <w:p w14:paraId="7B4EBE25" w14:textId="6C495BBF" w:rsidR="00FD5149" w:rsidRPr="006E3B0D" w:rsidRDefault="0085666B" w:rsidP="00FD5149">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Justificación formal de la metodología ágil (</w:t>
            </w:r>
            <w:proofErr w:type="spellStart"/>
            <w:r w:rsidRPr="0085666B">
              <w:rPr>
                <w:rFonts w:ascii="Calibri" w:hAnsi="Calibri" w:cs="Arial"/>
                <w:i/>
                <w:iCs/>
                <w:color w:val="548DD4"/>
                <w:sz w:val="18"/>
                <w:szCs w:val="20"/>
                <w:lang w:eastAsia="es-CL"/>
              </w:rPr>
              <w:t>Scrumban</w:t>
            </w:r>
            <w:proofErr w:type="spellEnd"/>
          </w:p>
        </w:tc>
        <w:tc>
          <w:tcPr>
            <w:tcW w:w="1276" w:type="dxa"/>
          </w:tcPr>
          <w:p w14:paraId="16E191DF" w14:textId="77390CD1" w:rsidR="00FD5149" w:rsidRPr="006E3B0D" w:rsidRDefault="0085666B" w:rsidP="00FD5149">
            <w:pPr>
              <w:jc w:val="both"/>
              <w:rPr>
                <w:b/>
                <w:sz w:val="18"/>
                <w:szCs w:val="24"/>
              </w:rPr>
            </w:pPr>
            <w:r w:rsidRPr="0085666B">
              <w:rPr>
                <w:rFonts w:ascii="Calibri" w:hAnsi="Calibri" w:cs="Arial"/>
                <w:i/>
                <w:iCs/>
                <w:color w:val="548DD4"/>
                <w:sz w:val="18"/>
                <w:szCs w:val="20"/>
                <w:lang w:eastAsia="es-CL"/>
              </w:rPr>
              <w:t>Documentación, Reuniones de equipo</w:t>
            </w:r>
          </w:p>
        </w:tc>
        <w:tc>
          <w:tcPr>
            <w:tcW w:w="1276" w:type="dxa"/>
          </w:tcPr>
          <w:p w14:paraId="66A5D860" w14:textId="330002A6" w:rsidR="00FD5149" w:rsidRPr="006E3B0D" w:rsidRDefault="0085666B" w:rsidP="00FD5149">
            <w:pPr>
              <w:jc w:val="both"/>
              <w:rPr>
                <w:b/>
                <w:sz w:val="18"/>
                <w:szCs w:val="24"/>
              </w:rPr>
            </w:pPr>
            <w:r w:rsidRPr="0085666B">
              <w:rPr>
                <w:rFonts w:ascii="Calibri" w:hAnsi="Calibri" w:cs="Arial"/>
                <w:i/>
                <w:iCs/>
                <w:color w:val="548DD4"/>
                <w:sz w:val="18"/>
                <w:szCs w:val="20"/>
                <w:lang w:eastAsia="es-CL"/>
              </w:rPr>
              <w:t>1 semana</w:t>
            </w:r>
          </w:p>
        </w:tc>
        <w:tc>
          <w:tcPr>
            <w:tcW w:w="1275" w:type="dxa"/>
          </w:tcPr>
          <w:p w14:paraId="036AB5D8" w14:textId="012468F5" w:rsidR="00FD5149" w:rsidRPr="006E3B0D" w:rsidRDefault="0085666B" w:rsidP="00FD5149">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 xml:space="preserve">Nicolás Lizama (Scrum </w:t>
            </w:r>
            <w:proofErr w:type="gramStart"/>
            <w:r w:rsidRPr="0085666B">
              <w:rPr>
                <w:rFonts w:ascii="Calibri" w:hAnsi="Calibri" w:cs="Arial"/>
                <w:i/>
                <w:iCs/>
                <w:color w:val="548DD4"/>
                <w:sz w:val="18"/>
                <w:szCs w:val="20"/>
                <w:lang w:eastAsia="es-CL"/>
              </w:rPr>
              <w:t>Master</w:t>
            </w:r>
            <w:proofErr w:type="gramEnd"/>
            <w:r w:rsidRPr="0085666B">
              <w:rPr>
                <w:rFonts w:ascii="Calibri" w:hAnsi="Calibri" w:cs="Arial"/>
                <w:i/>
                <w:iCs/>
                <w:color w:val="548DD4"/>
                <w:sz w:val="18"/>
                <w:szCs w:val="20"/>
                <w:lang w:eastAsia="es-CL"/>
              </w:rPr>
              <w:t>)</w:t>
            </w:r>
          </w:p>
        </w:tc>
        <w:tc>
          <w:tcPr>
            <w:tcW w:w="1560" w:type="dxa"/>
          </w:tcPr>
          <w:p w14:paraId="2FCEC037" w14:textId="5D9E6516" w:rsidR="00FD5149" w:rsidRPr="006E3B0D" w:rsidRDefault="0085666B" w:rsidP="00FD5149">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La claridad metodológica facilitó la organización de tareas en Trello.</w:t>
            </w:r>
          </w:p>
        </w:tc>
        <w:tc>
          <w:tcPr>
            <w:tcW w:w="1134" w:type="dxa"/>
          </w:tcPr>
          <w:p w14:paraId="2163602D" w14:textId="2C686E89" w:rsidR="00FD5149" w:rsidRPr="00E54467" w:rsidRDefault="0085666B" w:rsidP="00FD5149">
            <w:pPr>
              <w:jc w:val="both"/>
              <w:rPr>
                <w:rFonts w:ascii="Calibri" w:hAnsi="Calibri" w:cs="Arial"/>
                <w:i/>
                <w:color w:val="C00000"/>
                <w:sz w:val="16"/>
                <w:szCs w:val="20"/>
                <w:lang w:eastAsia="es-CL"/>
              </w:rPr>
            </w:pPr>
            <w:r w:rsidRPr="0085666B">
              <w:rPr>
                <w:rFonts w:ascii="Calibri" w:hAnsi="Calibri" w:cs="Arial"/>
                <w:i/>
                <w:iCs/>
                <w:color w:val="548DD4"/>
                <w:sz w:val="18"/>
                <w:szCs w:val="20"/>
                <w:lang w:eastAsia="es-CL"/>
              </w:rPr>
              <w:t>Completado</w:t>
            </w:r>
          </w:p>
        </w:tc>
        <w:tc>
          <w:tcPr>
            <w:tcW w:w="850" w:type="dxa"/>
          </w:tcPr>
          <w:p w14:paraId="7C6D6F31" w14:textId="48C76BED" w:rsidR="00FD5149" w:rsidRPr="006E3B0D" w:rsidRDefault="0085666B"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Ninguno</w:t>
            </w:r>
          </w:p>
        </w:tc>
      </w:tr>
      <w:tr w:rsidR="0085666B" w:rsidRPr="006E3B0D" w14:paraId="42A8A121" w14:textId="77777777" w:rsidTr="0085666B">
        <w:trPr>
          <w:trHeight w:val="1769"/>
        </w:trPr>
        <w:tc>
          <w:tcPr>
            <w:tcW w:w="1328" w:type="dxa"/>
          </w:tcPr>
          <w:p w14:paraId="3F3A0EBB" w14:textId="433D486D" w:rsidR="0085666B" w:rsidRPr="0085666B" w:rsidRDefault="0085666B" w:rsidP="0085666B">
            <w:pPr>
              <w:jc w:val="both"/>
              <w:rPr>
                <w:rFonts w:ascii="Calibri" w:hAnsi="Calibri" w:cs="Arial"/>
                <w:i/>
                <w:iCs/>
                <w:color w:val="548DD4"/>
                <w:sz w:val="18"/>
                <w:szCs w:val="20"/>
                <w:lang w:eastAsia="es-CL"/>
              </w:rPr>
            </w:pPr>
            <w:r w:rsidRPr="0085666B">
              <w:rPr>
                <w:rFonts w:ascii="Calibri" w:hAnsi="Calibri" w:cs="Arial"/>
                <w:i/>
                <w:iCs/>
                <w:color w:val="548DD4"/>
                <w:sz w:val="18"/>
                <w:szCs w:val="20"/>
                <w:lang w:eastAsia="es-CL"/>
              </w:rPr>
              <w:t>Construir modelos de datos</w:t>
            </w:r>
          </w:p>
        </w:tc>
        <w:tc>
          <w:tcPr>
            <w:tcW w:w="1077" w:type="dxa"/>
          </w:tcPr>
          <w:p w14:paraId="3153E49E" w14:textId="0CD72992"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Elaboración del Diagrama Entidad-Relación y Modelo de Datos</w:t>
            </w:r>
          </w:p>
        </w:tc>
        <w:tc>
          <w:tcPr>
            <w:tcW w:w="1276" w:type="dxa"/>
          </w:tcPr>
          <w:p w14:paraId="7A763C37" w14:textId="11D8A73B" w:rsidR="0085666B" w:rsidRPr="006E3B0D"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Software de modelado, Documentación de requerimientos</w:t>
            </w:r>
          </w:p>
        </w:tc>
        <w:tc>
          <w:tcPr>
            <w:tcW w:w="1276" w:type="dxa"/>
          </w:tcPr>
          <w:p w14:paraId="24F0FA60" w14:textId="57782C61"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1 semana</w:t>
            </w:r>
          </w:p>
        </w:tc>
        <w:tc>
          <w:tcPr>
            <w:tcW w:w="1275" w:type="dxa"/>
          </w:tcPr>
          <w:p w14:paraId="4BC1FA09" w14:textId="6D82FECB" w:rsidR="0085666B" w:rsidRDefault="0085666B" w:rsidP="0085666B">
            <w:pPr>
              <w:jc w:val="both"/>
              <w:rPr>
                <w:rFonts w:ascii="Calibri" w:hAnsi="Calibri" w:cs="Arial"/>
                <w:i/>
                <w:color w:val="548DD4"/>
                <w:sz w:val="18"/>
                <w:szCs w:val="20"/>
                <w:lang w:eastAsia="es-CL"/>
              </w:rPr>
            </w:pPr>
            <w:proofErr w:type="spellStart"/>
            <w:r w:rsidRPr="0085666B">
              <w:rPr>
                <w:rFonts w:ascii="Calibri" w:hAnsi="Calibri" w:cs="Arial"/>
                <w:i/>
                <w:iCs/>
                <w:color w:val="548DD4"/>
                <w:sz w:val="18"/>
                <w:szCs w:val="20"/>
                <w:lang w:eastAsia="es-CL"/>
              </w:rPr>
              <w:t>Vincenzo</w:t>
            </w:r>
            <w:proofErr w:type="spellEnd"/>
            <w:r w:rsidRPr="0085666B">
              <w:rPr>
                <w:rFonts w:ascii="Calibri" w:hAnsi="Calibri" w:cs="Arial"/>
                <w:i/>
                <w:iCs/>
                <w:color w:val="548DD4"/>
                <w:sz w:val="18"/>
                <w:szCs w:val="20"/>
                <w:lang w:eastAsia="es-CL"/>
              </w:rPr>
              <w:t xml:space="preserve"> Orellana (Programador) / Nicolás Lizama (Scrum </w:t>
            </w:r>
            <w:proofErr w:type="gramStart"/>
            <w:r w:rsidRPr="0085666B">
              <w:rPr>
                <w:rFonts w:ascii="Calibri" w:hAnsi="Calibri" w:cs="Arial"/>
                <w:i/>
                <w:iCs/>
                <w:color w:val="548DD4"/>
                <w:sz w:val="18"/>
                <w:szCs w:val="20"/>
                <w:lang w:eastAsia="es-CL"/>
              </w:rPr>
              <w:t>Master</w:t>
            </w:r>
            <w:proofErr w:type="gramEnd"/>
            <w:r w:rsidRPr="0085666B">
              <w:rPr>
                <w:rFonts w:ascii="Calibri" w:hAnsi="Calibri" w:cs="Arial"/>
                <w:i/>
                <w:iCs/>
                <w:color w:val="548DD4"/>
                <w:sz w:val="18"/>
                <w:szCs w:val="20"/>
                <w:lang w:eastAsia="es-CL"/>
              </w:rPr>
              <w:t>)</w:t>
            </w:r>
          </w:p>
        </w:tc>
        <w:tc>
          <w:tcPr>
            <w:tcW w:w="1560" w:type="dxa"/>
          </w:tcPr>
          <w:p w14:paraId="6BA1F7D8" w14:textId="6ED2E9FD"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 xml:space="preserve">Base esencial para el desarrollo del </w:t>
            </w:r>
            <w:proofErr w:type="spellStart"/>
            <w:r w:rsidRPr="0085666B">
              <w:rPr>
                <w:rFonts w:ascii="Calibri" w:hAnsi="Calibri" w:cs="Arial"/>
                <w:i/>
                <w:iCs/>
                <w:color w:val="548DD4"/>
                <w:sz w:val="18"/>
                <w:szCs w:val="20"/>
                <w:lang w:eastAsia="es-CL"/>
              </w:rPr>
              <w:t>backend</w:t>
            </w:r>
            <w:proofErr w:type="spellEnd"/>
            <w:r w:rsidRPr="0085666B">
              <w:rPr>
                <w:rFonts w:ascii="Calibri" w:hAnsi="Calibri" w:cs="Arial"/>
                <w:i/>
                <w:iCs/>
                <w:color w:val="548DD4"/>
                <w:sz w:val="18"/>
                <w:szCs w:val="20"/>
                <w:lang w:eastAsia="es-CL"/>
              </w:rPr>
              <w:t xml:space="preserve"> y la seguridad de la información</w:t>
            </w:r>
          </w:p>
        </w:tc>
        <w:tc>
          <w:tcPr>
            <w:tcW w:w="1134" w:type="dxa"/>
          </w:tcPr>
          <w:p w14:paraId="3FAE0BBC" w14:textId="40B84983" w:rsidR="0085666B" w:rsidRPr="00E54467"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Completado</w:t>
            </w:r>
          </w:p>
        </w:tc>
        <w:tc>
          <w:tcPr>
            <w:tcW w:w="850" w:type="dxa"/>
          </w:tcPr>
          <w:p w14:paraId="1305054A" w14:textId="31715539"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Ninguno</w:t>
            </w:r>
          </w:p>
        </w:tc>
      </w:tr>
      <w:tr w:rsidR="0085666B" w:rsidRPr="006E3B0D" w14:paraId="34253615" w14:textId="77777777" w:rsidTr="0085666B">
        <w:trPr>
          <w:trHeight w:val="1781"/>
        </w:trPr>
        <w:tc>
          <w:tcPr>
            <w:tcW w:w="1328" w:type="dxa"/>
          </w:tcPr>
          <w:p w14:paraId="4DC15134" w14:textId="012C6D63" w:rsidR="0085666B" w:rsidRPr="0085666B" w:rsidRDefault="0085666B" w:rsidP="0085666B">
            <w:pPr>
              <w:jc w:val="both"/>
              <w:rPr>
                <w:rFonts w:ascii="Calibri" w:hAnsi="Calibri" w:cs="Arial"/>
                <w:i/>
                <w:iCs/>
                <w:color w:val="548DD4"/>
                <w:sz w:val="18"/>
                <w:szCs w:val="20"/>
                <w:lang w:eastAsia="es-CL"/>
              </w:rPr>
            </w:pPr>
            <w:r w:rsidRPr="0085666B">
              <w:rPr>
                <w:rFonts w:ascii="Calibri" w:hAnsi="Calibri" w:cs="Arial"/>
                <w:i/>
                <w:iCs/>
                <w:color w:val="548DD4"/>
                <w:sz w:val="18"/>
                <w:szCs w:val="20"/>
                <w:lang w:eastAsia="es-CL"/>
              </w:rPr>
              <w:t>Análisis y Evaluación de soluciones</w:t>
            </w:r>
          </w:p>
        </w:tc>
        <w:tc>
          <w:tcPr>
            <w:tcW w:w="1077" w:type="dxa"/>
          </w:tcPr>
          <w:p w14:paraId="0C551D0C" w14:textId="43DEB0EC"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Elaboración de los Diagramas de Arquitectura del Sistema</w:t>
            </w:r>
          </w:p>
        </w:tc>
        <w:tc>
          <w:tcPr>
            <w:tcW w:w="1276" w:type="dxa"/>
          </w:tcPr>
          <w:p w14:paraId="38481114" w14:textId="6ABC6F86" w:rsidR="0085666B" w:rsidRPr="006E3B0D"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Software de diagramación, Especificaciones Técnicas del Software</w:t>
            </w:r>
          </w:p>
        </w:tc>
        <w:tc>
          <w:tcPr>
            <w:tcW w:w="1276" w:type="dxa"/>
          </w:tcPr>
          <w:p w14:paraId="3FC3FD30" w14:textId="0D27043E"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1 semana</w:t>
            </w:r>
          </w:p>
        </w:tc>
        <w:tc>
          <w:tcPr>
            <w:tcW w:w="1275" w:type="dxa"/>
          </w:tcPr>
          <w:p w14:paraId="5CD4FADE" w14:textId="66301AEC" w:rsidR="0085666B" w:rsidRDefault="0085666B" w:rsidP="0085666B">
            <w:pPr>
              <w:jc w:val="both"/>
              <w:rPr>
                <w:rFonts w:ascii="Calibri" w:hAnsi="Calibri" w:cs="Arial"/>
                <w:i/>
                <w:color w:val="548DD4"/>
                <w:sz w:val="18"/>
                <w:szCs w:val="20"/>
                <w:lang w:eastAsia="es-CL"/>
              </w:rPr>
            </w:pPr>
            <w:proofErr w:type="spellStart"/>
            <w:r w:rsidRPr="0085666B">
              <w:rPr>
                <w:rFonts w:ascii="Calibri" w:hAnsi="Calibri" w:cs="Arial"/>
                <w:i/>
                <w:iCs/>
                <w:color w:val="548DD4"/>
                <w:sz w:val="18"/>
                <w:szCs w:val="20"/>
                <w:lang w:eastAsia="es-CL"/>
              </w:rPr>
              <w:t>Vincenzo</w:t>
            </w:r>
            <w:proofErr w:type="spellEnd"/>
            <w:r w:rsidRPr="0085666B">
              <w:rPr>
                <w:rFonts w:ascii="Calibri" w:hAnsi="Calibri" w:cs="Arial"/>
                <w:i/>
                <w:iCs/>
                <w:color w:val="548DD4"/>
                <w:sz w:val="18"/>
                <w:szCs w:val="20"/>
                <w:lang w:eastAsia="es-CL"/>
              </w:rPr>
              <w:t xml:space="preserve"> Orellana (Programador)</w:t>
            </w:r>
          </w:p>
        </w:tc>
        <w:tc>
          <w:tcPr>
            <w:tcW w:w="1560" w:type="dxa"/>
          </w:tcPr>
          <w:p w14:paraId="71A90E15" w14:textId="4787F331"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Necesario para guiar la integración con servicios externos (email, WhatsApp).</w:t>
            </w:r>
          </w:p>
        </w:tc>
        <w:tc>
          <w:tcPr>
            <w:tcW w:w="1134" w:type="dxa"/>
          </w:tcPr>
          <w:p w14:paraId="7D8E29FF" w14:textId="7EC61531" w:rsidR="0085666B" w:rsidRPr="00E54467"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Completado</w:t>
            </w:r>
          </w:p>
        </w:tc>
        <w:tc>
          <w:tcPr>
            <w:tcW w:w="850" w:type="dxa"/>
          </w:tcPr>
          <w:p w14:paraId="51EE0AE8" w14:textId="794F72AC"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Ninguno</w:t>
            </w:r>
          </w:p>
        </w:tc>
      </w:tr>
      <w:tr w:rsidR="0085666B" w:rsidRPr="006E3B0D" w14:paraId="72948F15" w14:textId="77777777" w:rsidTr="0085666B">
        <w:trPr>
          <w:trHeight w:val="1509"/>
        </w:trPr>
        <w:tc>
          <w:tcPr>
            <w:tcW w:w="1328" w:type="dxa"/>
          </w:tcPr>
          <w:p w14:paraId="365A275D" w14:textId="680C3B42" w:rsidR="0085666B" w:rsidRPr="0085666B" w:rsidRDefault="0085666B" w:rsidP="0085666B">
            <w:pPr>
              <w:jc w:val="both"/>
              <w:rPr>
                <w:rFonts w:ascii="Calibri" w:hAnsi="Calibri" w:cs="Arial"/>
                <w:i/>
                <w:iCs/>
                <w:color w:val="548DD4"/>
                <w:sz w:val="18"/>
                <w:szCs w:val="20"/>
                <w:lang w:eastAsia="es-CL"/>
              </w:rPr>
            </w:pPr>
            <w:r w:rsidRPr="0085666B">
              <w:rPr>
                <w:rFonts w:ascii="Calibri" w:hAnsi="Calibri" w:cs="Arial"/>
                <w:i/>
                <w:iCs/>
                <w:color w:val="548DD4"/>
                <w:sz w:val="18"/>
                <w:szCs w:val="20"/>
                <w:lang w:eastAsia="es-CL"/>
              </w:rPr>
              <w:t>Realizar pruebas de certificación</w:t>
            </w:r>
          </w:p>
        </w:tc>
        <w:tc>
          <w:tcPr>
            <w:tcW w:w="1077" w:type="dxa"/>
          </w:tcPr>
          <w:p w14:paraId="3BA4DBAC" w14:textId="71AAB7D1"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Planificación y desarrollo del Plan de Pruebas</w:t>
            </w:r>
          </w:p>
        </w:tc>
        <w:tc>
          <w:tcPr>
            <w:tcW w:w="1276" w:type="dxa"/>
          </w:tcPr>
          <w:p w14:paraId="3E8C3ADD" w14:textId="1A102568" w:rsidR="0085666B" w:rsidRPr="006E3B0D"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Documentación de Casos de Prueba</w:t>
            </w:r>
          </w:p>
        </w:tc>
        <w:tc>
          <w:tcPr>
            <w:tcW w:w="1276" w:type="dxa"/>
          </w:tcPr>
          <w:p w14:paraId="24BB00E9" w14:textId="36B707B0"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1 semana</w:t>
            </w:r>
          </w:p>
        </w:tc>
        <w:tc>
          <w:tcPr>
            <w:tcW w:w="1275" w:type="dxa"/>
          </w:tcPr>
          <w:p w14:paraId="351EAF34" w14:textId="49C3B592"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Daniel Reyes (Analista QA - Documentador)</w:t>
            </w:r>
          </w:p>
        </w:tc>
        <w:tc>
          <w:tcPr>
            <w:tcW w:w="1560" w:type="dxa"/>
          </w:tcPr>
          <w:p w14:paraId="75343F72" w14:textId="0C5C8AA1"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Asegura la calidad y cumplimiento de los requerimientos, especialmente en seguridad.</w:t>
            </w:r>
          </w:p>
        </w:tc>
        <w:tc>
          <w:tcPr>
            <w:tcW w:w="1134" w:type="dxa"/>
          </w:tcPr>
          <w:p w14:paraId="7072E548" w14:textId="2FDCABF0" w:rsidR="0085666B" w:rsidRPr="00E54467"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Completado</w:t>
            </w:r>
          </w:p>
        </w:tc>
        <w:tc>
          <w:tcPr>
            <w:tcW w:w="850" w:type="dxa"/>
          </w:tcPr>
          <w:p w14:paraId="02D2F884" w14:textId="48F2CD58" w:rsidR="0085666B" w:rsidRDefault="0085666B" w:rsidP="0085666B">
            <w:pPr>
              <w:jc w:val="both"/>
              <w:rPr>
                <w:rFonts w:ascii="Calibri" w:hAnsi="Calibri" w:cs="Arial"/>
                <w:i/>
                <w:color w:val="548DD4"/>
                <w:sz w:val="18"/>
                <w:szCs w:val="20"/>
                <w:lang w:eastAsia="es-CL"/>
              </w:rPr>
            </w:pPr>
            <w:r w:rsidRPr="0085666B">
              <w:rPr>
                <w:rFonts w:ascii="Calibri" w:hAnsi="Calibri" w:cs="Arial"/>
                <w:i/>
                <w:iCs/>
                <w:color w:val="548DD4"/>
                <w:sz w:val="18"/>
                <w:szCs w:val="20"/>
                <w:lang w:eastAsia="es-CL"/>
              </w:rPr>
              <w:t>Ninguno</w:t>
            </w:r>
          </w:p>
        </w:tc>
      </w:tr>
    </w:tbl>
    <w:p w14:paraId="66FF4E8D" w14:textId="77777777" w:rsidR="0003309E" w:rsidRDefault="0003309E" w:rsidP="0003309E">
      <w:pPr>
        <w:rPr>
          <w:rFonts w:cs="Calibri Light"/>
          <w:color w:val="595959" w:themeColor="text1" w:themeTint="A6"/>
          <w:sz w:val="24"/>
          <w:szCs w:val="24"/>
          <w:lang w:val="es-ES"/>
        </w:rPr>
      </w:pPr>
    </w:p>
    <w:p w14:paraId="3EA61694" w14:textId="77777777" w:rsidR="0085666B" w:rsidRDefault="0085666B" w:rsidP="0003309E">
      <w:pPr>
        <w:rPr>
          <w:rFonts w:cs="Calibri Light"/>
          <w:color w:val="595959" w:themeColor="text1" w:themeTint="A6"/>
          <w:sz w:val="24"/>
          <w:szCs w:val="24"/>
          <w:lang w:val="es-ES"/>
        </w:rPr>
      </w:pPr>
    </w:p>
    <w:p w14:paraId="611A0DA9" w14:textId="77777777" w:rsidR="0085666B" w:rsidRDefault="0085666B" w:rsidP="0003309E">
      <w:pPr>
        <w:rPr>
          <w:rFonts w:cs="Calibri Light"/>
          <w:color w:val="595959" w:themeColor="text1" w:themeTint="A6"/>
          <w:sz w:val="24"/>
          <w:szCs w:val="24"/>
          <w:lang w:val="es-ES"/>
        </w:rPr>
      </w:pPr>
    </w:p>
    <w:p w14:paraId="538C0578" w14:textId="77777777" w:rsidR="0085666B" w:rsidRDefault="0085666B" w:rsidP="0003309E">
      <w:pPr>
        <w:rPr>
          <w:rFonts w:cs="Calibri Light"/>
          <w:color w:val="595959" w:themeColor="text1" w:themeTint="A6"/>
          <w:sz w:val="24"/>
          <w:szCs w:val="24"/>
          <w:lang w:val="es-ES"/>
        </w:rPr>
      </w:pPr>
    </w:p>
    <w:p w14:paraId="3F4A4292" w14:textId="77777777" w:rsidR="0085666B" w:rsidRDefault="0085666B"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10BBD86F" w:rsidR="0003309E" w:rsidRPr="0085666B" w:rsidRDefault="0003309E" w:rsidP="00C5122E">
            <w:pPr>
              <w:jc w:val="both"/>
              <w:rPr>
                <w:rFonts w:ascii="Calibri" w:hAnsi="Calibri" w:cs="Arial"/>
                <w:i/>
                <w:iCs/>
                <w:color w:val="000000" w:themeColor="text1"/>
                <w:sz w:val="20"/>
                <w:szCs w:val="20"/>
                <w:lang w:eastAsia="es-CL"/>
              </w:rPr>
            </w:pPr>
            <w:r w:rsidRPr="0085666B">
              <w:rPr>
                <w:rFonts w:ascii="Calibri" w:hAnsi="Calibri"/>
                <w:color w:val="000000" w:themeColor="text1"/>
              </w:rPr>
              <w:t>Factores que han facilitado y/o dificultado el desarrollo de mi plan de trabajo</w:t>
            </w:r>
            <w:r w:rsidRPr="0085666B">
              <w:rPr>
                <w:rFonts w:ascii="Calibri" w:hAnsi="Calibri" w:cs="Arial"/>
                <w:color w:val="000000" w:themeColor="text1"/>
                <w:sz w:val="20"/>
                <w:szCs w:val="20"/>
                <w:lang w:eastAsia="es-CL"/>
              </w:rPr>
              <w:t xml:space="preserve">: </w:t>
            </w:r>
            <w:r w:rsidR="0085666B" w:rsidRPr="0085666B">
              <w:rPr>
                <w:rFonts w:ascii="Calibri" w:hAnsi="Calibri" w:cs="Arial"/>
                <w:i/>
                <w:iCs/>
                <w:color w:val="000000" w:themeColor="text1"/>
                <w:lang w:eastAsia="es-CL"/>
              </w:rPr>
              <w:t>Describe los factores que han facilitado y/o dificultado el desarrollo de tu Proyecto APT hasta ahora. En el caso de las dificultades debes describir qué acciones tomaste y/o tomarás para solucionarlas. </w:t>
            </w:r>
            <w:r w:rsidR="0085666B" w:rsidRPr="0085666B">
              <w:rPr>
                <w:rFonts w:ascii="Calibri" w:hAnsi="Calibri" w:cs="Arial"/>
                <w:b/>
                <w:bCs/>
                <w:color w:val="000000" w:themeColor="text1"/>
                <w:lang w:eastAsia="es-CL"/>
              </w:rPr>
              <w:t> </w:t>
            </w:r>
          </w:p>
          <w:p w14:paraId="56B946FC" w14:textId="2E4D91EF" w:rsidR="0085666B" w:rsidRPr="00371CBB" w:rsidRDefault="0085666B" w:rsidP="00C5122E">
            <w:pPr>
              <w:jc w:val="both"/>
              <w:rPr>
                <w:rFonts w:ascii="Calibri" w:hAnsi="Calibri" w:cs="Arial"/>
                <w:i/>
                <w:iCs/>
                <w:color w:val="548DD4"/>
                <w:sz w:val="20"/>
                <w:szCs w:val="20"/>
                <w:lang w:eastAsia="es-CL"/>
              </w:rPr>
            </w:pPr>
            <w:r w:rsidRPr="0085666B">
              <w:rPr>
                <w:rFonts w:ascii="Calibri" w:hAnsi="Calibri" w:cs="Arial"/>
                <w:i/>
                <w:iCs/>
                <w:color w:val="548DD4"/>
                <w:sz w:val="20"/>
                <w:szCs w:val="20"/>
                <w:lang w:eastAsia="es-CL"/>
              </w:rPr>
              <w:t xml:space="preserve">El factor más determinante que ha facilitado el desarrollo de nuestro Proyecto APT ha sido la estricta adherencia a la metodología </w:t>
            </w:r>
            <w:proofErr w:type="spellStart"/>
            <w:r w:rsidRPr="0085666B">
              <w:rPr>
                <w:rFonts w:ascii="Calibri" w:hAnsi="Calibri" w:cs="Arial"/>
                <w:i/>
                <w:iCs/>
                <w:color w:val="548DD4"/>
                <w:sz w:val="20"/>
                <w:szCs w:val="20"/>
                <w:lang w:eastAsia="es-CL"/>
              </w:rPr>
              <w:t>Scrumban</w:t>
            </w:r>
            <w:proofErr w:type="spellEnd"/>
            <w:r w:rsidRPr="0085666B">
              <w:rPr>
                <w:rFonts w:ascii="Calibri" w:hAnsi="Calibri" w:cs="Arial"/>
                <w:i/>
                <w:iCs/>
                <w:color w:val="548DD4"/>
                <w:sz w:val="20"/>
                <w:szCs w:val="20"/>
                <w:lang w:eastAsia="es-CL"/>
              </w:rPr>
              <w:t xml:space="preserve">, la cual, utilizando el tablero Trello, nos proporcionó una visibilidad total del estado del trabajo. Esto, sumado a la robusta definición de roles (Programador, Scrum </w:t>
            </w:r>
            <w:proofErr w:type="gramStart"/>
            <w:r w:rsidRPr="0085666B">
              <w:rPr>
                <w:rFonts w:ascii="Calibri" w:hAnsi="Calibri" w:cs="Arial"/>
                <w:i/>
                <w:iCs/>
                <w:color w:val="548DD4"/>
                <w:sz w:val="20"/>
                <w:szCs w:val="20"/>
                <w:lang w:eastAsia="es-CL"/>
              </w:rPr>
              <w:t>Master</w:t>
            </w:r>
            <w:proofErr w:type="gramEnd"/>
            <w:r w:rsidRPr="0085666B">
              <w:rPr>
                <w:rFonts w:ascii="Calibri" w:hAnsi="Calibri" w:cs="Arial"/>
                <w:i/>
                <w:iCs/>
                <w:color w:val="548DD4"/>
                <w:sz w:val="20"/>
                <w:szCs w:val="20"/>
                <w:lang w:eastAsia="es-CL"/>
              </w:rPr>
              <w:t>, Analista QA/Documentador), permitió una distribución de tareas eficiente, resultando en un avance positivo y exitoso donde logramos cerrar la fase de planificación.</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8BE63C1"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85666B" w:rsidRPr="0085666B">
              <w:rPr>
                <w:rFonts w:ascii="Calibri" w:hAnsi="Calibri"/>
                <w:i/>
                <w:iCs/>
                <w:color w:val="1F3864" w:themeColor="accent1" w:themeShade="80"/>
              </w:rPr>
              <w:t xml:space="preserve">Señalar los ajustes que realizaste a tu plan de trabajo o actividades que eliminaste y, justifica por qué lo hiciste. </w:t>
            </w:r>
            <w:r w:rsidR="0085666B" w:rsidRPr="0085666B">
              <w:rPr>
                <w:rFonts w:ascii="Calibri" w:hAnsi="Calibri"/>
                <w:color w:val="1F3864" w:themeColor="accent1" w:themeShade="80"/>
              </w:rPr>
              <w:t> </w:t>
            </w:r>
            <w:r w:rsidR="0085666B" w:rsidRPr="0085666B">
              <w:rPr>
                <w:rFonts w:ascii="Calibri" w:hAnsi="Calibri"/>
                <w:i/>
                <w:iCs/>
                <w:color w:val="1F3864" w:themeColor="accent1" w:themeShade="80"/>
              </w:rPr>
              <w:t>En el caso de que tu plan de trabajo no haya requerido ni requiera ajustes, justifica esta decisión a partir de los facilitadores que te han permitido desarrollarlo como fue planeado.</w:t>
            </w:r>
          </w:p>
          <w:p w14:paraId="30B7FB2A" w14:textId="77777777" w:rsidR="0085666B" w:rsidRPr="0085666B" w:rsidRDefault="0085666B" w:rsidP="0085666B">
            <w:pPr>
              <w:jc w:val="both"/>
              <w:rPr>
                <w:rFonts w:ascii="Calibri" w:hAnsi="Calibri" w:cs="Arial"/>
                <w:i/>
                <w:color w:val="548DD4"/>
                <w:sz w:val="20"/>
                <w:szCs w:val="20"/>
                <w:lang w:eastAsia="es-CL"/>
              </w:rPr>
            </w:pPr>
            <w:r w:rsidRPr="0085666B">
              <w:rPr>
                <w:rFonts w:ascii="Calibri" w:hAnsi="Calibri" w:cs="Arial"/>
                <w:i/>
                <w:color w:val="548DD4"/>
                <w:sz w:val="20"/>
                <w:szCs w:val="20"/>
                <w:lang w:eastAsia="es-CL"/>
              </w:rPr>
              <w:t>A pesar del avance exitoso y positivo reportado, tuvimos que realizar ajustes críticos de refinamiento en dos actividades clave: la mejora de los diagramas BPMN y la modificación del modelo de datos. Estos ajustes no se hicieron por un retraso, sino para garantizar la precisión y la calidad del entregable, siendo un proceso natural dentro del ciclo de desarrollo de software. Las modificaciones en los diagramas BPMN fueron necesarias para reflejar de forma más exacta los procesos del sistema, especialmente en la validación de vecinos y flujo de solicitudes. De igual manera, los ajustes en el modelo de datos se realizaron para cumplir rigurosamente con el ciclo de vida de los datos definido y las directrices de auditoría, previniendo inconsistencias que podrían haber comprometido el objetivo final de generar certificados de residencia válidos.</w:t>
            </w:r>
          </w:p>
          <w:p w14:paraId="1D2B57EC" w14:textId="77777777" w:rsidR="0085666B" w:rsidRPr="0085666B" w:rsidRDefault="0085666B" w:rsidP="0085666B">
            <w:pPr>
              <w:jc w:val="both"/>
              <w:rPr>
                <w:rFonts w:ascii="Calibri" w:hAnsi="Calibri" w:cs="Arial"/>
                <w:i/>
                <w:color w:val="548DD4"/>
                <w:sz w:val="20"/>
                <w:szCs w:val="20"/>
                <w:lang w:eastAsia="es-CL"/>
              </w:rPr>
            </w:pPr>
          </w:p>
          <w:p w14:paraId="5A384227" w14:textId="6B1C0119" w:rsidR="0003309E" w:rsidRDefault="0085666B" w:rsidP="00C5122E">
            <w:pPr>
              <w:jc w:val="both"/>
              <w:rPr>
                <w:rFonts w:ascii="Calibri" w:hAnsi="Calibri" w:cs="Arial"/>
                <w:i/>
                <w:color w:val="548DD4"/>
                <w:sz w:val="20"/>
                <w:szCs w:val="20"/>
                <w:lang w:eastAsia="es-CL"/>
              </w:rPr>
            </w:pPr>
            <w:r w:rsidRPr="0085666B">
              <w:rPr>
                <w:rFonts w:ascii="Calibri" w:hAnsi="Calibri" w:cs="Arial"/>
                <w:i/>
                <w:color w:val="548DD4"/>
                <w:sz w:val="20"/>
                <w:szCs w:val="20"/>
                <w:lang w:eastAsia="es-CL"/>
              </w:rPr>
              <w:t>Aparte de estos refinamientos esenciales para la calidad del producto, no se eliminó ninguna actividad del plan original ni se registraron retrasos. Esto fue posible porque los factores que facilitaron el desarrollo nos permitieron identificar y aplicar estas correcciones de precisión dentro de los plazos establecidos. De esta manera, evitamos que los ajustes escalaran a un retraso mayor, logrando cerrar la fase de especificación y planificación.</w:t>
            </w: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5D8D4132" w14:textId="0288BBE9" w:rsidR="00FD5149" w:rsidRPr="00CD38BD" w:rsidRDefault="0085666B" w:rsidP="0085666B">
            <w:pPr>
              <w:jc w:val="center"/>
              <w:rPr>
                <w:rFonts w:ascii="Calibri" w:hAnsi="Calibri" w:cs="Arial"/>
                <w:i/>
                <w:color w:val="548DD4"/>
                <w:sz w:val="20"/>
                <w:szCs w:val="20"/>
                <w:lang w:eastAsia="es-CL"/>
              </w:rPr>
            </w:pPr>
            <w:r>
              <w:rPr>
                <w:rFonts w:ascii="Calibri" w:hAnsi="Calibri" w:cs="Arial"/>
                <w:i/>
                <w:color w:val="548DD4"/>
                <w:sz w:val="20"/>
                <w:szCs w:val="20"/>
                <w:lang w:eastAsia="es-CL"/>
              </w:rPr>
              <w:t>No aplica</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9FDD" w14:textId="77777777" w:rsidR="00FD18FE" w:rsidRDefault="00FD18FE" w:rsidP="0003309E">
      <w:pPr>
        <w:spacing w:after="0" w:line="240" w:lineRule="auto"/>
      </w:pPr>
      <w:r>
        <w:separator/>
      </w:r>
    </w:p>
  </w:endnote>
  <w:endnote w:type="continuationSeparator" w:id="0">
    <w:p w14:paraId="1B3E208A" w14:textId="77777777" w:rsidR="00FD18FE" w:rsidRDefault="00FD18F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0A7D" w14:textId="77777777" w:rsidR="00FD18FE" w:rsidRDefault="00FD18FE" w:rsidP="0003309E">
      <w:pPr>
        <w:spacing w:after="0" w:line="240" w:lineRule="auto"/>
      </w:pPr>
      <w:r>
        <w:separator/>
      </w:r>
    </w:p>
  </w:footnote>
  <w:footnote w:type="continuationSeparator" w:id="0">
    <w:p w14:paraId="57B2CBAF" w14:textId="77777777" w:rsidR="00FD18FE" w:rsidRDefault="00FD18F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6A55D48"/>
    <w:multiLevelType w:val="multilevel"/>
    <w:tmpl w:val="D08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449A5"/>
    <w:multiLevelType w:val="multilevel"/>
    <w:tmpl w:val="154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56271"/>
    <w:multiLevelType w:val="multilevel"/>
    <w:tmpl w:val="8AC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F1F06"/>
    <w:multiLevelType w:val="multilevel"/>
    <w:tmpl w:val="ADC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27D7F"/>
    <w:multiLevelType w:val="multilevel"/>
    <w:tmpl w:val="68B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8887">
    <w:abstractNumId w:val="0"/>
  </w:num>
  <w:num w:numId="2" w16cid:durableId="1912159208">
    <w:abstractNumId w:val="4"/>
  </w:num>
  <w:num w:numId="3" w16cid:durableId="813260642">
    <w:abstractNumId w:val="2"/>
  </w:num>
  <w:num w:numId="4" w16cid:durableId="1939365655">
    <w:abstractNumId w:val="1"/>
  </w:num>
  <w:num w:numId="5" w16cid:durableId="1754014244">
    <w:abstractNumId w:val="3"/>
  </w:num>
  <w:num w:numId="6" w16cid:durableId="920262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5666B"/>
    <w:rsid w:val="008F621F"/>
    <w:rsid w:val="009378F7"/>
    <w:rsid w:val="009552E5"/>
    <w:rsid w:val="00976ABB"/>
    <w:rsid w:val="009E52DF"/>
    <w:rsid w:val="009E71FA"/>
    <w:rsid w:val="00B31361"/>
    <w:rsid w:val="00B4258F"/>
    <w:rsid w:val="00B8164D"/>
    <w:rsid w:val="00BE1024"/>
    <w:rsid w:val="00C20F3D"/>
    <w:rsid w:val="00C44557"/>
    <w:rsid w:val="00C5122E"/>
    <w:rsid w:val="00CE0AA8"/>
    <w:rsid w:val="00D67975"/>
    <w:rsid w:val="00D714E2"/>
    <w:rsid w:val="00DF3386"/>
    <w:rsid w:val="00E50368"/>
    <w:rsid w:val="00EA0C09"/>
    <w:rsid w:val="00FD18FE"/>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1058</Words>
  <Characters>6025</Characters>
  <Application>Microsoft Office Word</Application>
  <DocSecurity>0</DocSecurity>
  <Lines>301</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 LIZAMA MILLAR</cp:lastModifiedBy>
  <cp:revision>6</cp:revision>
  <dcterms:created xsi:type="dcterms:W3CDTF">2022-08-24T18:14:00Z</dcterms:created>
  <dcterms:modified xsi:type="dcterms:W3CDTF">2025-11-20T23:27:00Z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