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05-10-2025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Desde: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19:30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Hasta: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22:00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Vía Discord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Especificación proyecto 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Rol / Sede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Vincenzo Orellana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Daniel Reyes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establece plan de pruebas y tareas individuales por integrante.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12/10/2025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ind w:lef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bookmarkStart w:colFirst="0" w:colLast="0" w:name="_heading=h.12f3a36t52sz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sz w:val="26"/>
                <w:szCs w:val="26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e finalizaron los siguientes compromisos.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Analista QA (Analista de Control de Calidad)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finalizó la elaboración del plan de pruebas, incluyendo la creación de casos de prueba por módulo y su registro en el documento correspondiente.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(Terminado)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completó la justificación formal de la elección de la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metodología ágil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diferenciando claramente qué prácticas se utilizarán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Scrum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cuáles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Kanban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(Terminado)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equipo definió 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ciclo de vida de los datos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estableció las directrices para la gestión de los datos almacenados a nivel de negocio.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(Terminado)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llevó a cabo la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investigación de competencias (benchmarking)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identificando referentes y oportunidades de mejora para la solución propuesta.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(Terminado)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robustece la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definición de roles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asignando funciones claras y específicas a cada integrante del equipo.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(Terminado)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trabajó en el mejoramiento de los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diagramas BPMN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 el fin de reflejar adecuadamente los procesos del sistema.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(Terminado)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área de desarrollo finalizó la elaboración de la documentación técnica y modelos pendientes, incluyendo: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de tecnologías utilizadas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(Terminado)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entidad-relación y modelo de datos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(Terminado)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Diagramas de arquitectura del sistema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(Terminado)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ind w:left="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1845"/>
        <w:gridCol w:w="840"/>
        <w:gridCol w:w="1425"/>
        <w:gridCol w:w="1860"/>
        <w:tblGridChange w:id="0">
          <w:tblGrid>
            <w:gridCol w:w="4800"/>
            <w:gridCol w:w="1845"/>
            <w:gridCol w:w="840"/>
            <w:gridCol w:w="1425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(Pendiente /OK)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Elaboración diagrama de tecnologías utilizadas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/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Planificación de plan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Elaboración diagrama entidad-relación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del modelo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Especificaciones técnicas del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Diagramas de arquitectura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Finalización de Registros de Vecinos [BackEnd]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Selenium: Inicio de sesion [End to End]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Selenium: Cerrar sesión [End to End]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Definir ciclo de vida de los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/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Definir gestión de datos a nivel de negocio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/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4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Consolidación de código fuente y documentación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/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jc w:val="center"/>
        <w:rPr>
          <w:rFonts w:ascii="Arial" w:cs="Arial" w:eastAsia="Arial" w:hAnsi="Arial"/>
          <w:sz w:val="18"/>
          <w:szCs w:val="18"/>
        </w:rPr>
      </w:pPr>
      <w:bookmarkStart w:colFirst="0" w:colLast="0" w:name="_heading=h.dgaml5tbk7gt" w:id="1"/>
      <w:bookmarkEnd w:id="1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Bitácora: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Todos los acuerdos establecidos en la sesión han sido completados: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reforzó la justificación de la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metodología ágil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dejando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explícito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qué prácticas corresponden 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Scrum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y cuáles 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Kanban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(Cerrado)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definió y se completó el trabajo sobre la estructura del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ciclo de vida de los datos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y sobre cómo se gestionan los datos a nivel de negocio para generar valor.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(Cerrado)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llevó a cabo la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investigación de competencias (benchmarking)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comparando la propuesta con soluciones existentes para identificar oportunidades de mejora.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(Cerrado)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robustece la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definición de roles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dentro del equipo, asignando a cada integrante funciones claras en las áreas de desarrollo, QA y documentación.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(Cerrado)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determinó y se completó la mejora de los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diagramas BPMN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para reflejar de manera más precisa los procesos del sistema.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(Cerrado)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Los entregables técnicos previamente pendientes han sido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finalizados y entregados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Diagrama de tecnologías utilizadas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(Terminado)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Diagrama entidad-relación y modelo de datos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(Terminado)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Diagramas de arquitectura del sistema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(Terminado)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Código fuente y documentación técnica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(Terminado)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sy49xq5c2r3e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Observación Final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El avance ha sido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positivo y exitoso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 No solo se logró la organización y claridad metodológica, sino que también se completaron y se cerraron todos los entregables técnicos, cumpliendo con los plazos establecidos.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(Compromisos y Pendientes Cero)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05-10-2025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</w:rPr>
        <w:drawing>
          <wp:inline distB="114300" distT="114300" distL="114300" distR="114300">
            <wp:extent cx="6858000" cy="3454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6858000" cy="3454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KPMG Log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D1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D2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</w:tcPr>
        <w:p w:rsidR="00000000" w:rsidDel="00000000" w:rsidP="00000000" w:rsidRDefault="00000000" w:rsidRPr="00000000" w14:paraId="000000D4">
          <w:pPr>
            <w:spacing w:after="60" w:before="100" w:lineRule="auto"/>
            <w:jc w:val="center"/>
            <w:rPr>
              <w:rFonts w:ascii="Arial" w:cs="Arial" w:eastAsia="Arial" w:hAnsi="Arial"/>
              <w:b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2"/>
              <w:szCs w:val="22"/>
              <w:rtl w:val="0"/>
            </w:rPr>
            <w:t xml:space="preserve">Sede Maipú</w:t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D6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502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rPr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r6zqt34ZhTH325DYVIh/ZyR+zg==">CgMxLjAyDmguMTJmM2EzNnQ1MnN6Mg5oLmRnYW1sNXRiazdndDIOaC5zeTQ5eHE1YzJyM2U4AHIhMTI0bEhJNXZOMmJyV2IxTk1oRlB1emFWMzlLX2ZNSEpn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2024-10-19T15:04:00Z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