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217CD" w:rsidRPr="00041F0F" w:rsidRDefault="00041F0F" w:rsidP="00041F0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41F0F">
        <w:rPr>
          <w:rFonts w:ascii="Times New Roman" w:hAnsi="Times New Roman" w:cs="Times New Roman"/>
          <w:b/>
          <w:bCs/>
          <w:sz w:val="32"/>
          <w:szCs w:val="32"/>
        </w:rPr>
        <w:t>Анализ прототипов</w:t>
      </w:r>
    </w:p>
    <w:p w:rsidR="00041F0F" w:rsidRDefault="00041F0F" w:rsidP="00264E05">
      <w:pPr>
        <w:rPr>
          <w:rFonts w:ascii="Times New Roman" w:hAnsi="Times New Roman" w:cs="Times New Roman"/>
          <w:sz w:val="28"/>
          <w:szCs w:val="28"/>
        </w:rPr>
      </w:pPr>
    </w:p>
    <w:p w:rsidR="0001222E" w:rsidRDefault="00264E05" w:rsidP="0001222E">
      <w:pPr>
        <w:ind w:firstLine="708"/>
        <w:rPr>
          <w:rFonts w:ascii="Times New Roman" w:hAnsi="Times New Roman" w:cs="Times New Roman"/>
          <w:color w:val="000000"/>
        </w:rPr>
      </w:pPr>
      <w:r w:rsidRPr="00264E05">
        <w:rPr>
          <w:rFonts w:ascii="Times New Roman" w:hAnsi="Times New Roman" w:cs="Times New Roman"/>
          <w:color w:val="000000"/>
        </w:rPr>
        <w:t xml:space="preserve">Исполнительные маломощные приводы применяются в комплексах управления летательными аппаратами, для приведения в движение рабочих органов приборных устройств, в механизмах медицинской техники и др. Исполнительный привод чаще всего состоит из электродвигателя 1 и редуктора </w:t>
      </w:r>
      <w:r w:rsidRPr="00264E05">
        <w:rPr>
          <w:rFonts w:ascii="Times New Roman" w:hAnsi="Times New Roman" w:cs="Times New Roman"/>
          <w:color w:val="000000"/>
          <w:lang w:val="en-US"/>
        </w:rPr>
        <w:t>z</w:t>
      </w:r>
      <w:r w:rsidRPr="00264E05">
        <w:rPr>
          <w:rFonts w:ascii="Times New Roman" w:hAnsi="Times New Roman" w:cs="Times New Roman"/>
          <w:color w:val="000000"/>
          <w:vertAlign w:val="subscript"/>
        </w:rPr>
        <w:t>1</w:t>
      </w:r>
      <w:r w:rsidRPr="00264E05">
        <w:rPr>
          <w:rFonts w:ascii="Times New Roman" w:hAnsi="Times New Roman" w:cs="Times New Roman"/>
          <w:color w:val="000000"/>
        </w:rPr>
        <w:t>…</w:t>
      </w:r>
      <w:proofErr w:type="spellStart"/>
      <w:r w:rsidRPr="00264E05">
        <w:rPr>
          <w:rFonts w:ascii="Times New Roman" w:hAnsi="Times New Roman" w:cs="Times New Roman"/>
          <w:color w:val="000000"/>
          <w:lang w:val="en-US"/>
        </w:rPr>
        <w:t>z</w:t>
      </w:r>
      <w:r w:rsidRPr="00264E05">
        <w:rPr>
          <w:rFonts w:ascii="Times New Roman" w:hAnsi="Times New Roman" w:cs="Times New Roman"/>
          <w:color w:val="000000"/>
          <w:vertAlign w:val="subscript"/>
          <w:lang w:val="en-US"/>
        </w:rPr>
        <w:t>n</w:t>
      </w:r>
      <w:proofErr w:type="spellEnd"/>
      <w:r w:rsidRPr="00264E05">
        <w:rPr>
          <w:rFonts w:ascii="Times New Roman" w:hAnsi="Times New Roman" w:cs="Times New Roman"/>
          <w:color w:val="000000"/>
        </w:rPr>
        <w:t xml:space="preserve">. Для </w:t>
      </w:r>
      <w:proofErr w:type="gramStart"/>
      <w:r w:rsidRPr="00264E05">
        <w:rPr>
          <w:rFonts w:ascii="Times New Roman" w:hAnsi="Times New Roman" w:cs="Times New Roman"/>
          <w:color w:val="000000"/>
        </w:rPr>
        <w:t>предохранения  двигателя</w:t>
      </w:r>
      <w:proofErr w:type="gramEnd"/>
      <w:r w:rsidRPr="00264E05">
        <w:rPr>
          <w:rFonts w:ascii="Times New Roman" w:hAnsi="Times New Roman" w:cs="Times New Roman"/>
          <w:color w:val="000000"/>
        </w:rPr>
        <w:t xml:space="preserve"> и редуктора от перегрузок и разрушения в редукторе устанавливается предохранительная муфта М.</w:t>
      </w:r>
      <w:r w:rsidR="0001222E" w:rsidRPr="0001222E">
        <w:rPr>
          <w:color w:val="000000"/>
        </w:rPr>
        <w:t xml:space="preserve"> </w:t>
      </w:r>
      <w:r w:rsidR="0001222E" w:rsidRPr="0001222E">
        <w:rPr>
          <w:rFonts w:ascii="Times New Roman" w:hAnsi="Times New Roman" w:cs="Times New Roman"/>
          <w:color w:val="000000"/>
        </w:rPr>
        <w:t xml:space="preserve">В конструкции используется корпус из двух </w:t>
      </w:r>
      <w:proofErr w:type="gramStart"/>
      <w:r w:rsidR="0001222E" w:rsidRPr="0001222E">
        <w:rPr>
          <w:rFonts w:ascii="Times New Roman" w:hAnsi="Times New Roman" w:cs="Times New Roman"/>
          <w:color w:val="000000"/>
        </w:rPr>
        <w:t>плат  и</w:t>
      </w:r>
      <w:proofErr w:type="gramEnd"/>
      <w:r w:rsidR="0001222E" w:rsidRPr="0001222E">
        <w:rPr>
          <w:rFonts w:ascii="Times New Roman" w:hAnsi="Times New Roman" w:cs="Times New Roman"/>
          <w:color w:val="000000"/>
        </w:rPr>
        <w:t xml:space="preserve"> четырех стоек . Момент с вала </w:t>
      </w:r>
      <w:proofErr w:type="gramStart"/>
      <w:r w:rsidR="0001222E" w:rsidRPr="0001222E">
        <w:rPr>
          <w:rFonts w:ascii="Times New Roman" w:hAnsi="Times New Roman" w:cs="Times New Roman"/>
          <w:color w:val="000000"/>
        </w:rPr>
        <w:t>двигателя  через</w:t>
      </w:r>
      <w:proofErr w:type="gramEnd"/>
      <w:r w:rsidR="0001222E" w:rsidRPr="0001222E">
        <w:rPr>
          <w:rFonts w:ascii="Times New Roman" w:hAnsi="Times New Roman" w:cs="Times New Roman"/>
          <w:color w:val="000000"/>
        </w:rPr>
        <w:t xml:space="preserve"> редуктор поступает на выходной вал , к которому приложен момент нагрузки. В приведенной на рис. конструкции используется дисковая фрикционная предохранительная муфта.</w:t>
      </w:r>
    </w:p>
    <w:p w:rsidR="0001222E" w:rsidRPr="0001222E" w:rsidRDefault="0001222E" w:rsidP="0001222E">
      <w:pPr>
        <w:ind w:firstLine="708"/>
        <w:rPr>
          <w:rFonts w:ascii="Times New Roman" w:hAnsi="Times New Roman" w:cs="Times New Roman"/>
          <w:color w:val="000000"/>
        </w:rPr>
      </w:pPr>
      <w:r w:rsidRPr="0001222E">
        <w:rPr>
          <w:rFonts w:ascii="Times New Roman" w:hAnsi="Times New Roman" w:cs="Times New Roman"/>
          <w:color w:val="000000"/>
        </w:rPr>
        <w:t>Исполнительные двигатели обычно работают в условиях частых пусков, остановок и реверсов. Они отличаются значительным начальным пусковым моментом и быстродействием. Зависимости вращающего момента и скорости якоря от напряжения управления у</w:t>
      </w:r>
      <w:r w:rsidR="00E112E9" w:rsidRPr="00E112E9">
        <w:rPr>
          <w:rFonts w:ascii="Times New Roman" w:hAnsi="Times New Roman" w:cs="Times New Roman"/>
          <w:color w:val="000000"/>
        </w:rPr>
        <w:t>1</w:t>
      </w:r>
      <w:r w:rsidRPr="0001222E">
        <w:rPr>
          <w:rFonts w:ascii="Times New Roman" w:hAnsi="Times New Roman" w:cs="Times New Roman"/>
          <w:color w:val="000000"/>
        </w:rPr>
        <w:t xml:space="preserve"> них в большинстве случаев близки к линейным.</w:t>
      </w:r>
    </w:p>
    <w:p w:rsidR="009F709A" w:rsidRDefault="009F709A" w:rsidP="00E112E9">
      <w:pPr>
        <w:rPr>
          <w:rFonts w:ascii="Times New Roman" w:hAnsi="Times New Roman" w:cs="Times New Roman"/>
          <w:color w:val="000000"/>
        </w:rPr>
      </w:pPr>
    </w:p>
    <w:p w:rsidR="009F709A" w:rsidRPr="009F709A" w:rsidRDefault="009F709A" w:rsidP="009F709A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9F709A">
        <w:rPr>
          <w:rFonts w:ascii="Times New Roman" w:hAnsi="Times New Roman" w:cs="Times New Roman"/>
          <w:b/>
          <w:bCs/>
          <w:color w:val="000000"/>
          <w:sz w:val="32"/>
          <w:szCs w:val="32"/>
        </w:rPr>
        <w:t>Предохранительная муфта (</w:t>
      </w:r>
      <w:r w:rsidR="007B554A">
        <w:rPr>
          <w:rFonts w:ascii="Times New Roman" w:hAnsi="Times New Roman" w:cs="Times New Roman"/>
          <w:b/>
          <w:bCs/>
          <w:color w:val="000000"/>
          <w:sz w:val="32"/>
          <w:szCs w:val="32"/>
        </w:rPr>
        <w:t>фрикционная</w:t>
      </w:r>
      <w:r w:rsidRPr="009F709A">
        <w:rPr>
          <w:rFonts w:ascii="Times New Roman" w:hAnsi="Times New Roman" w:cs="Times New Roman"/>
          <w:b/>
          <w:bCs/>
          <w:color w:val="000000"/>
          <w:sz w:val="32"/>
          <w:szCs w:val="32"/>
        </w:rPr>
        <w:t>)</w:t>
      </w:r>
    </w:p>
    <w:p w:rsidR="009F709A" w:rsidRPr="006B1C9B" w:rsidRDefault="009F709A" w:rsidP="007B554A">
      <w:pPr>
        <w:jc w:val="center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en-US"/>
        </w:rPr>
      </w:pPr>
    </w:p>
    <w:p w:rsidR="009F709A" w:rsidRDefault="006B1C9B" w:rsidP="006B1C9B">
      <w:pPr>
        <w:jc w:val="center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4878705" cy="5866790"/>
            <wp:effectExtent l="0" t="0" r="0" b="635"/>
            <wp:docPr id="14098285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28553" name="Рисунок 140982855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225" cy="587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C9B" w:rsidRDefault="006B1C9B" w:rsidP="000D5C98">
      <w:pPr>
        <w:tabs>
          <w:tab w:val="left" w:pos="6100"/>
        </w:tabs>
        <w:ind w:firstLine="567"/>
        <w:jc w:val="both"/>
        <w:rPr>
          <w:rStyle w:val="262pt5"/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207000" cy="5486400"/>
            <wp:effectExtent l="0" t="0" r="0" b="0"/>
            <wp:docPr id="2486906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90653" name="Рисунок 24869065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C9B" w:rsidRDefault="006B1C9B" w:rsidP="000D5C98">
      <w:pPr>
        <w:tabs>
          <w:tab w:val="left" w:pos="6100"/>
        </w:tabs>
        <w:ind w:firstLine="567"/>
        <w:jc w:val="both"/>
        <w:rPr>
          <w:rStyle w:val="262pt5"/>
          <w:rFonts w:ascii="Times New Roman" w:hAnsi="Times New Roman" w:cs="Times New Roman"/>
          <w:color w:val="000000"/>
          <w:sz w:val="28"/>
          <w:szCs w:val="28"/>
        </w:rPr>
      </w:pPr>
    </w:p>
    <w:p w:rsidR="006B1C9B" w:rsidRDefault="006B1C9B" w:rsidP="000D5C98">
      <w:pPr>
        <w:tabs>
          <w:tab w:val="left" w:pos="6100"/>
        </w:tabs>
        <w:ind w:firstLine="567"/>
        <w:jc w:val="both"/>
        <w:rPr>
          <w:rStyle w:val="262pt5"/>
          <w:rFonts w:ascii="Times New Roman" w:hAnsi="Times New Roman" w:cs="Times New Roman"/>
          <w:color w:val="000000"/>
          <w:sz w:val="28"/>
          <w:szCs w:val="28"/>
        </w:rPr>
      </w:pPr>
    </w:p>
    <w:p w:rsidR="006B1C9B" w:rsidRPr="00292365" w:rsidRDefault="004F5745" w:rsidP="004F5745">
      <w:pPr>
        <w:tabs>
          <w:tab w:val="left" w:pos="6100"/>
        </w:tabs>
        <w:ind w:firstLine="567"/>
        <w:jc w:val="center"/>
        <w:rPr>
          <w:rStyle w:val="262pt5"/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fldChar w:fldCharType="begin"/>
      </w:r>
      <w:r>
        <w:instrText xml:space="preserve"> INCLUDEPICTURE "/Users/a2/Library/Group Containers/UBF8T346G9.ms/WebArchiveCopyPasteTempFiles/com.microsoft.Word/%D0%9F%D1%80%D0%B5%D0%B4%D0%BE%D1%85%D1%80%D0%B0%D0%BD%D0%B8%D1%82%D0%B5%D0%BB%D1%8C%D0%BD%D0%B0%D1%8F_%D0%BC%D1%83%D1%84%D1%82%D0%B0.png"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33FF280" wp14:editId="57470226">
            <wp:extent cx="5288890" cy="2333783"/>
            <wp:effectExtent l="0" t="0" r="0" b="3175"/>
            <wp:docPr id="565420983" name="Рисунок 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790" cy="234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6B1C9B" w:rsidRDefault="006B1C9B" w:rsidP="000D5C98">
      <w:pPr>
        <w:tabs>
          <w:tab w:val="left" w:pos="6100"/>
        </w:tabs>
        <w:ind w:firstLine="567"/>
        <w:jc w:val="both"/>
        <w:rPr>
          <w:rStyle w:val="262pt5"/>
          <w:rFonts w:ascii="Times New Roman" w:hAnsi="Times New Roman" w:cs="Times New Roman"/>
          <w:color w:val="000000"/>
          <w:sz w:val="28"/>
          <w:szCs w:val="28"/>
        </w:rPr>
      </w:pPr>
    </w:p>
    <w:p w:rsidR="006B1C9B" w:rsidRDefault="006B1C9B" w:rsidP="000D5C98">
      <w:pPr>
        <w:tabs>
          <w:tab w:val="left" w:pos="6100"/>
        </w:tabs>
        <w:ind w:firstLine="567"/>
        <w:jc w:val="both"/>
        <w:rPr>
          <w:rStyle w:val="262pt5"/>
          <w:rFonts w:ascii="Times New Roman" w:hAnsi="Times New Roman" w:cs="Times New Roman"/>
          <w:color w:val="000000"/>
          <w:sz w:val="28"/>
          <w:szCs w:val="28"/>
        </w:rPr>
      </w:pPr>
    </w:p>
    <w:p w:rsidR="000D5C98" w:rsidRDefault="009F709A" w:rsidP="000D5C98">
      <w:pPr>
        <w:tabs>
          <w:tab w:val="left" w:pos="6100"/>
        </w:tabs>
        <w:ind w:firstLine="567"/>
        <w:jc w:val="both"/>
        <w:rPr>
          <w:rStyle w:val="269"/>
          <w:rFonts w:ascii="Times New Roman" w:hAnsi="Times New Roman" w:cs="Times New Roman"/>
          <w:sz w:val="28"/>
          <w:szCs w:val="28"/>
        </w:rPr>
      </w:pPr>
      <w:r w:rsidRPr="009F709A">
        <w:rPr>
          <w:rStyle w:val="262pt5"/>
          <w:rFonts w:ascii="Times New Roman" w:hAnsi="Times New Roman" w:cs="Times New Roman"/>
          <w:color w:val="000000"/>
          <w:sz w:val="28"/>
          <w:szCs w:val="28"/>
        </w:rPr>
        <w:t>Муфты предохранительные фрикционные.</w:t>
      </w:r>
      <w:r w:rsidRPr="009F709A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 </w:t>
      </w:r>
      <w:r w:rsidRPr="009F709A">
        <w:rPr>
          <w:rStyle w:val="269"/>
          <w:rFonts w:ascii="Times New Roman" w:hAnsi="Times New Roman" w:cs="Times New Roman"/>
          <w:color w:val="000000"/>
          <w:sz w:val="28"/>
          <w:szCs w:val="28"/>
        </w:rPr>
        <w:t xml:space="preserve">Автоматически восстанавливают работоспособность машины после прекращения действия </w:t>
      </w:r>
      <w:r w:rsidRPr="009F709A">
        <w:rPr>
          <w:rStyle w:val="269"/>
          <w:rFonts w:ascii="Times New Roman" w:hAnsi="Times New Roman" w:cs="Times New Roman"/>
          <w:color w:val="000000"/>
          <w:sz w:val="28"/>
          <w:szCs w:val="28"/>
        </w:rPr>
        <w:lastRenderedPageBreak/>
        <w:t>перегрузки, однако точность сраба</w:t>
      </w:r>
      <w:r w:rsidRPr="009F709A">
        <w:rPr>
          <w:rStyle w:val="269"/>
          <w:rFonts w:ascii="Times New Roman" w:hAnsi="Times New Roman" w:cs="Times New Roman"/>
          <w:color w:val="000000"/>
          <w:sz w:val="28"/>
          <w:szCs w:val="28"/>
        </w:rPr>
        <w:softHyphen/>
        <w:t>тывания их невысока из-за непостоянства коэффициента трения на трущихся поверхностях дисков.</w:t>
      </w:r>
      <w:r w:rsidR="007B554A">
        <w:rPr>
          <w:rStyle w:val="269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F709A">
        <w:rPr>
          <w:rStyle w:val="269"/>
          <w:rFonts w:ascii="Times New Roman" w:hAnsi="Times New Roman" w:cs="Times New Roman"/>
          <w:sz w:val="28"/>
          <w:szCs w:val="28"/>
        </w:rPr>
        <w:t>К фрикционным материалам рабочих поверхностей дисков применяют те же требования, что и для дисковых фрикционных муфт сцепления. Особое внимание уделяется ста</w:t>
      </w:r>
      <w:r w:rsidRPr="009F709A">
        <w:rPr>
          <w:rStyle w:val="269"/>
          <w:rFonts w:ascii="Times New Roman" w:hAnsi="Times New Roman" w:cs="Times New Roman"/>
          <w:sz w:val="28"/>
          <w:szCs w:val="28"/>
        </w:rPr>
        <w:softHyphen/>
        <w:t>бильности коэффициента трения с изменением рабочих условий (температуры, давления, времени пробуксовки).</w:t>
      </w:r>
      <w:r w:rsidR="00C967F2">
        <w:rPr>
          <w:rStyle w:val="269"/>
          <w:rFonts w:ascii="Times New Roman" w:hAnsi="Times New Roman" w:cs="Times New Roman"/>
          <w:sz w:val="28"/>
          <w:szCs w:val="28"/>
        </w:rPr>
        <w:t xml:space="preserve"> </w:t>
      </w:r>
      <w:r w:rsidR="007B554A">
        <w:rPr>
          <w:rStyle w:val="269"/>
          <w:rFonts w:ascii="Times New Roman" w:hAnsi="Times New Roman" w:cs="Times New Roman"/>
          <w:sz w:val="28"/>
          <w:szCs w:val="28"/>
        </w:rPr>
        <w:t xml:space="preserve">Что </w:t>
      </w:r>
      <w:proofErr w:type="gramStart"/>
      <w:r w:rsidR="007B554A">
        <w:rPr>
          <w:rStyle w:val="269"/>
          <w:rFonts w:ascii="Times New Roman" w:hAnsi="Times New Roman" w:cs="Times New Roman"/>
          <w:sz w:val="28"/>
          <w:szCs w:val="28"/>
        </w:rPr>
        <w:t>соответствует  комплексному</w:t>
      </w:r>
      <w:proofErr w:type="gramEnd"/>
      <w:r w:rsidR="007B554A">
        <w:rPr>
          <w:rStyle w:val="269"/>
          <w:rFonts w:ascii="Times New Roman" w:hAnsi="Times New Roman" w:cs="Times New Roman"/>
          <w:sz w:val="28"/>
          <w:szCs w:val="28"/>
        </w:rPr>
        <w:t xml:space="preserve"> критерию </w:t>
      </w:r>
      <w:r w:rsidR="007B554A" w:rsidRPr="000D5C98">
        <w:rPr>
          <w:rStyle w:val="269"/>
          <w:rFonts w:ascii="Times New Roman" w:hAnsi="Times New Roman" w:cs="Times New Roman"/>
          <w:sz w:val="32"/>
          <w:szCs w:val="32"/>
        </w:rPr>
        <w:t>проектирования</w:t>
      </w:r>
      <w:r w:rsidR="007B554A">
        <w:rPr>
          <w:rStyle w:val="269"/>
          <w:rFonts w:ascii="Times New Roman" w:hAnsi="Times New Roman" w:cs="Times New Roman"/>
          <w:sz w:val="28"/>
          <w:szCs w:val="28"/>
        </w:rPr>
        <w:t>.</w:t>
      </w:r>
    </w:p>
    <w:p w:rsidR="006B1C9B" w:rsidRDefault="006B1C9B" w:rsidP="000D5C98">
      <w:pPr>
        <w:tabs>
          <w:tab w:val="left" w:pos="6100"/>
        </w:tabs>
        <w:ind w:firstLine="567"/>
        <w:jc w:val="both"/>
        <w:rPr>
          <w:rStyle w:val="269"/>
          <w:rFonts w:ascii="Times New Roman" w:hAnsi="Times New Roman" w:cs="Times New Roman"/>
          <w:sz w:val="28"/>
          <w:szCs w:val="28"/>
        </w:rPr>
      </w:pPr>
    </w:p>
    <w:p w:rsidR="006B1C9B" w:rsidRDefault="006B1C9B" w:rsidP="000D5C98">
      <w:pPr>
        <w:tabs>
          <w:tab w:val="left" w:pos="6100"/>
        </w:tabs>
        <w:ind w:firstLine="567"/>
        <w:jc w:val="both"/>
        <w:rPr>
          <w:rStyle w:val="269"/>
          <w:rFonts w:ascii="Times New Roman" w:hAnsi="Times New Roman" w:cs="Times New Roman"/>
          <w:sz w:val="28"/>
          <w:szCs w:val="28"/>
        </w:rPr>
      </w:pPr>
    </w:p>
    <w:p w:rsidR="006B1C9B" w:rsidRDefault="006B1C9B" w:rsidP="000D5C98">
      <w:pPr>
        <w:tabs>
          <w:tab w:val="left" w:pos="6100"/>
        </w:tabs>
        <w:ind w:firstLine="567"/>
        <w:jc w:val="both"/>
        <w:rPr>
          <w:rStyle w:val="269"/>
          <w:rFonts w:ascii="Times New Roman" w:hAnsi="Times New Roman" w:cs="Times New Roman"/>
          <w:sz w:val="28"/>
          <w:szCs w:val="28"/>
        </w:rPr>
      </w:pPr>
    </w:p>
    <w:p w:rsidR="006B1C9B" w:rsidRDefault="006B1C9B" w:rsidP="000D5C98">
      <w:pPr>
        <w:tabs>
          <w:tab w:val="left" w:pos="6100"/>
        </w:tabs>
        <w:ind w:firstLine="567"/>
        <w:jc w:val="both"/>
        <w:rPr>
          <w:rStyle w:val="269"/>
          <w:rFonts w:ascii="Times New Roman" w:hAnsi="Times New Roman" w:cs="Times New Roman"/>
          <w:sz w:val="28"/>
          <w:szCs w:val="28"/>
        </w:rPr>
      </w:pPr>
    </w:p>
    <w:p w:rsidR="000D5C98" w:rsidRPr="000D5C98" w:rsidRDefault="000D5C98" w:rsidP="000D5C98">
      <w:pPr>
        <w:tabs>
          <w:tab w:val="left" w:pos="6100"/>
        </w:tabs>
        <w:ind w:firstLine="567"/>
        <w:jc w:val="center"/>
        <w:rPr>
          <w:rStyle w:val="269"/>
          <w:rFonts w:ascii="Times New Roman" w:hAnsi="Times New Roman" w:cs="Times New Roman"/>
          <w:sz w:val="28"/>
          <w:szCs w:val="28"/>
        </w:rPr>
      </w:pPr>
      <w:r w:rsidRPr="000D5C98">
        <w:rPr>
          <w:rStyle w:val="269"/>
          <w:rFonts w:ascii="Times New Roman" w:hAnsi="Times New Roman" w:cs="Times New Roman"/>
          <w:b/>
          <w:bCs/>
          <w:sz w:val="32"/>
          <w:szCs w:val="32"/>
        </w:rPr>
        <w:t>Редуктор</w:t>
      </w:r>
    </w:p>
    <w:p w:rsidR="007B554A" w:rsidRDefault="007B554A" w:rsidP="007B554A">
      <w:pPr>
        <w:tabs>
          <w:tab w:val="left" w:pos="6100"/>
        </w:tabs>
        <w:jc w:val="both"/>
        <w:rPr>
          <w:rStyle w:val="269"/>
          <w:rFonts w:ascii="Times New Roman" w:hAnsi="Times New Roman" w:cs="Times New Roman"/>
          <w:sz w:val="28"/>
          <w:szCs w:val="28"/>
        </w:rPr>
      </w:pPr>
    </w:p>
    <w:p w:rsidR="006B1C9B" w:rsidRPr="006B1C9B" w:rsidRDefault="000D5C98" w:rsidP="006B1C9B">
      <w:pPr>
        <w:tabs>
          <w:tab w:val="left" w:pos="6100"/>
        </w:tabs>
        <w:jc w:val="both"/>
        <w:rPr>
          <w:rStyle w:val="269"/>
          <w:noProof/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40425" cy="4363720"/>
            <wp:effectExtent l="0" t="0" r="3175" b="5080"/>
            <wp:docPr id="1736681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81997" name="Рисунок 17366819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98" w:rsidRDefault="005666BC" w:rsidP="005666BC">
      <w:pPr>
        <w:tabs>
          <w:tab w:val="left" w:pos="2018"/>
        </w:tabs>
        <w:jc w:val="both"/>
        <w:rPr>
          <w:rStyle w:val="269"/>
          <w:rFonts w:ascii="Times New Roman" w:hAnsi="Times New Roman" w:cs="Times New Roman"/>
          <w:sz w:val="28"/>
          <w:szCs w:val="28"/>
        </w:rPr>
      </w:pPr>
      <w:r w:rsidRPr="005666BC">
        <w:rPr>
          <w:rStyle w:val="269"/>
          <w:rFonts w:ascii="Times New Roman" w:hAnsi="Times New Roman" w:cs="Times New Roman"/>
          <w:sz w:val="28"/>
          <w:szCs w:val="28"/>
        </w:rPr>
        <w:t xml:space="preserve">Для крупносерийного производства исполнительного привода необходимо выбрать такой вид редуктора, который обеспечивает высокую производительность, надежность и эффективность </w:t>
      </w:r>
      <w:proofErr w:type="gramStart"/>
      <w:r w:rsidRPr="005666BC">
        <w:rPr>
          <w:rStyle w:val="269"/>
          <w:rFonts w:ascii="Times New Roman" w:hAnsi="Times New Roman" w:cs="Times New Roman"/>
          <w:sz w:val="28"/>
          <w:szCs w:val="28"/>
        </w:rPr>
        <w:t>производства.Здесь</w:t>
      </w:r>
      <w:proofErr w:type="gramEnd"/>
      <w:r w:rsidRPr="005666BC">
        <w:rPr>
          <w:rStyle w:val="269"/>
          <w:rFonts w:ascii="Times New Roman" w:hAnsi="Times New Roman" w:cs="Times New Roman"/>
          <w:sz w:val="28"/>
          <w:szCs w:val="28"/>
        </w:rPr>
        <w:t xml:space="preserve"> отлично подойдет планетарный редуктор. Планетарные редукторы имеют высокую передаточную способность и могут обеспечивать достаточно высокий момент при сравнительно небольших размерах. Это обеспечивает компактность и удобство монтажа, что может быть важно для крупносерийного производства. планетарные редукторы обладают высокой надежностью и долговечностью, что позволяет минимизировать потребность в обслуживании и ремонте. Это особенно важно для серийного производства, </w:t>
      </w:r>
      <w:r w:rsidRPr="005666BC">
        <w:rPr>
          <w:rStyle w:val="269"/>
          <w:rFonts w:ascii="Times New Roman" w:hAnsi="Times New Roman" w:cs="Times New Roman"/>
          <w:sz w:val="28"/>
          <w:szCs w:val="28"/>
        </w:rPr>
        <w:lastRenderedPageBreak/>
        <w:t>поскольку снижает время простоя и повышает эффективность производственного процесса</w:t>
      </w:r>
      <w:r w:rsidR="00BD7B62">
        <w:rPr>
          <w:rStyle w:val="269"/>
          <w:rFonts w:ascii="Times New Roman" w:hAnsi="Times New Roman" w:cs="Times New Roman"/>
          <w:sz w:val="28"/>
          <w:szCs w:val="28"/>
        </w:rPr>
        <w:t>.</w:t>
      </w:r>
    </w:p>
    <w:p w:rsidR="00BD7B62" w:rsidRPr="006B1C9B" w:rsidRDefault="00BD7B62" w:rsidP="005666BC">
      <w:pPr>
        <w:tabs>
          <w:tab w:val="left" w:pos="2018"/>
        </w:tabs>
        <w:jc w:val="both"/>
        <w:rPr>
          <w:rStyle w:val="269"/>
          <w:rFonts w:ascii="Times New Roman" w:hAnsi="Times New Roman" w:cs="Times New Roman"/>
          <w:sz w:val="28"/>
          <w:szCs w:val="28"/>
        </w:rPr>
      </w:pPr>
    </w:p>
    <w:p w:rsidR="00BD7B62" w:rsidRPr="00BD7B62" w:rsidRDefault="00BD7B62" w:rsidP="00BD7B62">
      <w:pPr>
        <w:spacing w:before="100" w:beforeAutospacing="1" w:after="100" w:afterAutospacing="1" w:line="330" w:lineRule="atLeast"/>
        <w:jc w:val="both"/>
        <w:rPr>
          <w:rStyle w:val="269"/>
          <w:rFonts w:ascii="Times New Roman" w:hAnsi="Times New Roman" w:cs="Times New Roman"/>
          <w:sz w:val="28"/>
          <w:szCs w:val="28"/>
        </w:rPr>
      </w:pPr>
      <w:r w:rsidRPr="00BD7B62">
        <w:rPr>
          <w:rStyle w:val="269"/>
          <w:rFonts w:ascii="Times New Roman" w:hAnsi="Times New Roman" w:cs="Times New Roman"/>
          <w:sz w:val="28"/>
          <w:szCs w:val="28"/>
        </w:rPr>
        <w:t xml:space="preserve">Редуктор планетарный двухступенчатый с </w:t>
      </w:r>
      <w:proofErr w:type="spellStart"/>
      <w:r w:rsidRPr="00BD7B62">
        <w:rPr>
          <w:rStyle w:val="269"/>
          <w:rFonts w:ascii="Times New Roman" w:hAnsi="Times New Roman" w:cs="Times New Roman"/>
          <w:sz w:val="28"/>
          <w:szCs w:val="28"/>
        </w:rPr>
        <w:t>двухвенцовыми</w:t>
      </w:r>
      <w:proofErr w:type="spellEnd"/>
      <w:r w:rsidRPr="00BD7B62">
        <w:rPr>
          <w:rStyle w:val="269"/>
          <w:rFonts w:ascii="Times New Roman" w:hAnsi="Times New Roman" w:cs="Times New Roman"/>
          <w:sz w:val="28"/>
          <w:szCs w:val="28"/>
        </w:rPr>
        <w:t xml:space="preserve"> сателлитами</w:t>
      </w:r>
    </w:p>
    <w:p w:rsidR="00BD7B62" w:rsidRDefault="00BD7B62" w:rsidP="00BD7B62">
      <w:pPr>
        <w:spacing w:before="100" w:beforeAutospacing="1" w:after="100" w:afterAutospacing="1" w:line="330" w:lineRule="atLeast"/>
        <w:jc w:val="both"/>
        <w:rPr>
          <w:rStyle w:val="269"/>
          <w:rFonts w:ascii="Times New Roman" w:hAnsi="Times New Roman" w:cs="Times New Roman"/>
          <w:sz w:val="28"/>
          <w:szCs w:val="28"/>
        </w:rPr>
      </w:pPr>
      <w:r w:rsidRPr="00BD7B62">
        <w:rPr>
          <w:rStyle w:val="269"/>
          <w:rFonts w:ascii="Times New Roman" w:hAnsi="Times New Roman" w:cs="Times New Roman"/>
          <w:sz w:val="28"/>
          <w:szCs w:val="28"/>
        </w:rPr>
        <w:t xml:space="preserve">Двухступенчатые редукторы с </w:t>
      </w:r>
      <w:proofErr w:type="spellStart"/>
      <w:r w:rsidRPr="00BD7B62">
        <w:rPr>
          <w:rStyle w:val="269"/>
          <w:rFonts w:ascii="Times New Roman" w:hAnsi="Times New Roman" w:cs="Times New Roman"/>
          <w:sz w:val="28"/>
          <w:szCs w:val="28"/>
        </w:rPr>
        <w:t>двухвенцовыми</w:t>
      </w:r>
      <w:proofErr w:type="spellEnd"/>
      <w:r w:rsidRPr="00BD7B62">
        <w:rPr>
          <w:rStyle w:val="269"/>
          <w:rFonts w:ascii="Times New Roman" w:hAnsi="Times New Roman" w:cs="Times New Roman"/>
          <w:sz w:val="28"/>
          <w:szCs w:val="28"/>
        </w:rPr>
        <w:t xml:space="preserve"> сателлитами в силовых установках могут иметь передаточное число до 400, а в кинематических - до 600, выполненных по схеме 2K-h обеих ступеней. При использовании эффективных методов поверхностного упрочнения зубьев можно достичь и наименьшего расхода металла на единицу передаваемого момента, по сравнению с другими видами передач.</w:t>
      </w:r>
      <w:r>
        <w:rPr>
          <w:rStyle w:val="269"/>
          <w:rFonts w:ascii="Times New Roman" w:hAnsi="Times New Roman" w:cs="Times New Roman"/>
          <w:sz w:val="28"/>
          <w:szCs w:val="28"/>
        </w:rPr>
        <w:t xml:space="preserve"> </w:t>
      </w:r>
      <w:r w:rsidRPr="00BD7B62">
        <w:rPr>
          <w:rStyle w:val="269"/>
          <w:rFonts w:ascii="Times New Roman" w:hAnsi="Times New Roman" w:cs="Times New Roman"/>
          <w:sz w:val="28"/>
          <w:szCs w:val="28"/>
        </w:rPr>
        <w:t>Вторая ступень редуктора передает больший момент, чем первая ступень, и поэтому водило установлено на однорядных роликовых конических-подшипниках. Корпус редуктора сварной. Для устранения возможной деформации корпус подвергается термической обработке для снятия внутренних напряжений, вызываемых нагревом при сварке. Масло заливается в картер корпуса, и зацепление смазывается купанием в ванне, а подшипники — разбрызгиванием.</w:t>
      </w:r>
    </w:p>
    <w:p w:rsidR="00BD7B62" w:rsidRDefault="00292365" w:rsidP="00292365">
      <w:pPr>
        <w:spacing w:before="100" w:beforeAutospacing="1" w:after="100" w:afterAutospacing="1" w:line="330" w:lineRule="atLeast"/>
        <w:jc w:val="center"/>
        <w:rPr>
          <w:rStyle w:val="269"/>
          <w:rFonts w:ascii="Times New Roman" w:hAnsi="Times New Roman" w:cs="Times New Roman"/>
          <w:b/>
          <w:bCs/>
          <w:sz w:val="32"/>
          <w:szCs w:val="32"/>
        </w:rPr>
      </w:pPr>
      <w:r w:rsidRPr="00292365">
        <w:rPr>
          <w:rStyle w:val="269"/>
          <w:rFonts w:ascii="Times New Roman" w:hAnsi="Times New Roman" w:cs="Times New Roman"/>
          <w:b/>
          <w:bCs/>
          <w:sz w:val="32"/>
          <w:szCs w:val="32"/>
        </w:rPr>
        <w:t>Датчик приближения</w:t>
      </w:r>
    </w:p>
    <w:p w:rsidR="00292365" w:rsidRPr="00292365" w:rsidRDefault="00292365" w:rsidP="00292365">
      <w:pPr>
        <w:spacing w:before="100" w:beforeAutospacing="1" w:after="100" w:afterAutospacing="1" w:line="330" w:lineRule="atLeast"/>
        <w:jc w:val="center"/>
        <w:rPr>
          <w:rStyle w:val="269"/>
          <w:rFonts w:ascii="Times New Roman" w:hAnsi="Times New Roman" w:cs="Times New Roman"/>
          <w:b/>
          <w:bCs/>
          <w:sz w:val="32"/>
          <w:szCs w:val="32"/>
        </w:rPr>
      </w:pPr>
    </w:p>
    <w:p w:rsidR="00BD7B62" w:rsidRPr="004F5745" w:rsidRDefault="00D622D5" w:rsidP="00D622D5">
      <w:pPr>
        <w:jc w:val="center"/>
        <w:rPr>
          <w:rStyle w:val="269"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029200" cy="1955800"/>
            <wp:effectExtent l="0" t="0" r="0" b="0"/>
            <wp:docPr id="18253833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8331" name="Рисунок 18253833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B62" w:rsidRDefault="00BD7B62" w:rsidP="005666BC">
      <w:pPr>
        <w:tabs>
          <w:tab w:val="left" w:pos="2018"/>
        </w:tabs>
        <w:jc w:val="both"/>
        <w:rPr>
          <w:rStyle w:val="269"/>
          <w:rFonts w:ascii="Times New Roman" w:hAnsi="Times New Roman" w:cs="Times New Roman"/>
          <w:sz w:val="28"/>
          <w:szCs w:val="28"/>
        </w:rPr>
      </w:pPr>
    </w:p>
    <w:p w:rsidR="00D622D5" w:rsidRPr="00D622D5" w:rsidRDefault="00D622D5" w:rsidP="00D622D5">
      <w:pPr>
        <w:ind w:firstLine="708"/>
        <w:rPr>
          <w:rFonts w:ascii="Helvetica" w:hAnsi="Helvetica"/>
          <w:color w:val="333333"/>
          <w:sz w:val="28"/>
          <w:szCs w:val="28"/>
          <w:shd w:val="clear" w:color="auto" w:fill="FFFFFF"/>
        </w:rPr>
      </w:pPr>
      <w:r w:rsidRPr="00D622D5">
        <w:rPr>
          <w:rFonts w:ascii="Helvetica" w:hAnsi="Helvetica"/>
          <w:color w:val="333333"/>
          <w:sz w:val="28"/>
          <w:szCs w:val="28"/>
          <w:shd w:val="clear" w:color="auto" w:fill="FFFFFF"/>
        </w:rPr>
        <w:t>Используя дополнительный концевой выключатель или датчик приближения, установленный под направляющей шара, можно узнать, насколько далеко сдвинута направляющая. Это дает возможность связать их с движущей частью (например, с двигателем), чтобы автоматически останавливать вращение привода.</w:t>
      </w:r>
    </w:p>
    <w:p w:rsidR="00D622D5" w:rsidRDefault="00D622D5" w:rsidP="00D622D5">
      <w:pPr>
        <w:ind w:firstLine="708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3316605"/>
            <wp:effectExtent l="0" t="0" r="3175" b="0"/>
            <wp:docPr id="94586630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66307" name="Рисунок 94586630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D5" w:rsidRPr="00D622D5" w:rsidRDefault="00D622D5" w:rsidP="00D622D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622D5" w:rsidRPr="00D622D5" w:rsidRDefault="00D622D5" w:rsidP="00D622D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622D5" w:rsidRDefault="00D622D5" w:rsidP="00D622D5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D622D5" w:rsidRPr="00D622D5" w:rsidRDefault="00D622D5" w:rsidP="00D622D5">
      <w:pPr>
        <w:spacing w:after="240" w:line="240" w:lineRule="atLeas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622D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 использовании датчика рекомендуется проверить, правильно ли датчик определяет фактическое положение направляющей. Для этого необходимо перевести предохранительную муфту в режим холостого хода с преднамеренной ручной перегрузкой для проверки.</w:t>
      </w:r>
    </w:p>
    <w:p w:rsidR="00D622D5" w:rsidRPr="00D622D5" w:rsidRDefault="00D622D5" w:rsidP="00D622D5">
      <w:pPr>
        <w:rPr>
          <w:rFonts w:ascii="Times New Roman" w:eastAsia="Times New Roman" w:hAnsi="Times New Roman" w:cs="Times New Roman"/>
          <w:kern w:val="0"/>
          <w:sz w:val="21"/>
          <w:szCs w:val="21"/>
          <w:lang w:eastAsia="ru-RU"/>
          <w14:ligatures w14:val="none"/>
        </w:rPr>
      </w:pPr>
    </w:p>
    <w:p w:rsidR="00D622D5" w:rsidRDefault="00D622D5" w:rsidP="00D622D5">
      <w:pPr>
        <w:tabs>
          <w:tab w:val="left" w:pos="2454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622D5">
        <w:rPr>
          <w:rFonts w:ascii="Times New Roman" w:hAnsi="Times New Roman" w:cs="Times New Roman"/>
          <w:b/>
          <w:bCs/>
          <w:sz w:val="32"/>
          <w:szCs w:val="32"/>
        </w:rPr>
        <w:t>Прототип шкал</w:t>
      </w:r>
      <w:r>
        <w:rPr>
          <w:rFonts w:ascii="Times New Roman" w:hAnsi="Times New Roman" w:cs="Times New Roman"/>
          <w:b/>
          <w:bCs/>
          <w:sz w:val="32"/>
          <w:szCs w:val="32"/>
        </w:rPr>
        <w:t>???</w:t>
      </w:r>
    </w:p>
    <w:p w:rsidR="00D622D5" w:rsidRPr="00D622D5" w:rsidRDefault="00D622D5" w:rsidP="00D622D5">
      <w:pPr>
        <w:tabs>
          <w:tab w:val="left" w:pos="2454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</w:p>
    <w:sectPr w:rsidR="00D622D5" w:rsidRPr="00D622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F0F"/>
    <w:rsid w:val="0001222E"/>
    <w:rsid w:val="00041F0F"/>
    <w:rsid w:val="000D5C98"/>
    <w:rsid w:val="00264E05"/>
    <w:rsid w:val="00292365"/>
    <w:rsid w:val="003014BB"/>
    <w:rsid w:val="004F5745"/>
    <w:rsid w:val="005217CD"/>
    <w:rsid w:val="005666BC"/>
    <w:rsid w:val="006B1C9B"/>
    <w:rsid w:val="007B554A"/>
    <w:rsid w:val="008E255E"/>
    <w:rsid w:val="009F709A"/>
    <w:rsid w:val="00BD7B62"/>
    <w:rsid w:val="00C967F2"/>
    <w:rsid w:val="00D622D5"/>
    <w:rsid w:val="00E11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2EC677B"/>
  <w15:chartTrackingRefBased/>
  <w15:docId w15:val="{6AF4E869-ECEB-A640-941B-C4DFD2B51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62pt5">
    <w:name w:val="262pt5"/>
    <w:basedOn w:val="a0"/>
    <w:rsid w:val="009F709A"/>
  </w:style>
  <w:style w:type="character" w:customStyle="1" w:styleId="apple-converted-space">
    <w:name w:val="apple-converted-space"/>
    <w:basedOn w:val="a0"/>
    <w:rsid w:val="009F709A"/>
  </w:style>
  <w:style w:type="character" w:customStyle="1" w:styleId="269">
    <w:name w:val="269"/>
    <w:basedOn w:val="a0"/>
    <w:rsid w:val="009F709A"/>
  </w:style>
  <w:style w:type="paragraph" w:styleId="a3">
    <w:name w:val="Normal (Web)"/>
    <w:basedOn w:val="a"/>
    <w:uiPriority w:val="99"/>
    <w:semiHidden/>
    <w:unhideWhenUsed/>
    <w:rsid w:val="00BD7B6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7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4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96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608</Words>
  <Characters>3467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а2</dc:creator>
  <cp:keywords/>
  <dc:description/>
  <cp:lastModifiedBy>а2</cp:lastModifiedBy>
  <cp:revision>3</cp:revision>
  <dcterms:created xsi:type="dcterms:W3CDTF">2024-02-17T18:35:00Z</dcterms:created>
  <dcterms:modified xsi:type="dcterms:W3CDTF">2024-02-19T10:47:00Z</dcterms:modified>
</cp:coreProperties>
</file>