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AFB2F" w14:textId="37D7D6A4" w:rsidR="00785670" w:rsidRDefault="00785670" w:rsidP="008F4645">
      <w:pPr>
        <w:spacing w:line="360" w:lineRule="auto"/>
      </w:pPr>
    </w:p>
    <w:p w14:paraId="6E521AEE" w14:textId="5E664BE0" w:rsidR="002333C5" w:rsidRDefault="009F3CEB" w:rsidP="008F4645">
      <w:pPr>
        <w:pStyle w:val="Tytu"/>
        <w:spacing w:line="360" w:lineRule="auto"/>
        <w:rPr>
          <w:rFonts w:ascii="Palatino Linotype" w:hAnsi="Palatino Linotype"/>
          <w:sz w:val="40"/>
          <w:szCs w:val="40"/>
        </w:rPr>
      </w:pPr>
      <w:r w:rsidRPr="009F3CEB">
        <w:rPr>
          <w:rFonts w:ascii="Palatino Linotype" w:hAnsi="Palatino Linotype"/>
          <w:sz w:val="40"/>
          <w:szCs w:val="40"/>
        </w:rPr>
        <w:t xml:space="preserve">Efekt 3. </w:t>
      </w:r>
      <w:r w:rsidR="002333C5" w:rsidRPr="009F3CEB">
        <w:rPr>
          <w:rFonts w:ascii="Palatino Linotype" w:hAnsi="Palatino Linotype"/>
          <w:sz w:val="40"/>
          <w:szCs w:val="40"/>
        </w:rPr>
        <w:tab/>
      </w:r>
      <w:r>
        <w:rPr>
          <w:rFonts w:ascii="Palatino Linotype" w:hAnsi="Palatino Linotype"/>
          <w:sz w:val="40"/>
          <w:szCs w:val="40"/>
        </w:rPr>
        <w:t>Wstępna analiza danych</w:t>
      </w:r>
    </w:p>
    <w:p w14:paraId="144E1D40" w14:textId="0FD4ADE3" w:rsidR="009F3CEB" w:rsidRDefault="007840AD" w:rsidP="008F4645">
      <w:pPr>
        <w:spacing w:line="360" w:lineRule="auto"/>
        <w:rPr>
          <w:rFonts w:ascii="Palatino Linotype" w:hAnsi="Palatino Linotype"/>
        </w:rPr>
      </w:pPr>
      <w:r w:rsidRPr="008F4645">
        <w:rPr>
          <w:rFonts w:ascii="Palatino Linotype" w:hAnsi="Palatino Linotype"/>
        </w:rPr>
        <w:t>Damian Okoń, Mateusz Nowak, Robert Zamiar</w:t>
      </w:r>
    </w:p>
    <w:p w14:paraId="6D1FA984" w14:textId="55B59F69" w:rsidR="008F4645" w:rsidRDefault="00C51D43" w:rsidP="00467159">
      <w:pPr>
        <w:pStyle w:val="Nagwek1"/>
        <w:numPr>
          <w:ilvl w:val="0"/>
          <w:numId w:val="1"/>
        </w:numPr>
        <w:rPr>
          <w:rFonts w:ascii="Palatino Linotype" w:hAnsi="Palatino Linotype"/>
          <w:color w:val="000000" w:themeColor="text1"/>
        </w:rPr>
      </w:pPr>
      <w:r w:rsidRPr="00467159">
        <w:rPr>
          <w:rFonts w:ascii="Palatino Linotype" w:hAnsi="Palatino Linotype"/>
          <w:color w:val="000000" w:themeColor="text1"/>
        </w:rPr>
        <w:t>Opis zbioru danych, statystyki opisowe</w:t>
      </w:r>
    </w:p>
    <w:p w14:paraId="33B15B28" w14:textId="634A5206" w:rsidR="00467159" w:rsidRDefault="005E208E" w:rsidP="005E208E">
      <w:pPr>
        <w:ind w:left="708"/>
      </w:pPr>
      <w:r>
        <w:t>W efekcie przekształceń danych otrzymano następujące zmienne:</w:t>
      </w:r>
    </w:p>
    <w:p w14:paraId="003D3963" w14:textId="5C25922B" w:rsidR="00377C63" w:rsidRPr="00740E69" w:rsidRDefault="00377C63" w:rsidP="00AC219D">
      <w:pPr>
        <w:pStyle w:val="Legenda"/>
        <w:keepNext/>
        <w:ind w:left="2124" w:firstLine="708"/>
        <w:rPr>
          <w:rFonts w:ascii="Palatino Linotype" w:hAnsi="Palatino Linotype"/>
          <w:i w:val="0"/>
          <w:iCs w:val="0"/>
          <w:sz w:val="20"/>
          <w:szCs w:val="20"/>
        </w:rPr>
      </w:pPr>
      <w:r w:rsidRPr="00740E69">
        <w:rPr>
          <w:rFonts w:ascii="Palatino Linotype" w:hAnsi="Palatino Linotype"/>
          <w:i w:val="0"/>
          <w:iCs w:val="0"/>
          <w:sz w:val="20"/>
          <w:szCs w:val="20"/>
        </w:rPr>
        <w:t xml:space="preserve">Tabela </w:t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fldChar w:fldCharType="begin"/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instrText xml:space="preserve"> SEQ Tabela \* ARABIC </w:instrText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fldChar w:fldCharType="separate"/>
      </w:r>
      <w:r w:rsidRPr="00740E69">
        <w:rPr>
          <w:rFonts w:ascii="Palatino Linotype" w:hAnsi="Palatino Linotype"/>
          <w:i w:val="0"/>
          <w:iCs w:val="0"/>
          <w:noProof/>
          <w:sz w:val="20"/>
          <w:szCs w:val="20"/>
        </w:rPr>
        <w:t>1</w:t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fldChar w:fldCharType="end"/>
      </w:r>
      <w:r w:rsidRPr="00740E69">
        <w:rPr>
          <w:rFonts w:ascii="Palatino Linotype" w:hAnsi="Palatino Linotype"/>
          <w:i w:val="0"/>
          <w:iCs w:val="0"/>
          <w:sz w:val="20"/>
          <w:szCs w:val="20"/>
        </w:rPr>
        <w:t>. Zmienne z opisami</w:t>
      </w:r>
    </w:p>
    <w:tbl>
      <w:tblPr>
        <w:tblStyle w:val="Zwykatabela4"/>
        <w:tblW w:w="11311" w:type="dxa"/>
        <w:tblInd w:w="-111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31"/>
        <w:gridCol w:w="5960"/>
        <w:gridCol w:w="3220"/>
      </w:tblGrid>
      <w:tr w:rsidR="005E208E" w:rsidRPr="005E208E" w14:paraId="5BA75295" w14:textId="77777777" w:rsidTr="003A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760A39A5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</w:t>
            </w:r>
          </w:p>
        </w:tc>
        <w:tc>
          <w:tcPr>
            <w:tcW w:w="5960" w:type="dxa"/>
            <w:shd w:val="clear" w:color="auto" w:fill="auto"/>
            <w:noWrap/>
            <w:hideMark/>
          </w:tcPr>
          <w:p w14:paraId="0152622F" w14:textId="77777777" w:rsidR="005E208E" w:rsidRPr="005E208E" w:rsidRDefault="005E208E" w:rsidP="005E2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wyjaśnienie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508D66A3" w14:textId="77777777" w:rsidR="005E208E" w:rsidRPr="005E208E" w:rsidRDefault="005E208E" w:rsidP="005E2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typ zmiennej</w:t>
            </w:r>
          </w:p>
        </w:tc>
      </w:tr>
      <w:tr w:rsidR="000116E8" w:rsidRPr="005E208E" w14:paraId="5DC98CF9" w14:textId="77777777" w:rsidTr="003A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3D17FB7D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country</w:t>
            </w:r>
          </w:p>
        </w:tc>
        <w:tc>
          <w:tcPr>
            <w:tcW w:w="5960" w:type="dxa"/>
            <w:shd w:val="clear" w:color="auto" w:fill="auto"/>
            <w:noWrap/>
            <w:hideMark/>
          </w:tcPr>
          <w:p w14:paraId="5C17D0B0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kraj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18ADC775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etykieta</w:t>
            </w:r>
          </w:p>
        </w:tc>
      </w:tr>
      <w:tr w:rsidR="005E208E" w:rsidRPr="005E208E" w14:paraId="3E4DCC23" w14:textId="77777777" w:rsidTr="003A44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18321283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GDP_pc</w:t>
            </w:r>
            <w:proofErr w:type="spellEnd"/>
          </w:p>
        </w:tc>
        <w:tc>
          <w:tcPr>
            <w:tcW w:w="5960" w:type="dxa"/>
            <w:shd w:val="clear" w:color="auto" w:fill="auto"/>
            <w:noWrap/>
            <w:hideMark/>
          </w:tcPr>
          <w:p w14:paraId="53FCEE33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Produkt krajowy brutto per capita w euro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294B06BA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62F7401B" w14:textId="77777777" w:rsidTr="003A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499D27E4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high_tech_trade_pc</w:t>
            </w:r>
            <w:proofErr w:type="spellEnd"/>
          </w:p>
        </w:tc>
        <w:tc>
          <w:tcPr>
            <w:tcW w:w="5960" w:type="dxa"/>
            <w:shd w:val="clear" w:color="auto" w:fill="auto"/>
            <w:noWrap/>
            <w:hideMark/>
          </w:tcPr>
          <w:p w14:paraId="2D10331E" w14:textId="5CF3EFDE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Handel wysokimi technologiami per capita w euro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6185BED8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5E208E" w:rsidRPr="005E208E" w14:paraId="5EB4270C" w14:textId="77777777" w:rsidTr="003A44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42632B44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r&amp;d_gdp_pct</w:t>
            </w:r>
            <w:proofErr w:type="spellEnd"/>
          </w:p>
        </w:tc>
        <w:tc>
          <w:tcPr>
            <w:tcW w:w="5960" w:type="dxa"/>
            <w:shd w:val="clear" w:color="auto" w:fill="auto"/>
            <w:noWrap/>
            <w:hideMark/>
          </w:tcPr>
          <w:p w14:paraId="717FB946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Wydatki na badania i rozwój jako procent PKB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4BF3B002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4B482741" w14:textId="77777777" w:rsidTr="003A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404AEDE5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r&amp;d_bud_pct</w:t>
            </w:r>
            <w:proofErr w:type="spellEnd"/>
          </w:p>
        </w:tc>
        <w:tc>
          <w:tcPr>
            <w:tcW w:w="5960" w:type="dxa"/>
            <w:shd w:val="clear" w:color="auto" w:fill="auto"/>
            <w:noWrap/>
            <w:hideMark/>
          </w:tcPr>
          <w:p w14:paraId="159551AC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Wydatki na badania i rozwój jako procent budżetu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1C6AE10B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5E208E" w:rsidRPr="005E208E" w14:paraId="4795C923" w14:textId="77777777" w:rsidTr="003A44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2A16D4A9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use_cloud_pct</w:t>
            </w:r>
            <w:proofErr w:type="spellEnd"/>
          </w:p>
        </w:tc>
        <w:tc>
          <w:tcPr>
            <w:tcW w:w="5960" w:type="dxa"/>
            <w:shd w:val="clear" w:color="auto" w:fill="auto"/>
            <w:noWrap/>
            <w:hideMark/>
          </w:tcPr>
          <w:p w14:paraId="48E92E63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Procent ludzi korzystających z chmury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34A56162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61B1113C" w14:textId="77777777" w:rsidTr="003A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58522A11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weeknd_work_pct</w:t>
            </w:r>
            <w:proofErr w:type="spellEnd"/>
          </w:p>
        </w:tc>
        <w:tc>
          <w:tcPr>
            <w:tcW w:w="5960" w:type="dxa"/>
            <w:shd w:val="clear" w:color="auto" w:fill="auto"/>
            <w:noWrap/>
            <w:hideMark/>
          </w:tcPr>
          <w:p w14:paraId="6324ACA9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Procent ludzi pracujących  w weekendy (15-64)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1100AB1C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5E208E" w:rsidRPr="005E208E" w14:paraId="6C053A36" w14:textId="77777777" w:rsidTr="003A44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60EF1040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emp_deadline_pct</w:t>
            </w:r>
            <w:proofErr w:type="spellEnd"/>
          </w:p>
        </w:tc>
        <w:tc>
          <w:tcPr>
            <w:tcW w:w="5960" w:type="dxa"/>
            <w:shd w:val="clear" w:color="auto" w:fill="auto"/>
            <w:noWrap/>
            <w:hideMark/>
          </w:tcPr>
          <w:p w14:paraId="4E4F3ED7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 xml:space="preserve">Procent ludzi pracujących intensywnie i z </w:t>
            </w:r>
            <w:proofErr w:type="spellStart"/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deadlinem</w:t>
            </w:r>
            <w:proofErr w:type="spellEnd"/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 xml:space="preserve"> (15-64)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512AA4E8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4B8462A4" w14:textId="77777777" w:rsidTr="003A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1F9712F8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working_pop_pct</w:t>
            </w:r>
            <w:proofErr w:type="spellEnd"/>
          </w:p>
        </w:tc>
        <w:tc>
          <w:tcPr>
            <w:tcW w:w="5960" w:type="dxa"/>
            <w:shd w:val="clear" w:color="auto" w:fill="auto"/>
            <w:noWrap/>
            <w:hideMark/>
          </w:tcPr>
          <w:p w14:paraId="01BF768F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Procent populacji w wieku produkcyjnym (15-64)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293403D9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5E208E" w:rsidRPr="005E208E" w14:paraId="1F3F12A5" w14:textId="77777777" w:rsidTr="003A44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30C91102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phycisians_per_1000</w:t>
            </w:r>
          </w:p>
        </w:tc>
        <w:tc>
          <w:tcPr>
            <w:tcW w:w="5960" w:type="dxa"/>
            <w:shd w:val="clear" w:color="auto" w:fill="auto"/>
            <w:noWrap/>
            <w:hideMark/>
          </w:tcPr>
          <w:p w14:paraId="2C9E54FE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lekarze na 1000 mieszkańców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512F50E4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numeryczna</w:t>
            </w:r>
          </w:p>
        </w:tc>
      </w:tr>
      <w:tr w:rsidR="000116E8" w:rsidRPr="005E208E" w14:paraId="440E4457" w14:textId="77777777" w:rsidTr="003A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51BB1949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sea_access</w:t>
            </w:r>
            <w:proofErr w:type="spellEnd"/>
          </w:p>
        </w:tc>
        <w:tc>
          <w:tcPr>
            <w:tcW w:w="5960" w:type="dxa"/>
            <w:shd w:val="clear" w:color="auto" w:fill="auto"/>
            <w:noWrap/>
            <w:hideMark/>
          </w:tcPr>
          <w:p w14:paraId="11C5DB17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dostęp do morza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6E72C576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kategoryczna (binarna)</w:t>
            </w:r>
          </w:p>
        </w:tc>
      </w:tr>
      <w:tr w:rsidR="005E208E" w:rsidRPr="005E208E" w14:paraId="20D38F3F" w14:textId="77777777" w:rsidTr="003A442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72609CD6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joined_EU</w:t>
            </w:r>
            <w:proofErr w:type="spellEnd"/>
          </w:p>
        </w:tc>
        <w:tc>
          <w:tcPr>
            <w:tcW w:w="5960" w:type="dxa"/>
            <w:shd w:val="clear" w:color="auto" w:fill="auto"/>
            <w:noWrap/>
            <w:hideMark/>
          </w:tcPr>
          <w:p w14:paraId="7F6DB8C5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dekada dołączenia do Unii Europejskiej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2F5667A9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kategoryczna</w:t>
            </w:r>
          </w:p>
        </w:tc>
      </w:tr>
      <w:tr w:rsidR="000116E8" w:rsidRPr="005E208E" w14:paraId="3971A746" w14:textId="77777777" w:rsidTr="003A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6F2B16FC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is_euro_currency</w:t>
            </w:r>
            <w:proofErr w:type="spellEnd"/>
          </w:p>
        </w:tc>
        <w:tc>
          <w:tcPr>
            <w:tcW w:w="5960" w:type="dxa"/>
            <w:shd w:val="clear" w:color="auto" w:fill="auto"/>
            <w:noWrap/>
            <w:hideMark/>
          </w:tcPr>
          <w:p w14:paraId="631DBD1A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Czy walutą jest euro?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06EC7C85" w14:textId="77777777" w:rsidR="005E208E" w:rsidRPr="005E208E" w:rsidRDefault="005E208E" w:rsidP="005E2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kategoryczna (binarna)</w:t>
            </w:r>
          </w:p>
        </w:tc>
      </w:tr>
      <w:tr w:rsidR="00C82B0D" w:rsidRPr="005E208E" w14:paraId="2946AD54" w14:textId="77777777" w:rsidTr="003A442C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1" w:type="dxa"/>
            <w:shd w:val="clear" w:color="auto" w:fill="auto"/>
            <w:noWrap/>
            <w:hideMark/>
          </w:tcPr>
          <w:p w14:paraId="582B01AB" w14:textId="77777777" w:rsidR="005E208E" w:rsidRPr="005E208E" w:rsidRDefault="005E208E" w:rsidP="005E208E">
            <w:pPr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5E208E">
              <w:rPr>
                <w:rFonts w:ascii="Palatino Linotype" w:eastAsia="Times New Roman" w:hAnsi="Palatino Linotype" w:cs="Calibri"/>
                <w:b w:val="0"/>
                <w:bCs w:val="0"/>
                <w:color w:val="000000"/>
                <w:sz w:val="20"/>
                <w:szCs w:val="20"/>
                <w:lang w:eastAsia="pl-PL"/>
              </w:rPr>
              <w:t>nuclear_electricity</w:t>
            </w:r>
            <w:proofErr w:type="spellEnd"/>
          </w:p>
        </w:tc>
        <w:tc>
          <w:tcPr>
            <w:tcW w:w="5960" w:type="dxa"/>
            <w:shd w:val="clear" w:color="auto" w:fill="auto"/>
            <w:noWrap/>
            <w:hideMark/>
          </w:tcPr>
          <w:p w14:paraId="04EBE3C7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 xml:space="preserve">Czy kraj posiada </w:t>
            </w:r>
            <w:proofErr w:type="spellStart"/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elektorwnie</w:t>
            </w:r>
            <w:proofErr w:type="spellEnd"/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 xml:space="preserve"> atomowe?</w:t>
            </w:r>
          </w:p>
        </w:tc>
        <w:tc>
          <w:tcPr>
            <w:tcW w:w="3220" w:type="dxa"/>
            <w:shd w:val="clear" w:color="auto" w:fill="auto"/>
            <w:noWrap/>
            <w:hideMark/>
          </w:tcPr>
          <w:p w14:paraId="688DF6EC" w14:textId="77777777" w:rsidR="005E208E" w:rsidRPr="005E208E" w:rsidRDefault="005E208E" w:rsidP="005E2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</w:pPr>
            <w:r w:rsidRPr="005E208E">
              <w:rPr>
                <w:rFonts w:ascii="Palatino Linotype" w:eastAsia="Times New Roman" w:hAnsi="Palatino Linotype" w:cs="Calibri"/>
                <w:color w:val="000000"/>
                <w:sz w:val="20"/>
                <w:szCs w:val="20"/>
                <w:lang w:eastAsia="pl-PL"/>
              </w:rPr>
              <w:t>zmienna kategoryczna (binarna)</w:t>
            </w:r>
          </w:p>
        </w:tc>
      </w:tr>
    </w:tbl>
    <w:p w14:paraId="3539994E" w14:textId="7AE9CA7B" w:rsidR="005E208E" w:rsidRDefault="00032980" w:rsidP="001632C9">
      <w:pPr>
        <w:ind w:firstLine="708"/>
      </w:pPr>
      <w:r>
        <w:t xml:space="preserve">Dane numeryczne jak i etykietę z nazwami krajów(nazwy w języku angielskim) </w:t>
      </w:r>
      <w:r w:rsidR="001632C9">
        <w:t xml:space="preserve">jak i zmienne numeryczne zaczerpnięto z serwisu </w:t>
      </w:r>
      <w:r w:rsidR="00CE281F">
        <w:t>Eurostatu</w:t>
      </w:r>
      <w:r w:rsidR="00063B07">
        <w:t xml:space="preserve">, natomiast zmienne kategoryczne zostały utworzone przez zespół na podstawie źródeł </w:t>
      </w:r>
      <w:r w:rsidR="0034605B">
        <w:t xml:space="preserve">z serwisów geopolitycznych. Zmienne te mogą być wykazane w przyszłych, bardziej wnikliwych analizach </w:t>
      </w:r>
      <w:r w:rsidR="00920DF6">
        <w:t xml:space="preserve">– analizach głównych składowych czy analizach skupień. </w:t>
      </w:r>
    </w:p>
    <w:p w14:paraId="7609BDA0" w14:textId="7C2D956C" w:rsidR="000225F6" w:rsidRDefault="000225F6" w:rsidP="003663BC">
      <w:pPr>
        <w:pStyle w:val="Nagwek2"/>
        <w:numPr>
          <w:ilvl w:val="0"/>
          <w:numId w:val="3"/>
        </w:numPr>
      </w:pPr>
      <w:r>
        <w:t xml:space="preserve">Obliczanie zmienności </w:t>
      </w:r>
    </w:p>
    <w:p w14:paraId="7BCA487E" w14:textId="68756623" w:rsidR="003663BC" w:rsidRDefault="006E6DE7" w:rsidP="006E6DE7">
      <w:pPr>
        <w:ind w:left="708" w:firstLine="360"/>
      </w:pPr>
      <w:r>
        <w:t xml:space="preserve">Przygotowane przez nas dane są przekrojowe – pochodzą z roku 2015. więc nie są szeregiem czasowym. </w:t>
      </w:r>
      <w:r w:rsidR="00CF70C9">
        <w:t xml:space="preserve"> Z powodu przyszłego wykorzystania danych do analizy regresji obliczono współczynnik zmienności będący ilorazem odchylenia standardowego i średniej danych zmiennych</w:t>
      </w:r>
      <w:r w:rsidR="001C351C">
        <w:t xml:space="preserve"> – wskaźnik ten obliczono zarówno dla zmiennych numerycznych jak i binarnych.</w:t>
      </w:r>
      <w:r w:rsidR="00011BB2">
        <w:t xml:space="preserve"> Tabela z wynikami na następnej stronie:</w:t>
      </w:r>
    </w:p>
    <w:p w14:paraId="245ECE22" w14:textId="6416B5AE" w:rsidR="00011BB2" w:rsidRDefault="00011BB2" w:rsidP="006E6DE7">
      <w:pPr>
        <w:ind w:left="708" w:firstLine="360"/>
      </w:pPr>
    </w:p>
    <w:p w14:paraId="5644D16A" w14:textId="2922BD5B" w:rsidR="00011BB2" w:rsidRDefault="00011BB2" w:rsidP="006E6DE7">
      <w:pPr>
        <w:ind w:left="708" w:firstLine="360"/>
      </w:pPr>
    </w:p>
    <w:p w14:paraId="34C70A7A" w14:textId="52E9A98F" w:rsidR="00011BB2" w:rsidRDefault="00011BB2" w:rsidP="006E6DE7">
      <w:pPr>
        <w:ind w:left="708" w:firstLine="360"/>
      </w:pPr>
    </w:p>
    <w:p w14:paraId="691AB87A" w14:textId="4123FEE1" w:rsidR="00011BB2" w:rsidRDefault="00011BB2" w:rsidP="006E6DE7">
      <w:pPr>
        <w:ind w:left="708" w:firstLine="360"/>
      </w:pPr>
    </w:p>
    <w:p w14:paraId="1CF5E06C" w14:textId="1FAF4B2E" w:rsidR="00011BB2" w:rsidRDefault="00011BB2" w:rsidP="006E6DE7">
      <w:pPr>
        <w:ind w:left="708" w:firstLine="360"/>
      </w:pPr>
    </w:p>
    <w:p w14:paraId="22E3E32D" w14:textId="1B8F096B" w:rsidR="00011BB2" w:rsidRDefault="00011BB2" w:rsidP="006E6DE7">
      <w:pPr>
        <w:ind w:left="708" w:firstLine="360"/>
      </w:pPr>
    </w:p>
    <w:p w14:paraId="59692011" w14:textId="77777777" w:rsidR="00011BB2" w:rsidRPr="0020417E" w:rsidRDefault="00011BB2" w:rsidP="006E6DE7">
      <w:pPr>
        <w:ind w:left="708" w:firstLine="360"/>
        <w:rPr>
          <w:rFonts w:ascii="Palatino Linotype" w:hAnsi="Palatino Linotype"/>
        </w:rPr>
      </w:pPr>
    </w:p>
    <w:tbl>
      <w:tblPr>
        <w:tblW w:w="0" w:type="auto"/>
        <w:tblCellSpacing w:w="0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705"/>
        <w:gridCol w:w="2039"/>
        <w:gridCol w:w="2127"/>
      </w:tblGrid>
      <w:tr w:rsidR="00011BB2" w:rsidRPr="0020417E" w14:paraId="6BE9A4E6" w14:textId="77777777" w:rsidTr="0020417E">
        <w:trPr>
          <w:trHeight w:val="312"/>
          <w:tblCellSpacing w:w="0" w:type="dxa"/>
        </w:trPr>
        <w:tc>
          <w:tcPr>
            <w:tcW w:w="3436" w:type="dxa"/>
            <w:vAlign w:val="center"/>
            <w:hideMark/>
          </w:tcPr>
          <w:p w14:paraId="1AE29204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Nazwa zmiennej</w:t>
            </w:r>
          </w:p>
        </w:tc>
        <w:tc>
          <w:tcPr>
            <w:tcW w:w="0" w:type="auto"/>
            <w:vAlign w:val="center"/>
            <w:hideMark/>
          </w:tcPr>
          <w:p w14:paraId="010866E5" w14:textId="77777777" w:rsidR="00011BB2" w:rsidRPr="0020417E" w:rsidRDefault="00011BB2" w:rsidP="0020417E">
            <w:pPr>
              <w:spacing w:after="0" w:line="240" w:lineRule="auto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średnia</w:t>
            </w:r>
          </w:p>
        </w:tc>
        <w:tc>
          <w:tcPr>
            <w:tcW w:w="0" w:type="auto"/>
            <w:vAlign w:val="center"/>
            <w:hideMark/>
          </w:tcPr>
          <w:p w14:paraId="3A5FFE96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Odchylenie standardowe</w:t>
            </w:r>
          </w:p>
        </w:tc>
        <w:tc>
          <w:tcPr>
            <w:tcW w:w="0" w:type="auto"/>
            <w:vAlign w:val="center"/>
            <w:hideMark/>
          </w:tcPr>
          <w:p w14:paraId="0FB69E75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Współczynnik zmienności</w:t>
            </w:r>
          </w:p>
        </w:tc>
      </w:tr>
      <w:tr w:rsidR="00011BB2" w:rsidRPr="0020417E" w14:paraId="245C29D3" w14:textId="77777777" w:rsidTr="0020417E">
        <w:trPr>
          <w:trHeight w:val="312"/>
          <w:tblCellSpacing w:w="0" w:type="dxa"/>
        </w:trPr>
        <w:tc>
          <w:tcPr>
            <w:tcW w:w="3436" w:type="dxa"/>
            <w:vAlign w:val="center"/>
            <w:hideMark/>
          </w:tcPr>
          <w:p w14:paraId="7D6806CF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r&amp;d_pct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of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budget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A2BC3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1,18</w:t>
            </w:r>
          </w:p>
        </w:tc>
        <w:tc>
          <w:tcPr>
            <w:tcW w:w="0" w:type="auto"/>
            <w:vAlign w:val="center"/>
            <w:hideMark/>
          </w:tcPr>
          <w:p w14:paraId="3ECD955B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0,43</w:t>
            </w:r>
          </w:p>
        </w:tc>
        <w:tc>
          <w:tcPr>
            <w:tcW w:w="0" w:type="auto"/>
            <w:vAlign w:val="center"/>
            <w:hideMark/>
          </w:tcPr>
          <w:p w14:paraId="6FE7A2C4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36,21</w:t>
            </w:r>
          </w:p>
        </w:tc>
      </w:tr>
      <w:tr w:rsidR="00011BB2" w:rsidRPr="0020417E" w14:paraId="3DACC8E6" w14:textId="77777777" w:rsidTr="0020417E">
        <w:trPr>
          <w:trHeight w:val="312"/>
          <w:tblCellSpacing w:w="0" w:type="dxa"/>
        </w:trPr>
        <w:tc>
          <w:tcPr>
            <w:tcW w:w="3436" w:type="dxa"/>
            <w:vAlign w:val="center"/>
            <w:hideMark/>
          </w:tcPr>
          <w:p w14:paraId="7EBD376D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pct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of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individuals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who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use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cloud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043E25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24,96</w:t>
            </w:r>
          </w:p>
        </w:tc>
        <w:tc>
          <w:tcPr>
            <w:tcW w:w="0" w:type="auto"/>
            <w:vAlign w:val="center"/>
            <w:hideMark/>
          </w:tcPr>
          <w:p w14:paraId="09D0DA80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9,01</w:t>
            </w:r>
          </w:p>
        </w:tc>
        <w:tc>
          <w:tcPr>
            <w:tcW w:w="0" w:type="auto"/>
            <w:vAlign w:val="center"/>
            <w:hideMark/>
          </w:tcPr>
          <w:p w14:paraId="2C5B17CC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36,09</w:t>
            </w:r>
          </w:p>
        </w:tc>
      </w:tr>
      <w:tr w:rsidR="00011BB2" w:rsidRPr="0020417E" w14:paraId="1EF7638A" w14:textId="77777777" w:rsidTr="0020417E">
        <w:trPr>
          <w:trHeight w:val="312"/>
          <w:tblCellSpacing w:w="0" w:type="dxa"/>
        </w:trPr>
        <w:tc>
          <w:tcPr>
            <w:tcW w:w="3436" w:type="dxa"/>
            <w:vAlign w:val="center"/>
            <w:hideMark/>
          </w:tcPr>
          <w:p w14:paraId="28A3E697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pct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of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people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who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work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on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weekends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1E9D3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24,43</w:t>
            </w:r>
          </w:p>
        </w:tc>
        <w:tc>
          <w:tcPr>
            <w:tcW w:w="0" w:type="auto"/>
            <w:vAlign w:val="center"/>
            <w:hideMark/>
          </w:tcPr>
          <w:p w14:paraId="3A041B9E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7,98</w:t>
            </w:r>
          </w:p>
        </w:tc>
        <w:tc>
          <w:tcPr>
            <w:tcW w:w="0" w:type="auto"/>
            <w:vAlign w:val="center"/>
            <w:hideMark/>
          </w:tcPr>
          <w:p w14:paraId="4AA45FAE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32,68</w:t>
            </w:r>
          </w:p>
        </w:tc>
      </w:tr>
      <w:tr w:rsidR="00011BB2" w:rsidRPr="0020417E" w14:paraId="79D897A9" w14:textId="77777777" w:rsidTr="0020417E">
        <w:trPr>
          <w:trHeight w:val="312"/>
          <w:tblCellSpacing w:w="0" w:type="dxa"/>
        </w:trPr>
        <w:tc>
          <w:tcPr>
            <w:tcW w:w="3436" w:type="dxa"/>
            <w:vAlign w:val="center"/>
            <w:hideMark/>
          </w:tcPr>
          <w:p w14:paraId="13B269FF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pct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of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people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who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work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with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deadlines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90C57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43,22</w:t>
            </w:r>
          </w:p>
        </w:tc>
        <w:tc>
          <w:tcPr>
            <w:tcW w:w="0" w:type="auto"/>
            <w:vAlign w:val="center"/>
            <w:hideMark/>
          </w:tcPr>
          <w:p w14:paraId="107B41FF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8,68</w:t>
            </w:r>
          </w:p>
        </w:tc>
        <w:tc>
          <w:tcPr>
            <w:tcW w:w="0" w:type="auto"/>
            <w:vAlign w:val="center"/>
            <w:hideMark/>
          </w:tcPr>
          <w:p w14:paraId="639F85B0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20,07</w:t>
            </w:r>
          </w:p>
        </w:tc>
      </w:tr>
      <w:tr w:rsidR="00011BB2" w:rsidRPr="0020417E" w14:paraId="364E278D" w14:textId="77777777" w:rsidTr="0020417E">
        <w:trPr>
          <w:trHeight w:val="478"/>
          <w:tblCellSpacing w:w="0" w:type="dxa"/>
        </w:trPr>
        <w:tc>
          <w:tcPr>
            <w:tcW w:w="3436" w:type="dxa"/>
            <w:vAlign w:val="center"/>
            <w:hideMark/>
          </w:tcPr>
          <w:p w14:paraId="053F2FBA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working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population</w:t>
            </w:r>
            <w:proofErr w:type="spellEnd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 xml:space="preserve"> in </w:t>
            </w: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thousands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69376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13111,58</w:t>
            </w:r>
          </w:p>
        </w:tc>
        <w:tc>
          <w:tcPr>
            <w:tcW w:w="0" w:type="auto"/>
            <w:vAlign w:val="center"/>
            <w:hideMark/>
          </w:tcPr>
          <w:p w14:paraId="51240C1A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15384,82</w:t>
            </w:r>
          </w:p>
        </w:tc>
        <w:tc>
          <w:tcPr>
            <w:tcW w:w="0" w:type="auto"/>
            <w:vAlign w:val="center"/>
            <w:hideMark/>
          </w:tcPr>
          <w:p w14:paraId="6EF13369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117,34</w:t>
            </w:r>
          </w:p>
        </w:tc>
      </w:tr>
      <w:tr w:rsidR="00011BB2" w:rsidRPr="0020417E" w14:paraId="6D2067D6" w14:textId="77777777" w:rsidTr="0020417E">
        <w:trPr>
          <w:trHeight w:val="312"/>
          <w:tblCellSpacing w:w="0" w:type="dxa"/>
        </w:trPr>
        <w:tc>
          <w:tcPr>
            <w:tcW w:w="3436" w:type="dxa"/>
            <w:tcBorders>
              <w:left w:val="single" w:sz="12" w:space="0" w:color="000000"/>
              <w:right w:val="single" w:sz="12" w:space="0" w:color="000000"/>
            </w:tcBorders>
            <w:vAlign w:val="center"/>
            <w:hideMark/>
          </w:tcPr>
          <w:p w14:paraId="6F500EFB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phycisians_per_1000</w:t>
            </w:r>
          </w:p>
        </w:tc>
        <w:tc>
          <w:tcPr>
            <w:tcW w:w="0" w:type="auto"/>
            <w:vAlign w:val="center"/>
            <w:hideMark/>
          </w:tcPr>
          <w:p w14:paraId="6D5BAD50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10,41</w:t>
            </w:r>
          </w:p>
        </w:tc>
        <w:tc>
          <w:tcPr>
            <w:tcW w:w="0" w:type="auto"/>
            <w:vAlign w:val="center"/>
            <w:hideMark/>
          </w:tcPr>
          <w:p w14:paraId="7114D942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10,61</w:t>
            </w:r>
          </w:p>
        </w:tc>
        <w:tc>
          <w:tcPr>
            <w:tcW w:w="0" w:type="auto"/>
            <w:vAlign w:val="center"/>
            <w:hideMark/>
          </w:tcPr>
          <w:p w14:paraId="47DFBB47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101,94</w:t>
            </w:r>
          </w:p>
        </w:tc>
      </w:tr>
      <w:tr w:rsidR="00011BB2" w:rsidRPr="0020417E" w14:paraId="194B6561" w14:textId="77777777" w:rsidTr="0020417E">
        <w:trPr>
          <w:trHeight w:val="312"/>
          <w:tblCellSpacing w:w="0" w:type="dxa"/>
        </w:trPr>
        <w:tc>
          <w:tcPr>
            <w:tcW w:w="3436" w:type="dxa"/>
            <w:vAlign w:val="center"/>
            <w:hideMark/>
          </w:tcPr>
          <w:p w14:paraId="0F3C5CCE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sea_access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0F938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0,84</w:t>
            </w:r>
          </w:p>
        </w:tc>
        <w:tc>
          <w:tcPr>
            <w:tcW w:w="0" w:type="auto"/>
            <w:vAlign w:val="center"/>
            <w:hideMark/>
          </w:tcPr>
          <w:p w14:paraId="1B259D88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0,37</w:t>
            </w:r>
          </w:p>
        </w:tc>
        <w:tc>
          <w:tcPr>
            <w:tcW w:w="0" w:type="auto"/>
            <w:vAlign w:val="center"/>
            <w:hideMark/>
          </w:tcPr>
          <w:p w14:paraId="0D192920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44,54</w:t>
            </w:r>
          </w:p>
        </w:tc>
      </w:tr>
      <w:tr w:rsidR="00011BB2" w:rsidRPr="0020417E" w14:paraId="74ADFE43" w14:textId="77777777" w:rsidTr="0020417E">
        <w:trPr>
          <w:trHeight w:val="312"/>
          <w:tblCellSpacing w:w="0" w:type="dxa"/>
        </w:trPr>
        <w:tc>
          <w:tcPr>
            <w:tcW w:w="3436" w:type="dxa"/>
            <w:vAlign w:val="center"/>
            <w:hideMark/>
          </w:tcPr>
          <w:p w14:paraId="7C7CE8EA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is_euro_currency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05F6D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0,64</w:t>
            </w:r>
          </w:p>
        </w:tc>
        <w:tc>
          <w:tcPr>
            <w:tcW w:w="0" w:type="auto"/>
            <w:vAlign w:val="center"/>
            <w:hideMark/>
          </w:tcPr>
          <w:p w14:paraId="2C59D3B5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0,49</w:t>
            </w:r>
          </w:p>
        </w:tc>
        <w:tc>
          <w:tcPr>
            <w:tcW w:w="0" w:type="auto"/>
            <w:vAlign w:val="center"/>
            <w:hideMark/>
          </w:tcPr>
          <w:p w14:paraId="0D1B8AF1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76,55</w:t>
            </w:r>
          </w:p>
        </w:tc>
      </w:tr>
      <w:tr w:rsidR="00011BB2" w:rsidRPr="0020417E" w14:paraId="02920A32" w14:textId="77777777" w:rsidTr="0020417E">
        <w:trPr>
          <w:trHeight w:val="312"/>
          <w:tblCellSpacing w:w="0" w:type="dxa"/>
        </w:trPr>
        <w:tc>
          <w:tcPr>
            <w:tcW w:w="3436" w:type="dxa"/>
            <w:vAlign w:val="center"/>
            <w:hideMark/>
          </w:tcPr>
          <w:p w14:paraId="520051D1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proofErr w:type="spellStart"/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nuclear_electricity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F93F7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0,56</w:t>
            </w:r>
          </w:p>
        </w:tc>
        <w:tc>
          <w:tcPr>
            <w:tcW w:w="0" w:type="auto"/>
            <w:vAlign w:val="center"/>
            <w:hideMark/>
          </w:tcPr>
          <w:p w14:paraId="14EC7128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0,51</w:t>
            </w:r>
          </w:p>
        </w:tc>
        <w:tc>
          <w:tcPr>
            <w:tcW w:w="0" w:type="auto"/>
            <w:vAlign w:val="center"/>
            <w:hideMark/>
          </w:tcPr>
          <w:p w14:paraId="4DBDB9E9" w14:textId="77777777" w:rsidR="00011BB2" w:rsidRPr="0020417E" w:rsidRDefault="00011BB2" w:rsidP="0020417E">
            <w:pPr>
              <w:spacing w:after="0" w:line="240" w:lineRule="auto"/>
              <w:jc w:val="center"/>
              <w:rPr>
                <w:rFonts w:ascii="Palatino Linotype" w:eastAsia="Times New Roman" w:hAnsi="Palatino Linotype" w:cs="Calibri"/>
                <w:sz w:val="18"/>
                <w:szCs w:val="18"/>
                <w:lang w:eastAsia="pl-PL"/>
              </w:rPr>
            </w:pPr>
            <w:r w:rsidRPr="0020417E">
              <w:rPr>
                <w:rFonts w:ascii="Palatino Linotype" w:eastAsia="Times New Roman" w:hAnsi="Palatino Linotype" w:cs="Calibri"/>
                <w:color w:val="000000"/>
                <w:sz w:val="18"/>
                <w:szCs w:val="18"/>
                <w:lang w:eastAsia="pl-PL"/>
              </w:rPr>
              <w:t>90,47</w:t>
            </w:r>
          </w:p>
        </w:tc>
      </w:tr>
    </w:tbl>
    <w:p w14:paraId="500137F2" w14:textId="77777777" w:rsidR="00011BB2" w:rsidRPr="003663BC" w:rsidRDefault="00011BB2" w:rsidP="006E6DE7">
      <w:pPr>
        <w:ind w:left="708" w:firstLine="360"/>
      </w:pPr>
    </w:p>
    <w:p w14:paraId="376B5F1D" w14:textId="2D2CB201" w:rsidR="000225F6" w:rsidRPr="000225F6" w:rsidRDefault="000225F6" w:rsidP="000225F6">
      <w:r>
        <w:tab/>
      </w:r>
    </w:p>
    <w:p w14:paraId="668EBC86" w14:textId="77777777" w:rsidR="00A76555" w:rsidRPr="00467159" w:rsidRDefault="00A76555" w:rsidP="001632C9">
      <w:pPr>
        <w:ind w:firstLine="708"/>
      </w:pPr>
    </w:p>
    <w:sectPr w:rsidR="00A76555" w:rsidRPr="00467159" w:rsidSect="0094082F">
      <w:headerReference w:type="default" r:id="rId8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85C1C" w14:textId="77777777" w:rsidR="00226693" w:rsidRDefault="00226693" w:rsidP="00785670">
      <w:pPr>
        <w:spacing w:after="0" w:line="240" w:lineRule="auto"/>
      </w:pPr>
      <w:r>
        <w:separator/>
      </w:r>
    </w:p>
  </w:endnote>
  <w:endnote w:type="continuationSeparator" w:id="0">
    <w:p w14:paraId="15E8E920" w14:textId="77777777" w:rsidR="00226693" w:rsidRDefault="00226693" w:rsidP="0078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FC40A" w14:textId="77777777" w:rsidR="00226693" w:rsidRDefault="00226693" w:rsidP="00785670">
      <w:pPr>
        <w:spacing w:after="0" w:line="240" w:lineRule="auto"/>
      </w:pPr>
      <w:r>
        <w:separator/>
      </w:r>
    </w:p>
  </w:footnote>
  <w:footnote w:type="continuationSeparator" w:id="0">
    <w:p w14:paraId="23C46088" w14:textId="77777777" w:rsidR="00226693" w:rsidRDefault="00226693" w:rsidP="0078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56FE0" w14:textId="1CC65F93" w:rsidR="00785670" w:rsidRDefault="00785670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34F2478" wp14:editId="5ED3DC0E">
              <wp:simplePos x="0" y="0"/>
              <wp:positionH relativeFrom="margin">
                <wp:align>right</wp:align>
              </wp:positionH>
              <wp:positionV relativeFrom="topMargin">
                <wp:posOffset>365125</wp:posOffset>
              </wp:positionV>
              <wp:extent cx="5943600" cy="173736"/>
              <wp:effectExtent l="0" t="0" r="0" b="14605"/>
              <wp:wrapNone/>
              <wp:docPr id="220" name="Pole tekstow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BAFA6" w14:textId="6C2A8FB4" w:rsidR="00785670" w:rsidRPr="00785670" w:rsidRDefault="00785670" w:rsidP="00785670">
                          <w:pPr>
                            <w:spacing w:line="240" w:lineRule="auto"/>
                            <w:jc w:val="right"/>
                            <w:rPr>
                              <w:rFonts w:ascii="Palatino Linotype" w:hAnsi="Palatino Linotype"/>
                            </w:rPr>
                          </w:pPr>
                          <w:r w:rsidRPr="00785670">
                            <w:rPr>
                              <w:rFonts w:ascii="Palatino Linotype" w:hAnsi="Palatino Linotype"/>
                            </w:rPr>
                            <w:t xml:space="preserve">Zarządzanie projektem z </w:t>
                          </w:r>
                          <w:r w:rsidR="002333C5" w:rsidRPr="00785670">
                            <w:rPr>
                              <w:rFonts w:ascii="Palatino Linotype" w:hAnsi="Palatino Linotype"/>
                            </w:rPr>
                            <w:t>zakresu</w:t>
                          </w:r>
                          <w:r w:rsidRPr="00785670">
                            <w:rPr>
                              <w:rFonts w:ascii="Palatino Linotype" w:hAnsi="Palatino Linotype"/>
                            </w:rPr>
                            <w:t xml:space="preserve"> danych gospodarczych</w:t>
                          </w:r>
                        </w:p>
                        <w:p w14:paraId="1992F312" w14:textId="4C4A0557" w:rsidR="00785670" w:rsidRDefault="00785670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4F2478" id="_x0000_t202" coordsize="21600,21600" o:spt="202" path="m,l,21600r21600,l21600,xe">
              <v:stroke joinstyle="miter"/>
              <v:path gradientshapeok="t" o:connecttype="rect"/>
            </v:shapetype>
            <v:shape id="Pole tekstowe 220" o:spid="_x0000_s1026" type="#_x0000_t202" style="position:absolute;margin-left:416.8pt;margin-top:28.75pt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" o:allowincell="f" filled="f" stroked="f">
              <v:textbox style="mso-fit-shape-to-text:t" inset=",0,,0">
                <w:txbxContent>
                  <w:p w14:paraId="4EBBAFA6" w14:textId="6C2A8FB4" w:rsidR="00785670" w:rsidRPr="00785670" w:rsidRDefault="00785670" w:rsidP="00785670">
                    <w:pPr>
                      <w:spacing w:line="240" w:lineRule="auto"/>
                      <w:jc w:val="right"/>
                      <w:rPr>
                        <w:rFonts w:ascii="Palatino Linotype" w:hAnsi="Palatino Linotype"/>
                      </w:rPr>
                    </w:pPr>
                    <w:r w:rsidRPr="00785670">
                      <w:rPr>
                        <w:rFonts w:ascii="Palatino Linotype" w:hAnsi="Palatino Linotype"/>
                      </w:rPr>
                      <w:t xml:space="preserve">Zarządzanie projektem z </w:t>
                    </w:r>
                    <w:r w:rsidR="002333C5" w:rsidRPr="00785670">
                      <w:rPr>
                        <w:rFonts w:ascii="Palatino Linotype" w:hAnsi="Palatino Linotype"/>
                      </w:rPr>
                      <w:t>zakresu</w:t>
                    </w:r>
                    <w:r w:rsidRPr="00785670">
                      <w:rPr>
                        <w:rFonts w:ascii="Palatino Linotype" w:hAnsi="Palatino Linotype"/>
                      </w:rPr>
                      <w:t xml:space="preserve"> danych gospodarczych</w:t>
                    </w:r>
                  </w:p>
                  <w:p w14:paraId="1992F312" w14:textId="4C4A0557" w:rsidR="00785670" w:rsidRDefault="00785670">
                    <w:pPr>
                      <w:spacing w:after="0" w:line="240" w:lineRule="auto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0E6DE3" wp14:editId="7F9A9ABE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Pole tekstow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C3D0E54" w14:textId="77777777" w:rsidR="00785670" w:rsidRDefault="00785670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E6DE3" id="Pole tekstow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" o:allowincell="f" fillcolor="#a8d08d [1945]" stroked="f">
              <v:textbox style="mso-fit-shape-to-text:t" inset=",0,,0">
                <w:txbxContent>
                  <w:p w14:paraId="1C3D0E54" w14:textId="77777777" w:rsidR="00785670" w:rsidRDefault="00785670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C1A64"/>
    <w:multiLevelType w:val="hybridMultilevel"/>
    <w:tmpl w:val="2F1461D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0576033"/>
    <w:multiLevelType w:val="hybridMultilevel"/>
    <w:tmpl w:val="C2F00984"/>
    <w:lvl w:ilvl="0" w:tplc="04150015">
      <w:start w:val="1"/>
      <w:numFmt w:val="upperLetter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46F5452"/>
    <w:multiLevelType w:val="hybridMultilevel"/>
    <w:tmpl w:val="E46E019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56498479">
    <w:abstractNumId w:val="2"/>
  </w:num>
  <w:num w:numId="2" w16cid:durableId="741374980">
    <w:abstractNumId w:val="0"/>
  </w:num>
  <w:num w:numId="3" w16cid:durableId="738408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70"/>
    <w:rsid w:val="000116E8"/>
    <w:rsid w:val="00011BB2"/>
    <w:rsid w:val="000225F6"/>
    <w:rsid w:val="00032980"/>
    <w:rsid w:val="00063B07"/>
    <w:rsid w:val="001632C9"/>
    <w:rsid w:val="001C351C"/>
    <w:rsid w:val="0020417E"/>
    <w:rsid w:val="00226693"/>
    <w:rsid w:val="002333C5"/>
    <w:rsid w:val="0034605B"/>
    <w:rsid w:val="003663BC"/>
    <w:rsid w:val="00377C63"/>
    <w:rsid w:val="003A442C"/>
    <w:rsid w:val="00467159"/>
    <w:rsid w:val="005E208E"/>
    <w:rsid w:val="005F7679"/>
    <w:rsid w:val="006E6DE7"/>
    <w:rsid w:val="00714EBC"/>
    <w:rsid w:val="00740E69"/>
    <w:rsid w:val="007835DE"/>
    <w:rsid w:val="007840AD"/>
    <w:rsid w:val="00785670"/>
    <w:rsid w:val="008D5D87"/>
    <w:rsid w:val="008F4645"/>
    <w:rsid w:val="00920DF6"/>
    <w:rsid w:val="0094082F"/>
    <w:rsid w:val="009E0874"/>
    <w:rsid w:val="009F3CEB"/>
    <w:rsid w:val="00A76555"/>
    <w:rsid w:val="00AC219D"/>
    <w:rsid w:val="00AF28D8"/>
    <w:rsid w:val="00C51D43"/>
    <w:rsid w:val="00C82B0D"/>
    <w:rsid w:val="00CE281F"/>
    <w:rsid w:val="00CF70C9"/>
    <w:rsid w:val="00FC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DD3D6"/>
  <w15:chartTrackingRefBased/>
  <w15:docId w15:val="{7660A04C-5E11-4695-BFB6-B6DDF96E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1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22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85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5670"/>
  </w:style>
  <w:style w:type="paragraph" w:styleId="Stopka">
    <w:name w:val="footer"/>
    <w:basedOn w:val="Normalny"/>
    <w:link w:val="StopkaZnak"/>
    <w:uiPriority w:val="99"/>
    <w:unhideWhenUsed/>
    <w:rsid w:val="007856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5670"/>
  </w:style>
  <w:style w:type="paragraph" w:styleId="Tytu">
    <w:name w:val="Title"/>
    <w:basedOn w:val="Normalny"/>
    <w:next w:val="Normalny"/>
    <w:link w:val="TytuZnak"/>
    <w:uiPriority w:val="10"/>
    <w:qFormat/>
    <w:rsid w:val="002333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3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51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Zwykatabela4">
    <w:name w:val="Plain Table 4"/>
    <w:basedOn w:val="Standardowy"/>
    <w:uiPriority w:val="44"/>
    <w:rsid w:val="005E208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-Siatka">
    <w:name w:val="Table Grid"/>
    <w:basedOn w:val="Standardowy"/>
    <w:uiPriority w:val="39"/>
    <w:rsid w:val="009E0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7835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377C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0225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A0406-7F36-48DE-A8D9-04E37EF3F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Zamiar</dc:creator>
  <cp:keywords/>
  <dc:description/>
  <cp:lastModifiedBy>Robert Zamiar</cp:lastModifiedBy>
  <cp:revision>26</cp:revision>
  <dcterms:created xsi:type="dcterms:W3CDTF">2022-05-20T17:03:00Z</dcterms:created>
  <dcterms:modified xsi:type="dcterms:W3CDTF">2022-05-20T18:13:00Z</dcterms:modified>
</cp:coreProperties>
</file>