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5517" w14:textId="5DEC52E3" w:rsidR="000D7E86" w:rsidRPr="00E87909" w:rsidRDefault="00CD423E" w:rsidP="00B84167">
      <w:pPr>
        <w:pStyle w:val="Tytuefektu"/>
        <w:rPr>
          <w:lang w:val="pl-PL"/>
        </w:rPr>
      </w:pPr>
      <w:r>
        <w:rPr>
          <w:lang w:val="pl-PL"/>
        </w:rPr>
        <w:t>Efekt 5</w:t>
      </w:r>
      <w:r w:rsidR="00A021DC" w:rsidRPr="00E87909">
        <w:rPr>
          <w:lang w:val="pl-PL"/>
        </w:rPr>
        <w:t xml:space="preserve">, </w:t>
      </w:r>
      <w:r>
        <w:rPr>
          <w:lang w:val="pl-PL"/>
        </w:rPr>
        <w:t>Analiza skupień</w:t>
      </w:r>
    </w:p>
    <w:p w14:paraId="75FAAE72" w14:textId="26183641" w:rsidR="00704F67" w:rsidRPr="00E87909" w:rsidRDefault="00CD423E" w:rsidP="00561DE1">
      <w:pPr>
        <w:pStyle w:val="Zespprojektowy"/>
        <w:rPr>
          <w:lang w:val="pl-PL"/>
        </w:rPr>
      </w:pPr>
      <w:r>
        <w:rPr>
          <w:lang w:val="pl-PL"/>
        </w:rPr>
        <w:t>Mateusz Nowak, Damian Okoń, Robert Zamiar</w:t>
      </w:r>
    </w:p>
    <w:p w14:paraId="3BD5A2E2" w14:textId="77777777" w:rsidR="00BD29C4" w:rsidRPr="00BD29C4" w:rsidRDefault="00BD29C4" w:rsidP="00BD29C4">
      <w:pPr>
        <w:pStyle w:val="Nagwek1"/>
        <w:rPr>
          <w:lang w:val="pl-PL"/>
        </w:rPr>
      </w:pPr>
      <w:bookmarkStart w:id="0" w:name="_Toc100865884"/>
      <w:r w:rsidRPr="00BD29C4">
        <w:rPr>
          <w:lang w:val="pl-PL"/>
        </w:rPr>
        <w:t>Analiza skupień – Clustering</w:t>
      </w:r>
      <w:bookmarkEnd w:id="0"/>
    </w:p>
    <w:p w14:paraId="0DD69D2F" w14:textId="77777777" w:rsidR="00BD29C4" w:rsidRPr="00BD29C4" w:rsidRDefault="00BD29C4" w:rsidP="00BD29C4">
      <w:pPr>
        <w:rPr>
          <w:lang w:val="pl-PL"/>
        </w:rPr>
      </w:pPr>
    </w:p>
    <w:p w14:paraId="7D58C8D2" w14:textId="73CE160A" w:rsidR="00BD29C4" w:rsidRDefault="00BD29C4" w:rsidP="00BD29C4">
      <w:pPr>
        <w:rPr>
          <w:lang w:val="pl-PL"/>
        </w:rPr>
      </w:pPr>
      <w:r w:rsidRPr="00BD29C4">
        <w:rPr>
          <w:lang w:val="pl-PL"/>
        </w:rPr>
        <w:tab/>
        <w:t>Drugą analizą wykonaną w ramach projektu jest analiza skupień. Przeprowadzono ją na dwa sposoby. Najpierw metodą grupowania hierarchicznego, a następnie metodą k-średnich.</w:t>
      </w:r>
    </w:p>
    <w:p w14:paraId="443063AF" w14:textId="0F6D19B4" w:rsidR="001640FB" w:rsidRDefault="001640FB" w:rsidP="00BD29C4">
      <w:pPr>
        <w:rPr>
          <w:lang w:val="pl-PL"/>
        </w:rPr>
      </w:pPr>
    </w:p>
    <w:p w14:paraId="677FBBCC" w14:textId="2546E457" w:rsidR="001640FB" w:rsidRDefault="001640FB" w:rsidP="001640FB">
      <w:pPr>
        <w:pStyle w:val="Nagwek1"/>
        <w:rPr>
          <w:lang w:val="pl-PL"/>
        </w:rPr>
      </w:pPr>
      <w:r>
        <w:rPr>
          <w:lang w:val="pl-PL"/>
        </w:rPr>
        <w:t>Pytanie badawcze</w:t>
      </w:r>
    </w:p>
    <w:p w14:paraId="2BB2AFE1" w14:textId="01120F27" w:rsidR="001640FB" w:rsidRDefault="001640FB" w:rsidP="001640FB">
      <w:pPr>
        <w:rPr>
          <w:lang w:val="pl-PL"/>
        </w:rPr>
      </w:pPr>
    </w:p>
    <w:p w14:paraId="2CDBF86D" w14:textId="730240A1" w:rsidR="001640FB" w:rsidRPr="001640FB" w:rsidRDefault="001640FB" w:rsidP="001640FB">
      <w:pPr>
        <w:rPr>
          <w:lang w:val="pl-PL"/>
        </w:rPr>
      </w:pPr>
      <w:r>
        <w:rPr>
          <w:lang w:val="pl-PL"/>
        </w:rPr>
        <w:tab/>
      </w:r>
      <w:r w:rsidR="00CE1FFD">
        <w:rPr>
          <w:lang w:val="pl-PL"/>
        </w:rPr>
        <w:t>W jakie skupiska można połączyć kraje, przy użyciu dwóch różnych metod? Czy skupiska są takie same?</w:t>
      </w:r>
    </w:p>
    <w:p w14:paraId="300CEB31" w14:textId="77777777" w:rsidR="00BD29C4" w:rsidRDefault="00BD29C4" w:rsidP="00BD29C4">
      <w:pPr>
        <w:rPr>
          <w:lang w:val="pl-PL"/>
        </w:rPr>
      </w:pPr>
      <w:bookmarkStart w:id="1" w:name="_Toc100865885"/>
    </w:p>
    <w:p w14:paraId="521D1BB2" w14:textId="48C45C12" w:rsidR="00BD29C4" w:rsidRPr="00BD29C4" w:rsidRDefault="00BD29C4" w:rsidP="00BD29C4">
      <w:pPr>
        <w:pStyle w:val="Nagwek1"/>
        <w:rPr>
          <w:lang w:val="pl-PL"/>
        </w:rPr>
      </w:pPr>
      <w:r w:rsidRPr="00BD29C4">
        <w:rPr>
          <w:lang w:val="pl-PL"/>
        </w:rPr>
        <w:t>Grupowanie hierarchiczne</w:t>
      </w:r>
      <w:bookmarkEnd w:id="1"/>
    </w:p>
    <w:p w14:paraId="41BC5BCC" w14:textId="77777777" w:rsidR="00BD29C4" w:rsidRPr="00BD29C4" w:rsidRDefault="00BD29C4" w:rsidP="00BD29C4">
      <w:pPr>
        <w:rPr>
          <w:lang w:val="pl-PL"/>
        </w:rPr>
      </w:pPr>
    </w:p>
    <w:p w14:paraId="721A7CAB" w14:textId="64DF9AD5" w:rsidR="00BD29C4" w:rsidRDefault="00BD29C4" w:rsidP="00BD29C4">
      <w:r w:rsidRPr="00BD29C4">
        <w:rPr>
          <w:lang w:val="pl-PL"/>
        </w:rPr>
        <w:tab/>
        <w:t xml:space="preserve">W celu wykonania grupowania niezbędna jest macierz dystansu. Do jej utworzenia zastosowano metodę euklidesową przy pomocy języka R. Potem skorzystano z grupowania hclust, przy użyciu metody „ward.D2”. </w:t>
      </w:r>
      <w:r w:rsidRPr="007C170E">
        <w:t xml:space="preserve">Wynik grupowania </w:t>
      </w:r>
      <w:r>
        <w:t>można</w:t>
      </w:r>
      <w:r w:rsidRPr="007C170E">
        <w:t xml:space="preserve"> przedstawić w postaci dendrogramu. </w:t>
      </w:r>
    </w:p>
    <w:p w14:paraId="7143BB69" w14:textId="77777777" w:rsidR="00BD29C4" w:rsidRDefault="00BD29C4" w:rsidP="00BD29C4"/>
    <w:p w14:paraId="112C03A2" w14:textId="77777777" w:rsidR="00BD29C4" w:rsidRDefault="00BD29C4" w:rsidP="00BD29C4">
      <w:pPr>
        <w:keepNext/>
        <w:jc w:val="center"/>
      </w:pPr>
      <w:r w:rsidRPr="00B73151">
        <w:lastRenderedPageBreak/>
        <w:drawing>
          <wp:inline distT="0" distB="0" distL="0" distR="0" wp14:anchorId="6F2315F9" wp14:editId="300EDC02">
            <wp:extent cx="5760720" cy="47180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787" w14:textId="2F3A345C" w:rsidR="00BD29C4" w:rsidRDefault="00BD29C4" w:rsidP="00BD29C4">
      <w:pPr>
        <w:pStyle w:val="Legenda"/>
        <w:jc w:val="lef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307B2">
        <w:t>1</w:t>
      </w:r>
      <w:r>
        <w:fldChar w:fldCharType="end"/>
      </w:r>
      <w:r>
        <w:t>. Grupowanie hierarchiczne - dendrogram</w:t>
      </w:r>
    </w:p>
    <w:p w14:paraId="4C681770" w14:textId="7DE2134D" w:rsidR="00BD29C4" w:rsidRDefault="00BD29C4" w:rsidP="00BD29C4"/>
    <w:p w14:paraId="0496EACA" w14:textId="77777777" w:rsidR="00BD29C4" w:rsidRPr="00BD29C4" w:rsidRDefault="00BD29C4" w:rsidP="00BD29C4">
      <w:pPr>
        <w:ind w:firstLine="708"/>
        <w:rPr>
          <w:lang w:val="pl-PL"/>
        </w:rPr>
      </w:pPr>
      <w:r w:rsidRPr="00BD29C4">
        <w:rPr>
          <w:lang w:val="pl-PL"/>
        </w:rPr>
        <w:t>Zgodnie z powyższym wykresem pogrupowanie danych na trzy części wydaje się być najodpowiedniejsze. Można stwierdzić, że grupy całkiem dobrze pokrywają się z podziałem wynikającym z analizy PCA. Prawie wszystkie kraje grupy pierwszej to państwa, należące do pierwszych dwóch kwadrantów analizy składowych głównych. Jedynym wyjątkiem jest Wielka Brytania, która trafiła do grupy z krajami z kwadrantu czwartego. Do grupy drugiej z kolei trafiły głównie kraje postkomunistyczne, znajdujące się w trzecim kwadrancie analizy PCA. Do ostatniej grupy należą państwa czwartego kwadrantu, a także wcześniej wymieniona Wielka Brytania oraz Słowenia, która w analizie składowych głównych znajdowała się w kwadrancie trzecim.</w:t>
      </w:r>
    </w:p>
    <w:p w14:paraId="650B7BBD" w14:textId="4EEF9741" w:rsidR="00BD29C4" w:rsidRDefault="00BD29C4" w:rsidP="00BD29C4">
      <w:pPr>
        <w:rPr>
          <w:lang w:val="pl-PL"/>
        </w:rPr>
      </w:pPr>
    </w:p>
    <w:p w14:paraId="0BA1B944" w14:textId="77777777" w:rsidR="00BD29C4" w:rsidRDefault="00BD29C4" w:rsidP="00BD29C4">
      <w:pPr>
        <w:keepNext/>
        <w:jc w:val="center"/>
      </w:pPr>
      <w:r w:rsidRPr="00453818">
        <w:lastRenderedPageBreak/>
        <w:drawing>
          <wp:inline distT="0" distB="0" distL="0" distR="0" wp14:anchorId="1FC27329" wp14:editId="01C8BF98">
            <wp:extent cx="5760720" cy="47180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7B38" w14:textId="12AFC4C7" w:rsidR="00BD29C4" w:rsidRPr="00A93C89" w:rsidRDefault="00BD29C4" w:rsidP="00BD29C4">
      <w:pPr>
        <w:pStyle w:val="Legenda"/>
        <w:jc w:val="left"/>
        <w:rPr>
          <w:lang w:val="pl-PL"/>
        </w:rPr>
      </w:pPr>
      <w:r w:rsidRPr="00A93C89">
        <w:rPr>
          <w:lang w:val="pl-PL"/>
        </w:rPr>
        <w:t xml:space="preserve">Rysunek </w:t>
      </w:r>
      <w:r>
        <w:fldChar w:fldCharType="begin"/>
      </w:r>
      <w:r w:rsidRPr="00A93C89">
        <w:rPr>
          <w:lang w:val="pl-PL"/>
        </w:rPr>
        <w:instrText xml:space="preserve"> SEQ Rysunek \* ARABIC </w:instrText>
      </w:r>
      <w:r>
        <w:fldChar w:fldCharType="separate"/>
      </w:r>
      <w:r w:rsidR="00F307B2">
        <w:rPr>
          <w:lang w:val="pl-PL"/>
        </w:rPr>
        <w:t>2</w:t>
      </w:r>
      <w:r>
        <w:fldChar w:fldCharType="end"/>
      </w:r>
      <w:r w:rsidRPr="00A93C89">
        <w:rPr>
          <w:lang w:val="pl-PL"/>
        </w:rPr>
        <w:t>. Charakterystyka grup - grupowanie hierarchiczne</w:t>
      </w:r>
    </w:p>
    <w:p w14:paraId="4F06C25C" w14:textId="515B12FF" w:rsidR="00BD29C4" w:rsidRDefault="00BD29C4" w:rsidP="00BD29C4">
      <w:pPr>
        <w:rPr>
          <w:lang w:val="pl-PL"/>
        </w:rPr>
      </w:pPr>
    </w:p>
    <w:p w14:paraId="1B475276" w14:textId="4946DFE4" w:rsidR="00BD29C4" w:rsidRDefault="00BD29C4" w:rsidP="00BD29C4">
      <w:pPr>
        <w:ind w:firstLine="708"/>
        <w:rPr>
          <w:lang w:val="pl-PL"/>
        </w:rPr>
      </w:pPr>
      <w:r w:rsidRPr="00BD29C4">
        <w:rPr>
          <w:lang w:val="pl-PL"/>
        </w:rPr>
        <w:t>Przechodząc do charakterystyki grup, od razu można zobaczyć, że pierwsza grupa to kraje najlepiej rozwinięte oraz przeznaczające najwięcej środków na rozwój i nowe technologie. Charakteryzują się najwyższą wartością mediany handlu wysokimi technologiami oraz wydatkami na rozwój. Nawet bez wstępnego sprawdzenia członków danych grup można wysnuć wniosek, że to głównie kraje Europy zachodniej i północnej. Druga grupa to z kolei państwa przeznaczające najmniej funduszy na nowe technologie. W kategoriach, gdzie pierwsza grupa przodowała, druga grupa notuje najczęściej najsłabszy wynik. Można podejrzewać, że głównie są to państwa byłego bloku wschodniego. Ostatnia grupa charakteryzuje się wysokim odsetkiem ludności pracującej w ścisłych terminach oraz populacji pracującej w weekendy. Jest to najprawdopodobniej grupa, w skład której wchodzą kraje śródziemnomorskie.</w:t>
      </w:r>
    </w:p>
    <w:p w14:paraId="3F07FEFA" w14:textId="30CD8BCC" w:rsidR="002B3993" w:rsidRDefault="002B3993" w:rsidP="00BD29C4">
      <w:pPr>
        <w:ind w:firstLine="708"/>
        <w:rPr>
          <w:lang w:val="pl-PL"/>
        </w:rPr>
      </w:pPr>
    </w:p>
    <w:p w14:paraId="2EAFA26C" w14:textId="77777777" w:rsidR="002B3993" w:rsidRPr="002B3993" w:rsidRDefault="002B3993" w:rsidP="002B3993">
      <w:pPr>
        <w:pStyle w:val="Nagwek1"/>
        <w:rPr>
          <w:lang w:val="pl-PL"/>
        </w:rPr>
      </w:pPr>
      <w:bookmarkStart w:id="2" w:name="_Toc100865886"/>
      <w:r w:rsidRPr="002B3993">
        <w:rPr>
          <w:lang w:val="pl-PL"/>
        </w:rPr>
        <w:t>Grupowanie k-means</w:t>
      </w:r>
      <w:bookmarkEnd w:id="2"/>
    </w:p>
    <w:p w14:paraId="22F6C780" w14:textId="77777777" w:rsidR="002B3993" w:rsidRPr="002B3993" w:rsidRDefault="002B3993" w:rsidP="002B3993">
      <w:pPr>
        <w:rPr>
          <w:rFonts w:ascii="Times New Roman" w:hAnsi="Times New Roman"/>
          <w:lang w:val="pl-PL"/>
        </w:rPr>
      </w:pPr>
    </w:p>
    <w:p w14:paraId="7050512A" w14:textId="77777777" w:rsidR="002B3993" w:rsidRPr="002B3993" w:rsidRDefault="002B3993" w:rsidP="002B3993">
      <w:pPr>
        <w:ind w:firstLine="708"/>
        <w:rPr>
          <w:lang w:val="pl-PL"/>
        </w:rPr>
      </w:pPr>
      <w:r w:rsidRPr="002B3993">
        <w:rPr>
          <w:lang w:val="pl-PL"/>
        </w:rPr>
        <w:t>Następnie przeprowadzono grupowanie metodą k-means (k-średnich) również przy pomocy języka R. Chcąc ustalić liczbę grupowań, jaką należało wykonać, kierowano się wykresem osypiska, a także kryteriami Calińskiego-Harabasza oraz Average Silhouette.</w:t>
      </w:r>
    </w:p>
    <w:p w14:paraId="5878D5D1" w14:textId="77777777" w:rsidR="002B3993" w:rsidRPr="00BD29C4" w:rsidRDefault="002B3993" w:rsidP="00BD29C4">
      <w:pPr>
        <w:ind w:firstLine="708"/>
        <w:rPr>
          <w:lang w:val="pl-PL"/>
        </w:rPr>
      </w:pPr>
    </w:p>
    <w:p w14:paraId="2DF496BB" w14:textId="77777777" w:rsidR="00BD29C4" w:rsidRPr="00BD29C4" w:rsidRDefault="00BD29C4" w:rsidP="00BD29C4">
      <w:pPr>
        <w:rPr>
          <w:lang w:val="pl-PL"/>
        </w:rPr>
      </w:pPr>
    </w:p>
    <w:p w14:paraId="4467C6A5" w14:textId="77777777" w:rsidR="0025018D" w:rsidRDefault="0025018D" w:rsidP="0025018D">
      <w:pPr>
        <w:pStyle w:val="Nagwek1"/>
        <w:jc w:val="center"/>
      </w:pPr>
      <w:r w:rsidRPr="00194608">
        <w:lastRenderedPageBreak/>
        <w:drawing>
          <wp:inline distT="0" distB="0" distL="0" distR="0" wp14:anchorId="3A43FD2C" wp14:editId="5D54465E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AE22" w14:textId="54610081" w:rsidR="0025018D" w:rsidRDefault="0025018D" w:rsidP="0025018D">
      <w:pPr>
        <w:pStyle w:val="Legenda"/>
        <w:jc w:val="left"/>
        <w:rPr>
          <w:lang w:val="pl-PL" w:eastAsia="de-DE" w:bidi="en-US"/>
        </w:rPr>
      </w:pPr>
      <w:r w:rsidRPr="000D5F62">
        <w:rPr>
          <w:lang w:val="pl-PL"/>
        </w:rPr>
        <w:t xml:space="preserve">Rysunek </w:t>
      </w:r>
      <w:r>
        <w:fldChar w:fldCharType="begin"/>
      </w:r>
      <w:r w:rsidRPr="000D5F62">
        <w:rPr>
          <w:lang w:val="pl-PL"/>
        </w:rPr>
        <w:instrText xml:space="preserve"> SEQ Rysunek \* ARABIC </w:instrText>
      </w:r>
      <w:r>
        <w:fldChar w:fldCharType="separate"/>
      </w:r>
      <w:r w:rsidR="00F307B2">
        <w:rPr>
          <w:lang w:val="pl-PL"/>
        </w:rPr>
        <w:t>3</w:t>
      </w:r>
      <w:r>
        <w:fldChar w:fldCharType="end"/>
      </w:r>
      <w:r w:rsidRPr="000D5F62">
        <w:rPr>
          <w:lang w:val="pl-PL"/>
        </w:rPr>
        <w:t>. Wykres osypiska, kryteria Average Silhouette oraz Calińskiego-Harabasza – metoda k-means</w:t>
      </w:r>
    </w:p>
    <w:p w14:paraId="54A05895" w14:textId="77777777" w:rsidR="000D5F62" w:rsidRDefault="000D5F62" w:rsidP="000D5F62">
      <w:pPr>
        <w:spacing w:line="360" w:lineRule="auto"/>
        <w:ind w:firstLine="708"/>
        <w:rPr>
          <w:rFonts w:ascii="Times New Roman" w:hAnsi="Times New Roman"/>
          <w:sz w:val="24"/>
          <w:szCs w:val="24"/>
          <w:lang w:val="pl-PL"/>
        </w:rPr>
      </w:pPr>
    </w:p>
    <w:p w14:paraId="692E948B" w14:textId="556FB129" w:rsidR="00B169D5" w:rsidRDefault="000D5F62" w:rsidP="00B169D5">
      <w:pPr>
        <w:ind w:firstLine="708"/>
        <w:rPr>
          <w:lang w:val="pl-PL"/>
        </w:rPr>
      </w:pPr>
      <w:r w:rsidRPr="000D5F62">
        <w:rPr>
          <w:lang w:val="pl-PL"/>
        </w:rPr>
        <w:t>Wykres osypiska wskazuje na dwie lub trzy grupy, natomiast pozostałe kryteria sugerują grupowanie na dwa. Przeprowadzono zatem analizę skupień na dwóch grupach metodą k-means, a następnie skonfrontowano wyniki z metodą grupowania hierarchicznego</w:t>
      </w:r>
      <w:r w:rsidR="00B169D5">
        <w:rPr>
          <w:lang w:val="pl-PL"/>
        </w:rPr>
        <w:t>.</w:t>
      </w:r>
    </w:p>
    <w:p w14:paraId="7A39458F" w14:textId="77777777" w:rsidR="00A93C89" w:rsidRDefault="00B169D5" w:rsidP="00A93C89">
      <w:pPr>
        <w:keepNext/>
        <w:ind w:firstLine="708"/>
      </w:pPr>
      <w:r w:rsidRPr="00194608">
        <w:lastRenderedPageBreak/>
        <w:drawing>
          <wp:inline distT="0" distB="0" distL="0" distR="0" wp14:anchorId="53E59BF6" wp14:editId="2A9D108C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4224" w14:textId="52334453" w:rsidR="00B169D5" w:rsidRPr="00A93C89" w:rsidRDefault="00A93C89" w:rsidP="00A93C89">
      <w:pPr>
        <w:pStyle w:val="Legenda"/>
        <w:rPr>
          <w:lang w:val="pl-PL"/>
        </w:rPr>
      </w:pPr>
      <w:r w:rsidRPr="00A93C89">
        <w:rPr>
          <w:lang w:val="pl-PL"/>
        </w:rPr>
        <w:t xml:space="preserve">Rysunek </w:t>
      </w:r>
      <w:r>
        <w:fldChar w:fldCharType="begin"/>
      </w:r>
      <w:r w:rsidRPr="00A93C89">
        <w:rPr>
          <w:lang w:val="pl-PL"/>
        </w:rPr>
        <w:instrText xml:space="preserve"> SEQ Rysunek \* ARABIC </w:instrText>
      </w:r>
      <w:r>
        <w:fldChar w:fldCharType="separate"/>
      </w:r>
      <w:r w:rsidR="00F307B2">
        <w:rPr>
          <w:lang w:val="pl-PL"/>
        </w:rPr>
        <w:t>4</w:t>
      </w:r>
      <w:r>
        <w:fldChar w:fldCharType="end"/>
      </w:r>
      <w:r w:rsidRPr="00A93C89">
        <w:rPr>
          <w:lang w:val="pl-PL"/>
        </w:rPr>
        <w:t>. Charakterystyka grup - metoda k-means</w:t>
      </w:r>
    </w:p>
    <w:p w14:paraId="4AEA8948" w14:textId="22A17942" w:rsidR="00A93C89" w:rsidRPr="00A93C89" w:rsidRDefault="00A93C89" w:rsidP="00A93C89">
      <w:pPr>
        <w:rPr>
          <w:lang w:val="pl-PL"/>
        </w:rPr>
      </w:pPr>
    </w:p>
    <w:p w14:paraId="7D102F06" w14:textId="6A1F0C18" w:rsidR="00A93C89" w:rsidRDefault="00A93C89" w:rsidP="00A93C89">
      <w:pPr>
        <w:ind w:firstLine="708"/>
        <w:rPr>
          <w:lang w:val="pl-PL"/>
        </w:rPr>
      </w:pPr>
      <w:r w:rsidRPr="00A93C89">
        <w:rPr>
          <w:lang w:val="pl-PL"/>
        </w:rPr>
        <w:t xml:space="preserve">Charakterystyka grup powstałych w wyniku grupowania k-means jest bardzo prosta. Członkowie grupy drugiej charakteryzują się przeciętnie wyższymi wartościami w każdej kategorii. Można zatem domniemać, że druga grupa to szeroko pojęta Europa Zachodnia, a grupa pierwsza to były blok komunistyczny. </w:t>
      </w:r>
    </w:p>
    <w:p w14:paraId="441FDE11" w14:textId="15971ADB" w:rsidR="00F307B2" w:rsidRDefault="00F307B2" w:rsidP="00A93C89">
      <w:pPr>
        <w:ind w:firstLine="708"/>
        <w:rPr>
          <w:lang w:val="pl-PL"/>
        </w:rPr>
      </w:pPr>
    </w:p>
    <w:p w14:paraId="74D4C42E" w14:textId="77777777" w:rsidR="00F307B2" w:rsidRPr="00F307B2" w:rsidRDefault="00F307B2" w:rsidP="00F307B2">
      <w:pPr>
        <w:pStyle w:val="Nagwek1"/>
        <w:rPr>
          <w:lang w:val="pl-PL"/>
        </w:rPr>
      </w:pPr>
      <w:bookmarkStart w:id="3" w:name="_Toc100865887"/>
      <w:r w:rsidRPr="00F307B2">
        <w:rPr>
          <w:lang w:val="pl-PL"/>
        </w:rPr>
        <w:t>Porównanie grupowań</w:t>
      </w:r>
      <w:bookmarkEnd w:id="3"/>
    </w:p>
    <w:p w14:paraId="21771339" w14:textId="77777777" w:rsidR="00F307B2" w:rsidRPr="00F307B2" w:rsidRDefault="00F307B2" w:rsidP="00F307B2">
      <w:pPr>
        <w:rPr>
          <w:rFonts w:ascii="Times New Roman" w:hAnsi="Times New Roman"/>
          <w:lang w:val="pl-PL"/>
        </w:rPr>
      </w:pPr>
    </w:p>
    <w:p w14:paraId="70292495" w14:textId="5F66378C" w:rsidR="00F307B2" w:rsidRDefault="00F307B2" w:rsidP="00F307B2">
      <w:pPr>
        <w:ind w:firstLine="708"/>
        <w:rPr>
          <w:lang w:val="pl-PL"/>
        </w:rPr>
      </w:pPr>
      <w:r w:rsidRPr="00F307B2">
        <w:rPr>
          <w:lang w:val="pl-PL"/>
        </w:rPr>
        <w:t>Ogólny podział krajów na grupy według metody k-średnich i grupowania hierarchicznego wygląda następująco.</w:t>
      </w:r>
    </w:p>
    <w:p w14:paraId="2ED741B7" w14:textId="77777777" w:rsidR="00F307B2" w:rsidRDefault="00F307B2" w:rsidP="00F307B2">
      <w:pPr>
        <w:keepNext/>
        <w:ind w:firstLine="708"/>
      </w:pPr>
      <w:r w:rsidRPr="00044BBD">
        <w:lastRenderedPageBreak/>
        <w:drawing>
          <wp:inline distT="0" distB="0" distL="0" distR="0" wp14:anchorId="36826775" wp14:editId="43C7D13D">
            <wp:extent cx="5760720" cy="4320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D012" w14:textId="5368FC26" w:rsidR="00F307B2" w:rsidRDefault="00F307B2" w:rsidP="00F307B2">
      <w:pPr>
        <w:pStyle w:val="Legenda"/>
        <w:rPr>
          <w:lang w:val="pl-PL"/>
        </w:rPr>
      </w:pPr>
      <w:r w:rsidRPr="00F307B2">
        <w:rPr>
          <w:lang w:val="pl-PL"/>
        </w:rPr>
        <w:t xml:space="preserve">Rysunek </w:t>
      </w:r>
      <w:r>
        <w:fldChar w:fldCharType="begin"/>
      </w:r>
      <w:r w:rsidRPr="00F307B2">
        <w:rPr>
          <w:lang w:val="pl-PL"/>
        </w:rPr>
        <w:instrText xml:space="preserve"> SEQ Rysunek \* ARABIC </w:instrText>
      </w:r>
      <w:r>
        <w:fldChar w:fldCharType="separate"/>
      </w:r>
      <w:r w:rsidRPr="00F307B2">
        <w:rPr>
          <w:lang w:val="pl-PL"/>
        </w:rPr>
        <w:t>5</w:t>
      </w:r>
      <w:r>
        <w:fldChar w:fldCharType="end"/>
      </w:r>
      <w:r w:rsidRPr="00F307B2">
        <w:rPr>
          <w:lang w:val="pl-PL"/>
        </w:rPr>
        <w:t xml:space="preserve">. Podział krajów - metoda </w:t>
      </w:r>
      <w:r w:rsidR="00427745">
        <w:rPr>
          <w:lang w:val="pl-PL"/>
        </w:rPr>
        <w:t>grupowania hierarchicznego</w:t>
      </w:r>
      <w:r w:rsidRPr="00F307B2">
        <w:rPr>
          <w:lang w:val="pl-PL"/>
        </w:rPr>
        <w:t xml:space="preserve"> i </w:t>
      </w:r>
      <w:r w:rsidR="00427745">
        <w:rPr>
          <w:lang w:val="pl-PL"/>
        </w:rPr>
        <w:t>k-średnich</w:t>
      </w:r>
    </w:p>
    <w:p w14:paraId="38EAE47B" w14:textId="264C0CF0" w:rsidR="00F307B2" w:rsidRDefault="00F307B2" w:rsidP="00F307B2">
      <w:pPr>
        <w:rPr>
          <w:lang w:val="pl-PL"/>
        </w:rPr>
      </w:pPr>
    </w:p>
    <w:p w14:paraId="6569D6D3" w14:textId="77777777" w:rsidR="00F307B2" w:rsidRPr="00F307B2" w:rsidRDefault="00F307B2" w:rsidP="00F307B2">
      <w:pPr>
        <w:ind w:firstLine="708"/>
        <w:rPr>
          <w:rFonts w:ascii="Times New Roman" w:hAnsi="Times New Roman"/>
          <w:sz w:val="24"/>
          <w:szCs w:val="24"/>
          <w:lang w:val="pl-PL"/>
        </w:rPr>
      </w:pPr>
      <w:r w:rsidRPr="00F307B2">
        <w:rPr>
          <w:rFonts w:ascii="Times New Roman" w:hAnsi="Times New Roman"/>
          <w:sz w:val="24"/>
          <w:szCs w:val="24"/>
          <w:lang w:val="pl-PL"/>
        </w:rPr>
        <w:t>Zgodnie z wcześniejszymi przypuszczeniami do grupy pierwszej w przypadku grupowania k-means w znacznej większości należą państwa postsowieckie. Dodatkowo w tej grupie znajdują się państwa śródziemnomorskie takie jak Grecja, Hiszpania czy Włochy. Graniczną wartością, decydującą o przynależności poszczególnego kraju wydaje się być zero na osi X (wartość średnia zestandaryzowanego wymiaru pierwszego w analizie PCA).</w:t>
      </w:r>
    </w:p>
    <w:p w14:paraId="2863500B" w14:textId="77777777" w:rsidR="00F307B2" w:rsidRPr="00F307B2" w:rsidRDefault="00F307B2" w:rsidP="00F307B2">
      <w:pPr>
        <w:ind w:firstLine="708"/>
        <w:rPr>
          <w:rFonts w:ascii="Times New Roman" w:hAnsi="Times New Roman"/>
          <w:sz w:val="24"/>
          <w:szCs w:val="24"/>
          <w:lang w:val="pl-PL"/>
        </w:rPr>
      </w:pPr>
      <w:r w:rsidRPr="00F307B2">
        <w:rPr>
          <w:rFonts w:ascii="Times New Roman" w:hAnsi="Times New Roman"/>
          <w:sz w:val="24"/>
          <w:szCs w:val="24"/>
          <w:lang w:val="pl-PL"/>
        </w:rPr>
        <w:t>Grupowanie hierarchiczne z kolei bardziej odpowiada poszczególnym kwadrantom analizy PCA, co dokładniej opisano w części poświęconej grupowaniu hierarchicznemu. Ponadto podział ten zdaje się lepiej odzwierciedlać geograficzne położenie państw względem siebie.</w:t>
      </w:r>
    </w:p>
    <w:p w14:paraId="4E992D40" w14:textId="77777777" w:rsidR="00F307B2" w:rsidRPr="00F307B2" w:rsidRDefault="00F307B2" w:rsidP="00F307B2">
      <w:pPr>
        <w:rPr>
          <w:lang w:val="pl-PL"/>
        </w:rPr>
      </w:pPr>
    </w:p>
    <w:p w14:paraId="60EDED84" w14:textId="3517747F" w:rsidR="00F307B2" w:rsidRDefault="00CE0D06" w:rsidP="00CE0D06">
      <w:pPr>
        <w:pStyle w:val="Nagwek1"/>
        <w:rPr>
          <w:lang w:val="pl-PL"/>
        </w:rPr>
      </w:pPr>
      <w:r>
        <w:rPr>
          <w:lang w:val="pl-PL"/>
        </w:rPr>
        <w:t>Odpowiedź na pytanie badawcze</w:t>
      </w:r>
    </w:p>
    <w:p w14:paraId="5FDD07B3" w14:textId="5896EE8D" w:rsidR="00CE0D06" w:rsidRDefault="00CE0D06" w:rsidP="00CE0D06">
      <w:pPr>
        <w:rPr>
          <w:lang w:val="pl-PL"/>
        </w:rPr>
      </w:pPr>
    </w:p>
    <w:p w14:paraId="33919998" w14:textId="6917A2AD" w:rsidR="0025018D" w:rsidRDefault="00CE0D06" w:rsidP="0000690A">
      <w:pPr>
        <w:rPr>
          <w:lang w:val="pl-PL"/>
        </w:rPr>
      </w:pPr>
      <w:r>
        <w:rPr>
          <w:lang w:val="pl-PL"/>
        </w:rPr>
        <w:tab/>
      </w:r>
      <w:r w:rsidR="00207460">
        <w:rPr>
          <w:lang w:val="pl-PL"/>
        </w:rPr>
        <w:t>Wykonując analizę skupień metodą grupowania hierarchicznego otrzymano trzy grupy, natomiast przy pomocy metody k-średnich dwie.</w:t>
      </w:r>
      <w:r w:rsidR="00F20A19">
        <w:rPr>
          <w:lang w:val="pl-PL"/>
        </w:rPr>
        <w:t xml:space="preserve"> Pierwsza metoda pozwoliła na uzyskanie grup w dużej mierze zbieżnych z kwadrantami wcześn</w:t>
      </w:r>
      <w:r w:rsidR="008368A1">
        <w:rPr>
          <w:lang w:val="pl-PL"/>
        </w:rPr>
        <w:t>i</w:t>
      </w:r>
      <w:r w:rsidR="00F20A19">
        <w:rPr>
          <w:lang w:val="pl-PL"/>
        </w:rPr>
        <w:t>ej wykonanej analizy PCA, druga z kolei</w:t>
      </w:r>
      <w:r w:rsidR="00E906A4">
        <w:rPr>
          <w:lang w:val="pl-PL"/>
        </w:rPr>
        <w:t xml:space="preserve"> dzieli kraje starego kontynentu na państwa bogatego zachodu i północy oraz bied</w:t>
      </w:r>
      <w:r w:rsidR="002C638E">
        <w:rPr>
          <w:lang w:val="pl-PL"/>
        </w:rPr>
        <w:t>niejszego</w:t>
      </w:r>
      <w:r w:rsidR="00E906A4">
        <w:rPr>
          <w:lang w:val="pl-PL"/>
        </w:rPr>
        <w:t xml:space="preserve"> wschodu i południa.</w:t>
      </w:r>
    </w:p>
    <w:sectPr w:rsidR="0025018D" w:rsidSect="000D7E86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C951" w14:textId="77777777" w:rsidR="00647E89" w:rsidRDefault="00647E89" w:rsidP="00B87F8E">
      <w:pPr>
        <w:spacing w:line="240" w:lineRule="auto"/>
      </w:pPr>
      <w:r>
        <w:separator/>
      </w:r>
    </w:p>
  </w:endnote>
  <w:endnote w:type="continuationSeparator" w:id="0">
    <w:p w14:paraId="632154B0" w14:textId="77777777" w:rsidR="00647E89" w:rsidRDefault="00647E89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EDF3" w14:textId="77777777" w:rsidR="00647E89" w:rsidRDefault="00647E89" w:rsidP="00B87F8E">
      <w:pPr>
        <w:spacing w:line="240" w:lineRule="auto"/>
      </w:pPr>
      <w:r>
        <w:separator/>
      </w:r>
    </w:p>
  </w:footnote>
  <w:footnote w:type="continuationSeparator" w:id="0">
    <w:p w14:paraId="4660663F" w14:textId="77777777" w:rsidR="00647E89" w:rsidRDefault="00647E89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1E8F381D" w:rsidR="00D53EC3" w:rsidRPr="00D53EC3" w:rsidRDefault="00D53EC3" w:rsidP="00664CA1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</w:t>
                          </w:r>
                          <w:r w:rsidR="00664CA1">
                            <w:rPr>
                              <w:lang w:val="pl-PL"/>
                            </w:rPr>
                            <w:t>a</w:t>
                          </w:r>
                          <w:r w:rsidRPr="00D53EC3">
                            <w:rPr>
                              <w:lang w:val="pl-PL"/>
                            </w:rPr>
                            <w:t>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450D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ADB382" w14:textId="1E8F381D" w:rsidR="00D53EC3" w:rsidRPr="00D53EC3" w:rsidRDefault="00D53EC3" w:rsidP="00664CA1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</w:t>
                    </w:r>
                    <w:r w:rsidR="00664CA1">
                      <w:rPr>
                        <w:lang w:val="pl-PL"/>
                      </w:rPr>
                      <w:t>a</w:t>
                    </w:r>
                    <w:r w:rsidRPr="00D53EC3">
                      <w:rPr>
                        <w:lang w:val="pl-PL"/>
                      </w:rPr>
                      <w:t>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33A0D"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FD"/>
    <w:rsid w:val="0000690A"/>
    <w:rsid w:val="00033F84"/>
    <w:rsid w:val="000B47E0"/>
    <w:rsid w:val="000D5F62"/>
    <w:rsid w:val="000D7E86"/>
    <w:rsid w:val="000F00D4"/>
    <w:rsid w:val="000F1472"/>
    <w:rsid w:val="000F3494"/>
    <w:rsid w:val="00125E93"/>
    <w:rsid w:val="001640FB"/>
    <w:rsid w:val="00175917"/>
    <w:rsid w:val="001C1404"/>
    <w:rsid w:val="002022BB"/>
    <w:rsid w:val="00207460"/>
    <w:rsid w:val="0025018D"/>
    <w:rsid w:val="00296A6A"/>
    <w:rsid w:val="002B3993"/>
    <w:rsid w:val="002C638E"/>
    <w:rsid w:val="002E5647"/>
    <w:rsid w:val="00321E90"/>
    <w:rsid w:val="00361D4B"/>
    <w:rsid w:val="00370B12"/>
    <w:rsid w:val="003831B0"/>
    <w:rsid w:val="00386976"/>
    <w:rsid w:val="00427745"/>
    <w:rsid w:val="00502C90"/>
    <w:rsid w:val="00532A87"/>
    <w:rsid w:val="00534771"/>
    <w:rsid w:val="00537D60"/>
    <w:rsid w:val="00554DC2"/>
    <w:rsid w:val="00561DE1"/>
    <w:rsid w:val="0059624F"/>
    <w:rsid w:val="005D2E6E"/>
    <w:rsid w:val="005E0CFD"/>
    <w:rsid w:val="00623048"/>
    <w:rsid w:val="00634465"/>
    <w:rsid w:val="00647E89"/>
    <w:rsid w:val="00664CA1"/>
    <w:rsid w:val="00693461"/>
    <w:rsid w:val="006F1184"/>
    <w:rsid w:val="00704F67"/>
    <w:rsid w:val="007852C7"/>
    <w:rsid w:val="007A2000"/>
    <w:rsid w:val="008368A1"/>
    <w:rsid w:val="008B3E26"/>
    <w:rsid w:val="00901AD2"/>
    <w:rsid w:val="00962533"/>
    <w:rsid w:val="009979F0"/>
    <w:rsid w:val="00A021DC"/>
    <w:rsid w:val="00A93C89"/>
    <w:rsid w:val="00AB28ED"/>
    <w:rsid w:val="00B169D5"/>
    <w:rsid w:val="00B353F4"/>
    <w:rsid w:val="00B364DF"/>
    <w:rsid w:val="00B84167"/>
    <w:rsid w:val="00B87F8E"/>
    <w:rsid w:val="00BA4C88"/>
    <w:rsid w:val="00BD29C4"/>
    <w:rsid w:val="00C5766F"/>
    <w:rsid w:val="00C856D4"/>
    <w:rsid w:val="00CD104F"/>
    <w:rsid w:val="00CD423E"/>
    <w:rsid w:val="00CE0D06"/>
    <w:rsid w:val="00CE1FFD"/>
    <w:rsid w:val="00D232BF"/>
    <w:rsid w:val="00D412AA"/>
    <w:rsid w:val="00D46FAE"/>
    <w:rsid w:val="00D53EC3"/>
    <w:rsid w:val="00DB028D"/>
    <w:rsid w:val="00E071BC"/>
    <w:rsid w:val="00E87909"/>
    <w:rsid w:val="00E906A4"/>
    <w:rsid w:val="00EB62DF"/>
    <w:rsid w:val="00EE2363"/>
    <w:rsid w:val="00F00014"/>
    <w:rsid w:val="00F20A19"/>
    <w:rsid w:val="00F307B2"/>
    <w:rsid w:val="00FC1DCF"/>
    <w:rsid w:val="00F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A3A95"/>
  <w15:chartTrackingRefBased/>
  <w15:docId w15:val="{8CF2A3B2-1847-4371-A22C-4494A26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B631-0835-4B5E-A446-31E71DD6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680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Mateusz Nowak (matenow313)</cp:lastModifiedBy>
  <cp:revision>70</cp:revision>
  <dcterms:created xsi:type="dcterms:W3CDTF">2021-05-19T06:10:00Z</dcterms:created>
  <dcterms:modified xsi:type="dcterms:W3CDTF">2022-06-03T10:23:00Z</dcterms:modified>
</cp:coreProperties>
</file>