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5517" w14:textId="2C4981CE" w:rsidR="000D7E86" w:rsidRPr="00E87909" w:rsidRDefault="00DC6D22" w:rsidP="00B84167">
      <w:pPr>
        <w:pStyle w:val="Tytuefektu"/>
        <w:rPr>
          <w:lang w:val="pl-PL"/>
        </w:rPr>
      </w:pPr>
      <w:r>
        <w:rPr>
          <w:lang w:val="pl-PL"/>
        </w:rPr>
        <w:t>Efekt 7</w:t>
      </w:r>
      <w:r w:rsidR="00A021DC" w:rsidRPr="00E87909">
        <w:rPr>
          <w:lang w:val="pl-PL"/>
        </w:rPr>
        <w:t xml:space="preserve">, </w:t>
      </w:r>
      <w:r w:rsidR="00C5194A">
        <w:rPr>
          <w:lang w:val="pl-PL"/>
        </w:rPr>
        <w:t>Regresja z użyciem wymiarów</w:t>
      </w:r>
    </w:p>
    <w:p w14:paraId="00923B82" w14:textId="77777777" w:rsidR="00C5194A" w:rsidRPr="00C5194A" w:rsidRDefault="00C5194A" w:rsidP="00C5194A">
      <w:pPr>
        <w:rPr>
          <w:lang w:val="pl-PL"/>
        </w:rPr>
      </w:pPr>
      <w:r w:rsidRPr="00C5194A">
        <w:rPr>
          <w:lang w:val="pl-PL"/>
        </w:rPr>
        <w:t>Mateusz Nowak, Damian Okoń, Robert Zamiar</w:t>
      </w:r>
    </w:p>
    <w:p w14:paraId="2848A80E" w14:textId="58F0DEBA" w:rsidR="001354D3" w:rsidRDefault="001354D3" w:rsidP="00C5194A">
      <w:pPr>
        <w:pStyle w:val="Nagwek1"/>
        <w:rPr>
          <w:lang w:val="pl-PL"/>
        </w:rPr>
      </w:pPr>
      <w:r w:rsidRPr="001354D3">
        <w:rPr>
          <w:lang w:val="pl-PL"/>
        </w:rPr>
        <w:t>Pytanie b</w:t>
      </w:r>
      <w:r>
        <w:rPr>
          <w:lang w:val="pl-PL"/>
        </w:rPr>
        <w:t>adawcze</w:t>
      </w:r>
    </w:p>
    <w:p w14:paraId="2B9D7D88" w14:textId="28E12792" w:rsidR="001354D3" w:rsidRPr="001354D3" w:rsidRDefault="00D27B77" w:rsidP="001354D3">
      <w:pPr>
        <w:rPr>
          <w:lang w:val="pl-PL"/>
        </w:rPr>
      </w:pPr>
      <w:r>
        <w:rPr>
          <w:lang w:val="pl-PL"/>
        </w:rPr>
        <w:t>Czy korzystając z nowych zmiennych powstałych przy pomocy przeprowadzonej analizy PCA, uproszczony model regresji liniowej ma dużo gorsze dopasowanie? Czy ten model nadaje się do predykcji?</w:t>
      </w:r>
    </w:p>
    <w:p w14:paraId="2976CC48" w14:textId="78171334" w:rsidR="00C5194A" w:rsidRPr="001354D3" w:rsidRDefault="00C5194A" w:rsidP="00C5194A">
      <w:pPr>
        <w:pStyle w:val="Nagwek1"/>
        <w:rPr>
          <w:lang w:val="pl-PL"/>
        </w:rPr>
      </w:pPr>
      <w:r w:rsidRPr="001354D3">
        <w:rPr>
          <w:lang w:val="pl-PL"/>
        </w:rPr>
        <w:t>Wstęp do analizy</w:t>
      </w:r>
      <w:r w:rsidRPr="001354D3">
        <w:rPr>
          <w:lang w:val="pl-PL"/>
        </w:rPr>
        <w:t xml:space="preserve"> </w:t>
      </w:r>
    </w:p>
    <w:p w14:paraId="229C56B6" w14:textId="62B745D4" w:rsidR="009E272B" w:rsidRPr="001354D3" w:rsidRDefault="009E272B" w:rsidP="009E272B">
      <w:pPr>
        <w:rPr>
          <w:lang w:val="pl-PL"/>
        </w:rPr>
      </w:pPr>
    </w:p>
    <w:p w14:paraId="27259362" w14:textId="77777777" w:rsidR="009E272B" w:rsidRDefault="009E272B" w:rsidP="009E272B">
      <w:pPr>
        <w:keepNext/>
        <w:jc w:val="center"/>
      </w:pPr>
      <w:r w:rsidRPr="00A65785">
        <w:drawing>
          <wp:inline distT="0" distB="0" distL="0" distR="0" wp14:anchorId="4C1B9818" wp14:editId="59A6B1E6">
            <wp:extent cx="5760720" cy="43205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BB52" w14:textId="1F47E75B" w:rsidR="009E272B" w:rsidRPr="009E272B" w:rsidRDefault="009E272B" w:rsidP="009E272B">
      <w:pPr>
        <w:pStyle w:val="Legenda"/>
        <w:rPr>
          <w:lang w:val="pl-PL"/>
        </w:rPr>
      </w:pPr>
      <w:r w:rsidRPr="009E272B">
        <w:rPr>
          <w:lang w:val="pl-PL"/>
        </w:rPr>
        <w:t xml:space="preserve">Rysunek </w:t>
      </w:r>
      <w:r>
        <w:fldChar w:fldCharType="begin"/>
      </w:r>
      <w:r w:rsidRPr="009E272B">
        <w:rPr>
          <w:lang w:val="pl-PL"/>
        </w:rPr>
        <w:instrText xml:space="preserve"> SEQ Rysunek \* ARABIC </w:instrText>
      </w:r>
      <w:r>
        <w:fldChar w:fldCharType="separate"/>
      </w:r>
      <w:r w:rsidR="00BA749F">
        <w:rPr>
          <w:lang w:val="pl-PL"/>
        </w:rPr>
        <w:t>1</w:t>
      </w:r>
      <w:r>
        <w:fldChar w:fldCharType="end"/>
      </w:r>
      <w:r w:rsidRPr="009E272B">
        <w:rPr>
          <w:lang w:val="pl-PL"/>
        </w:rPr>
        <w:t>. Analiza PCA - wykres ładunków czynnikowych</w:t>
      </w:r>
    </w:p>
    <w:p w14:paraId="5B756560" w14:textId="77777777" w:rsidR="00654392" w:rsidRDefault="00654392" w:rsidP="009E272B">
      <w:pPr>
        <w:ind w:firstLine="708"/>
        <w:rPr>
          <w:lang w:val="pl-PL"/>
        </w:rPr>
      </w:pPr>
    </w:p>
    <w:p w14:paraId="6C42F0C9" w14:textId="01EC25DE" w:rsidR="00125E93" w:rsidRDefault="009E272B" w:rsidP="009E272B">
      <w:pPr>
        <w:ind w:firstLine="708"/>
        <w:rPr>
          <w:lang w:val="pl-PL"/>
        </w:rPr>
      </w:pPr>
      <w:r w:rsidRPr="009E272B">
        <w:rPr>
          <w:lang w:val="pl-PL"/>
        </w:rPr>
        <w:t>W wyniku redukcji wymiarów otrzymano dwie składowe – PC2 opisującą kraje pod kątem społecznym, oraz PC1</w:t>
      </w:r>
      <w:r>
        <w:rPr>
          <w:lang w:val="pl-PL"/>
        </w:rPr>
        <w:t>,</w:t>
      </w:r>
      <w:r w:rsidRPr="009E272B">
        <w:rPr>
          <w:lang w:val="pl-PL"/>
        </w:rPr>
        <w:t xml:space="preserve"> w skład której weszły predyktory odpowiedzialne za nakłady pieniężne na technologię oraz szeroko rozumiany postęp technologiczny. Dwie zmienne z pierwszego wymiaru</w:t>
      </w:r>
      <w:r>
        <w:rPr>
          <w:lang w:val="pl-PL"/>
        </w:rPr>
        <w:t xml:space="preserve"> </w:t>
      </w:r>
      <w:r w:rsidRPr="009E272B">
        <w:rPr>
          <w:lang w:val="pl-PL"/>
        </w:rPr>
        <w:t>(high_tech_trade_pc i r.d_gdp_pct) oraz jedna zmienna z drugiego wymiaru – weekend_work_pct były istotnymi predyktorami w stworzonych przez nas modelach regresji liniowej</w:t>
      </w:r>
      <w:r w:rsidR="000B075E">
        <w:rPr>
          <w:lang w:val="pl-PL"/>
        </w:rPr>
        <w:t>.</w:t>
      </w:r>
    </w:p>
    <w:p w14:paraId="4B714E62" w14:textId="54D8D8C5" w:rsidR="00654392" w:rsidRDefault="00654392" w:rsidP="009E272B">
      <w:pPr>
        <w:ind w:firstLine="708"/>
        <w:rPr>
          <w:lang w:val="pl-PL"/>
        </w:rPr>
      </w:pPr>
    </w:p>
    <w:p w14:paraId="5A6299CE" w14:textId="77777777" w:rsidR="00654392" w:rsidRDefault="00654392" w:rsidP="00654392">
      <w:pPr>
        <w:keepNext/>
        <w:ind w:firstLine="708"/>
        <w:jc w:val="center"/>
      </w:pPr>
      <w:r w:rsidRPr="00F44AB0">
        <w:rPr>
          <w:lang w:eastAsia="pl-PL"/>
        </w:rPr>
        <w:lastRenderedPageBreak/>
        <w:drawing>
          <wp:inline distT="0" distB="0" distL="0" distR="0" wp14:anchorId="3D94FEC3" wp14:editId="17FE511D">
            <wp:extent cx="5257800" cy="1529080"/>
            <wp:effectExtent l="0" t="0" r="0" b="0"/>
            <wp:docPr id="7" name="Obraz 7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paragon&#10;&#10;Opis wygenerowany automatycznie"/>
                    <pic:cNvPicPr/>
                  </pic:nvPicPr>
                  <pic:blipFill rotWithShape="1">
                    <a:blip r:embed="rId8"/>
                    <a:srcRect l="1039" t="3018" r="10711" b="1"/>
                    <a:stretch/>
                  </pic:blipFill>
                  <pic:spPr bwMode="auto">
                    <a:xfrm>
                      <a:off x="0" y="0"/>
                      <a:ext cx="5261896" cy="153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0EF3C" w14:textId="601C902E" w:rsidR="00654392" w:rsidRDefault="00654392" w:rsidP="00654392">
      <w:pPr>
        <w:pStyle w:val="Legenda"/>
        <w:jc w:val="left"/>
        <w:rPr>
          <w:lang w:val="pl-PL"/>
        </w:rPr>
      </w:pPr>
      <w:r w:rsidRPr="00AF5AAE">
        <w:rPr>
          <w:lang w:val="pl-PL"/>
        </w:rPr>
        <w:t xml:space="preserve">Rysunek </w:t>
      </w:r>
      <w:r>
        <w:fldChar w:fldCharType="begin"/>
      </w:r>
      <w:r w:rsidRPr="00AF5AAE">
        <w:rPr>
          <w:lang w:val="pl-PL"/>
        </w:rPr>
        <w:instrText xml:space="preserve"> SEQ Rysunek \* ARABIC </w:instrText>
      </w:r>
      <w:r>
        <w:fldChar w:fldCharType="separate"/>
      </w:r>
      <w:r w:rsidR="00BA749F">
        <w:rPr>
          <w:lang w:val="pl-PL"/>
        </w:rPr>
        <w:t>2</w:t>
      </w:r>
      <w:r>
        <w:fldChar w:fldCharType="end"/>
      </w:r>
      <w:r w:rsidRPr="00AF5AAE">
        <w:rPr>
          <w:lang w:val="pl-PL"/>
        </w:rPr>
        <w:t>. Wyniki modelu regresji liniowej</w:t>
      </w:r>
    </w:p>
    <w:p w14:paraId="28594D6B" w14:textId="04FBDA84" w:rsidR="00654392" w:rsidRDefault="00654392" w:rsidP="009E272B">
      <w:pPr>
        <w:ind w:firstLine="708"/>
        <w:rPr>
          <w:lang w:val="pl-PL"/>
        </w:rPr>
      </w:pPr>
    </w:p>
    <w:p w14:paraId="4CFAA8DC" w14:textId="77777777" w:rsidR="00654392" w:rsidRPr="00E87909" w:rsidRDefault="00654392" w:rsidP="009E272B">
      <w:pPr>
        <w:ind w:firstLine="708"/>
        <w:rPr>
          <w:lang w:val="pl-PL" w:eastAsia="de-DE" w:bidi="en-US"/>
        </w:rPr>
      </w:pPr>
    </w:p>
    <w:p w14:paraId="1B310FC3" w14:textId="77777777" w:rsidR="00AF5AAE" w:rsidRPr="00AF5AAE" w:rsidRDefault="00AF5AAE" w:rsidP="00AF5AAE">
      <w:pPr>
        <w:pStyle w:val="Nagwek1"/>
        <w:rPr>
          <w:lang w:val="pl-PL"/>
        </w:rPr>
      </w:pPr>
      <w:r w:rsidRPr="00AF5AAE">
        <w:rPr>
          <w:lang w:val="pl-PL"/>
        </w:rPr>
        <w:t>Analiza modelu regresji liniowej z jednym wymiarem</w:t>
      </w:r>
    </w:p>
    <w:p w14:paraId="44366B01" w14:textId="6EAA4595" w:rsidR="00AF5AAE" w:rsidRDefault="00AF5AAE" w:rsidP="00AF5AAE">
      <w:pPr>
        <w:rPr>
          <w:lang w:val="pl-PL"/>
        </w:rPr>
      </w:pPr>
      <w:r w:rsidRPr="00AF5AAE">
        <w:rPr>
          <w:lang w:val="pl-PL"/>
        </w:rPr>
        <w:tab/>
        <w:t>Do wstępnej analizy użyto wymiaru</w:t>
      </w:r>
      <w:r>
        <w:rPr>
          <w:lang w:val="pl-PL"/>
        </w:rPr>
        <w:t>,</w:t>
      </w:r>
      <w:r w:rsidRPr="00AF5AAE">
        <w:rPr>
          <w:lang w:val="pl-PL"/>
        </w:rPr>
        <w:t xml:space="preserve"> w skład którego wchodzą zmienne związane z sprawami rozwojowymi państw.</w:t>
      </w:r>
    </w:p>
    <w:p w14:paraId="153C505B" w14:textId="45E363D6" w:rsidR="00AC358A" w:rsidRDefault="00AC358A" w:rsidP="00AF5AAE">
      <w:pPr>
        <w:rPr>
          <w:lang w:val="pl-PL"/>
        </w:rPr>
      </w:pPr>
    </w:p>
    <w:p w14:paraId="22E0DBFC" w14:textId="77777777" w:rsidR="00AC358A" w:rsidRDefault="00AC358A" w:rsidP="00AC358A">
      <w:pPr>
        <w:keepNext/>
        <w:jc w:val="center"/>
      </w:pPr>
      <w:r w:rsidRPr="002D196A">
        <w:drawing>
          <wp:inline distT="0" distB="0" distL="0" distR="0" wp14:anchorId="53E8FCFA" wp14:editId="17C2FC75">
            <wp:extent cx="4114800" cy="2270760"/>
            <wp:effectExtent l="0" t="0" r="0" b="0"/>
            <wp:docPr id="1" name="Obraz 1" descr="Obraz zawierający tekst, parago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paragon, zrzut ekranu&#10;&#10;Opis wygenerowany automatycznie"/>
                    <pic:cNvPicPr/>
                  </pic:nvPicPr>
                  <pic:blipFill rotWithShape="1">
                    <a:blip r:embed="rId9"/>
                    <a:srcRect r="14557"/>
                    <a:stretch/>
                  </pic:blipFill>
                  <pic:spPr bwMode="auto">
                    <a:xfrm>
                      <a:off x="0" y="0"/>
                      <a:ext cx="4115157" cy="227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9EC19" w14:textId="6C92C4A6" w:rsidR="00AC358A" w:rsidRDefault="00AC358A" w:rsidP="00AC358A">
      <w:pPr>
        <w:pStyle w:val="Legenda"/>
        <w:jc w:val="left"/>
        <w:rPr>
          <w:lang w:val="pl-PL"/>
        </w:rPr>
      </w:pPr>
      <w:r w:rsidRPr="00AC358A">
        <w:rPr>
          <w:lang w:val="pl-PL"/>
        </w:rPr>
        <w:t xml:space="preserve">Rysunek </w:t>
      </w:r>
      <w:r>
        <w:fldChar w:fldCharType="begin"/>
      </w:r>
      <w:r w:rsidRPr="00AC358A">
        <w:rPr>
          <w:lang w:val="pl-PL"/>
        </w:rPr>
        <w:instrText xml:space="preserve"> SEQ Rysunek \* ARABIC </w:instrText>
      </w:r>
      <w:r>
        <w:fldChar w:fldCharType="separate"/>
      </w:r>
      <w:r w:rsidR="00BA749F">
        <w:rPr>
          <w:lang w:val="pl-PL"/>
        </w:rPr>
        <w:t>3</w:t>
      </w:r>
      <w:r>
        <w:fldChar w:fldCharType="end"/>
      </w:r>
      <w:r w:rsidRPr="00AC358A">
        <w:rPr>
          <w:lang w:val="pl-PL"/>
        </w:rPr>
        <w:t>. Model regresji liniowej z jednym wymiarem</w:t>
      </w:r>
    </w:p>
    <w:p w14:paraId="61CD3DF0" w14:textId="19CE1335" w:rsidR="00AC358A" w:rsidRDefault="00AC358A" w:rsidP="00AC358A">
      <w:pPr>
        <w:rPr>
          <w:lang w:val="pl-PL"/>
        </w:rPr>
      </w:pPr>
    </w:p>
    <w:p w14:paraId="1680CED9" w14:textId="2BD9B30B" w:rsidR="00AC358A" w:rsidRDefault="00AC358A" w:rsidP="00AC358A">
      <w:pPr>
        <w:ind w:firstLine="708"/>
        <w:rPr>
          <w:lang w:val="pl-PL"/>
        </w:rPr>
      </w:pPr>
      <w:r w:rsidRPr="00AC358A">
        <w:rPr>
          <w:lang w:val="pl-PL"/>
        </w:rPr>
        <w:t>Pierwszy wymiar wyjaśnia zmienną objaśnianą</w:t>
      </w:r>
      <w:r>
        <w:rPr>
          <w:lang w:val="pl-PL"/>
        </w:rPr>
        <w:t xml:space="preserve"> </w:t>
      </w:r>
      <w:r w:rsidRPr="00AC358A">
        <w:rPr>
          <w:lang w:val="pl-PL"/>
        </w:rPr>
        <w:t>(PKB per capita) w 79%. Zarówno predyktor</w:t>
      </w:r>
      <w:r>
        <w:rPr>
          <w:lang w:val="pl-PL"/>
        </w:rPr>
        <w:t>,</w:t>
      </w:r>
      <w:r w:rsidRPr="00AC358A">
        <w:rPr>
          <w:lang w:val="pl-PL"/>
        </w:rPr>
        <w:t xml:space="preserve"> jak i wyraz wolny okazały się istotnie wpływać na zmienną celu. Uzyskany model jest istotny – p-value</w:t>
      </w:r>
      <w:r w:rsidRPr="00AC358A">
        <w:rPr>
          <w:lang w:val="pl-PL"/>
        </w:rPr>
        <w:br/>
      </w:r>
      <w:r w:rsidRPr="00AC358A">
        <w:rPr>
          <w:lang w:val="pl-PL"/>
        </w:rPr>
        <w:t>wynosi 0.</w:t>
      </w:r>
    </w:p>
    <w:p w14:paraId="56CBB321" w14:textId="77777777" w:rsidR="00C839F6" w:rsidRDefault="00C839F6">
      <w:pPr>
        <w:spacing w:after="160"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6AAFE008" w14:textId="089EFFE5" w:rsidR="00C15398" w:rsidRDefault="00C15398" w:rsidP="00C15398">
      <w:pPr>
        <w:pStyle w:val="Nagwek1"/>
        <w:rPr>
          <w:lang w:val="pl-PL"/>
        </w:rPr>
      </w:pPr>
      <w:r w:rsidRPr="00C15398">
        <w:rPr>
          <w:lang w:val="pl-PL"/>
        </w:rPr>
        <w:lastRenderedPageBreak/>
        <w:t>Analiza modelu regresji liniowej z dwoma wymiarami</w:t>
      </w:r>
    </w:p>
    <w:p w14:paraId="590E7BAF" w14:textId="77777777" w:rsidR="00C15398" w:rsidRPr="00C15398" w:rsidRDefault="00C15398" w:rsidP="00C15398">
      <w:pPr>
        <w:rPr>
          <w:lang w:val="pl-PL"/>
        </w:rPr>
      </w:pPr>
    </w:p>
    <w:p w14:paraId="33DF9E2E" w14:textId="77777777" w:rsidR="00C15398" w:rsidRDefault="00C15398" w:rsidP="00C15398">
      <w:pPr>
        <w:keepNext/>
        <w:jc w:val="center"/>
      </w:pPr>
      <w:r w:rsidRPr="005B0E44">
        <w:drawing>
          <wp:inline distT="0" distB="0" distL="0" distR="0" wp14:anchorId="4012A8DA" wp14:editId="6FFFB0B1">
            <wp:extent cx="4105275" cy="2301240"/>
            <wp:effectExtent l="0" t="0" r="9525" b="3810"/>
            <wp:docPr id="2" name="Obraz 2" descr="Obraz zawierający tekst, parago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paragon, zrzut ekranu&#10;&#10;Opis wygenerowany automatycznie"/>
                    <pic:cNvPicPr/>
                  </pic:nvPicPr>
                  <pic:blipFill rotWithShape="1">
                    <a:blip r:embed="rId10"/>
                    <a:srcRect r="19228"/>
                    <a:stretch/>
                  </pic:blipFill>
                  <pic:spPr bwMode="auto">
                    <a:xfrm>
                      <a:off x="0" y="0"/>
                      <a:ext cx="4105630" cy="230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4647E" w14:textId="6B45A0C8" w:rsidR="00C15398" w:rsidRDefault="00C15398" w:rsidP="00C15398">
      <w:pPr>
        <w:pStyle w:val="Legenda"/>
        <w:jc w:val="left"/>
        <w:rPr>
          <w:lang w:val="pl-PL"/>
        </w:rPr>
      </w:pPr>
      <w:r w:rsidRPr="00733A5A">
        <w:rPr>
          <w:lang w:val="pl-PL"/>
        </w:rPr>
        <w:t xml:space="preserve">Rysunek </w:t>
      </w:r>
      <w:r>
        <w:fldChar w:fldCharType="begin"/>
      </w:r>
      <w:r w:rsidRPr="00733A5A">
        <w:rPr>
          <w:lang w:val="pl-PL"/>
        </w:rPr>
        <w:instrText xml:space="preserve"> SEQ Rysunek \* ARABIC </w:instrText>
      </w:r>
      <w:r>
        <w:fldChar w:fldCharType="separate"/>
      </w:r>
      <w:r w:rsidR="00BA749F">
        <w:rPr>
          <w:lang w:val="pl-PL"/>
        </w:rPr>
        <w:t>4</w:t>
      </w:r>
      <w:r>
        <w:fldChar w:fldCharType="end"/>
      </w:r>
      <w:r w:rsidRPr="00733A5A">
        <w:rPr>
          <w:lang w:val="pl-PL"/>
        </w:rPr>
        <w:t>. Model regresji liniowej z dwoma wymiarami</w:t>
      </w:r>
    </w:p>
    <w:p w14:paraId="1D7699AF" w14:textId="69F2893E" w:rsidR="00733A5A" w:rsidRDefault="00733A5A" w:rsidP="00733A5A">
      <w:pPr>
        <w:rPr>
          <w:lang w:val="pl-PL"/>
        </w:rPr>
      </w:pPr>
    </w:p>
    <w:p w14:paraId="325AF796" w14:textId="052577B4" w:rsidR="00733A5A" w:rsidRPr="00733A5A" w:rsidRDefault="00733A5A" w:rsidP="00733A5A">
      <w:pPr>
        <w:ind w:firstLine="708"/>
        <w:rPr>
          <w:lang w:val="pl-PL"/>
        </w:rPr>
      </w:pPr>
      <w:r w:rsidRPr="00733A5A">
        <w:rPr>
          <w:lang w:val="pl-PL"/>
        </w:rPr>
        <w:t>W modelu regresji liniowej z dwoma wymiarami predyktorem nieistotnie wpływającym na zmienną objaśnianą jest wymiar opisujący kraje pod względem polityki społecznej. W porównaniu do modelu z poprzedniego punktu należy zauważyć, że różnica pomiędzy R</w:t>
      </w:r>
      <w:r w:rsidRPr="00733A5A">
        <w:rPr>
          <w:vertAlign w:val="superscript"/>
          <w:lang w:val="pl-PL"/>
        </w:rPr>
        <w:t>2</w:t>
      </w:r>
      <w:r>
        <w:rPr>
          <w:lang w:val="pl-PL"/>
        </w:rPr>
        <w:t>,</w:t>
      </w:r>
      <w:r w:rsidRPr="00733A5A">
        <w:rPr>
          <w:lang w:val="pl-PL"/>
        </w:rPr>
        <w:t xml:space="preserve"> a skorygowanym R</w:t>
      </w:r>
      <w:r w:rsidRPr="00733A5A">
        <w:rPr>
          <w:vertAlign w:val="superscript"/>
          <w:lang w:val="pl-PL"/>
        </w:rPr>
        <w:t>2</w:t>
      </w:r>
      <w:r w:rsidRPr="00733A5A">
        <w:rPr>
          <w:lang w:val="pl-PL"/>
        </w:rPr>
        <w:t xml:space="preserve"> powiększyła się</w:t>
      </w:r>
      <w:r>
        <w:rPr>
          <w:lang w:val="pl-PL"/>
        </w:rPr>
        <w:t>.</w:t>
      </w:r>
      <w:r w:rsidRPr="00733A5A">
        <w:rPr>
          <w:lang w:val="pl-PL"/>
        </w:rPr>
        <w:t xml:space="preserve"> </w:t>
      </w:r>
      <w:r>
        <w:rPr>
          <w:lang w:val="pl-PL"/>
        </w:rPr>
        <w:t>D</w:t>
      </w:r>
      <w:r w:rsidRPr="00733A5A">
        <w:rPr>
          <w:lang w:val="pl-PL"/>
        </w:rPr>
        <w:t xml:space="preserve">o modelu dodano </w:t>
      </w:r>
      <w:r w:rsidR="00BF163D">
        <w:rPr>
          <w:lang w:val="pl-PL"/>
        </w:rPr>
        <w:t>zatem</w:t>
      </w:r>
      <w:r w:rsidRPr="00733A5A">
        <w:rPr>
          <w:lang w:val="pl-PL"/>
        </w:rPr>
        <w:t xml:space="preserve"> nieistotny predyktor, jakim jest PC2</w:t>
      </w:r>
      <w:r w:rsidR="00762FE7">
        <w:rPr>
          <w:lang w:val="pl-PL"/>
        </w:rPr>
        <w:t>. J</w:t>
      </w:r>
      <w:r w:rsidRPr="00733A5A">
        <w:rPr>
          <w:lang w:val="pl-PL"/>
        </w:rPr>
        <w:t>eżeli chodzi o te miary, warto zauważyć, że współczynnik determinacji z poprzedniego punktu jest praktycznie taki sam jak w modelu z dwoma wymiarami.</w:t>
      </w:r>
    </w:p>
    <w:p w14:paraId="1887F1FB" w14:textId="77777777" w:rsidR="00733A5A" w:rsidRPr="00733A5A" w:rsidRDefault="00733A5A" w:rsidP="00733A5A">
      <w:pPr>
        <w:rPr>
          <w:lang w:val="pl-PL"/>
        </w:rPr>
      </w:pPr>
    </w:p>
    <w:p w14:paraId="0EA2D232" w14:textId="499828DE" w:rsidR="00BA749F" w:rsidRDefault="00BA749F" w:rsidP="00BA749F">
      <w:pPr>
        <w:pStyle w:val="Nagwek1"/>
      </w:pPr>
      <w:r w:rsidRPr="00436233">
        <w:t>Statystyczne porównanie model</w:t>
      </w:r>
      <w:r>
        <w:t>i</w:t>
      </w:r>
    </w:p>
    <w:p w14:paraId="6D649780" w14:textId="77777777" w:rsidR="00BA749F" w:rsidRPr="00BA749F" w:rsidRDefault="00BA749F" w:rsidP="00BA749F"/>
    <w:p w14:paraId="638117BB" w14:textId="77777777" w:rsidR="00BA749F" w:rsidRDefault="00BA749F" w:rsidP="00BA749F">
      <w:pPr>
        <w:keepNext/>
        <w:jc w:val="center"/>
      </w:pPr>
      <w:r w:rsidRPr="008F044E">
        <w:drawing>
          <wp:inline distT="0" distB="0" distL="0" distR="0" wp14:anchorId="0D01A00E" wp14:editId="08CA07C1">
            <wp:extent cx="3848100" cy="876161"/>
            <wp:effectExtent l="0" t="0" r="0" b="63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 rotWithShape="1">
                    <a:blip r:embed="rId11"/>
                    <a:srcRect l="3456" r="3442"/>
                    <a:stretch/>
                  </pic:blipFill>
                  <pic:spPr bwMode="auto">
                    <a:xfrm>
                      <a:off x="0" y="0"/>
                      <a:ext cx="3849049" cy="87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3903A" w14:textId="7F14969B" w:rsidR="00AC358A" w:rsidRPr="00AC358A" w:rsidRDefault="00BA749F" w:rsidP="00BA749F">
      <w:pPr>
        <w:pStyle w:val="Legenda"/>
        <w:jc w:val="left"/>
        <w:rPr>
          <w:lang w:val="pl-PL"/>
        </w:rPr>
      </w:pPr>
      <w:r w:rsidRPr="00BA749F">
        <w:rPr>
          <w:lang w:val="pl-PL"/>
        </w:rPr>
        <w:t xml:space="preserve">Rysunek </w:t>
      </w:r>
      <w:r>
        <w:fldChar w:fldCharType="begin"/>
      </w:r>
      <w:r w:rsidRPr="00BA749F">
        <w:rPr>
          <w:lang w:val="pl-PL"/>
        </w:rPr>
        <w:instrText xml:space="preserve"> SEQ Rysunek \* ARABIC </w:instrText>
      </w:r>
      <w:r>
        <w:fldChar w:fldCharType="separate"/>
      </w:r>
      <w:r w:rsidRPr="00BA749F">
        <w:rPr>
          <w:lang w:val="pl-PL"/>
        </w:rPr>
        <w:t>5</w:t>
      </w:r>
      <w:r>
        <w:fldChar w:fldCharType="end"/>
      </w:r>
      <w:r w:rsidRPr="00BA749F">
        <w:rPr>
          <w:lang w:val="pl-PL"/>
        </w:rPr>
        <w:t>. Test ANOVA</w:t>
      </w:r>
    </w:p>
    <w:p w14:paraId="72AC6C27" w14:textId="0406CA5C" w:rsidR="00AF5AAE" w:rsidRDefault="00BA749F" w:rsidP="00BA749F">
      <w:pPr>
        <w:ind w:firstLine="708"/>
        <w:rPr>
          <w:lang w:val="pl-PL"/>
        </w:rPr>
      </w:pPr>
      <w:r w:rsidRPr="00BA749F">
        <w:rPr>
          <w:lang w:val="pl-PL"/>
        </w:rPr>
        <w:t xml:space="preserve">Test wykonano przy hipotezie zerowej mówiącej, że oba modele są równe przydatne w celach predykcyjnych i H1 mówiącej o tym, że lepszy wydaje się większy model – z dwoma wymiarami. </w:t>
      </w:r>
      <w:r w:rsidR="00BE441A">
        <w:rPr>
          <w:lang w:val="pl-PL"/>
        </w:rPr>
        <w:t>O</w:t>
      </w:r>
      <w:r w:rsidRPr="00BA749F">
        <w:rPr>
          <w:lang w:val="pl-PL"/>
        </w:rPr>
        <w:t xml:space="preserve">trzymana statystyka testowa jest większa niż poziom istotności, </w:t>
      </w:r>
      <w:r w:rsidR="00BE441A">
        <w:rPr>
          <w:lang w:val="pl-PL"/>
        </w:rPr>
        <w:t>c</w:t>
      </w:r>
      <w:r w:rsidRPr="00BA749F">
        <w:rPr>
          <w:lang w:val="pl-PL"/>
        </w:rPr>
        <w:t>o oznacza</w:t>
      </w:r>
      <w:r w:rsidR="00BE441A">
        <w:rPr>
          <w:lang w:val="pl-PL"/>
        </w:rPr>
        <w:t>,</w:t>
      </w:r>
      <w:r w:rsidRPr="00BA749F">
        <w:rPr>
          <w:lang w:val="pl-PL"/>
        </w:rPr>
        <w:t xml:space="preserve"> że nie ma podstaw do odrzucenia hipotezy zerowej</w:t>
      </w:r>
      <w:r w:rsidR="00951886">
        <w:rPr>
          <w:lang w:val="pl-PL"/>
        </w:rPr>
        <w:t>.</w:t>
      </w:r>
      <w:r w:rsidRPr="00BA749F">
        <w:rPr>
          <w:lang w:val="pl-PL"/>
        </w:rPr>
        <w:t xml:space="preserve"> </w:t>
      </w:r>
      <w:r w:rsidR="00951886">
        <w:rPr>
          <w:lang w:val="pl-PL"/>
        </w:rPr>
        <w:t>D</w:t>
      </w:r>
      <w:r w:rsidRPr="00BA749F">
        <w:rPr>
          <w:lang w:val="pl-PL"/>
        </w:rPr>
        <w:t>o predykcji nadają się dwa wykonane przez nas modele. Lepszym rozwiązaniem</w:t>
      </w:r>
      <w:r w:rsidR="00BE441A">
        <w:rPr>
          <w:lang w:val="pl-PL"/>
        </w:rPr>
        <w:t xml:space="preserve"> jednak</w:t>
      </w:r>
      <w:r w:rsidRPr="00BA749F">
        <w:rPr>
          <w:lang w:val="pl-PL"/>
        </w:rPr>
        <w:t>, zgodnym z prawem ekonometrii byłoby wykorzystanie pierwszego modelu.</w:t>
      </w:r>
    </w:p>
    <w:p w14:paraId="2444B1E9" w14:textId="7A6A062B" w:rsidR="00C86C46" w:rsidRDefault="00C86C46" w:rsidP="00BA749F">
      <w:pPr>
        <w:ind w:firstLine="708"/>
        <w:rPr>
          <w:lang w:val="pl-PL"/>
        </w:rPr>
      </w:pPr>
    </w:p>
    <w:p w14:paraId="2FB99A01" w14:textId="1670BC0B" w:rsidR="00C86C46" w:rsidRPr="00C86C46" w:rsidRDefault="00F07941" w:rsidP="00C86C46">
      <w:pPr>
        <w:pStyle w:val="Nagwek1"/>
        <w:rPr>
          <w:lang w:val="pl-PL"/>
        </w:rPr>
      </w:pPr>
      <w:r>
        <w:rPr>
          <w:lang w:val="pl-PL"/>
        </w:rPr>
        <w:t>Odpowiedź na pytanie badawcze</w:t>
      </w:r>
    </w:p>
    <w:p w14:paraId="518CAED9" w14:textId="16009918" w:rsidR="00C856D4" w:rsidRPr="00E87909" w:rsidRDefault="00C86C46" w:rsidP="009E01A0">
      <w:pPr>
        <w:ind w:firstLine="708"/>
        <w:rPr>
          <w:lang w:val="pl-PL"/>
        </w:rPr>
      </w:pPr>
      <w:r w:rsidRPr="00C86C46">
        <w:rPr>
          <w:lang w:val="pl-PL"/>
        </w:rPr>
        <w:t>Uzyskany model regresji liniowej z użyciem pierwszego wymiaru przedstawia się następująco:</w:t>
      </w:r>
      <w:r w:rsidR="009E01A0">
        <w:rPr>
          <w:lang w:val="pl-PL"/>
        </w:rPr>
        <w:br/>
      </w:r>
      <w:r w:rsidRPr="009E01A0">
        <w:rPr>
          <w:b/>
          <w:bCs/>
          <w:lang w:val="pl-PL"/>
        </w:rPr>
        <w:t>y</w:t>
      </w:r>
      <w:r w:rsidR="009E01A0">
        <w:rPr>
          <w:b/>
          <w:bCs/>
          <w:lang w:val="pl-PL"/>
        </w:rPr>
        <w:t xml:space="preserve"> </w:t>
      </w:r>
      <w:r w:rsidRPr="009E01A0">
        <w:rPr>
          <w:b/>
          <w:bCs/>
          <w:lang w:val="pl-PL"/>
        </w:rPr>
        <w:t>= 23677</w:t>
      </w:r>
      <w:r w:rsidR="009E01A0">
        <w:rPr>
          <w:b/>
          <w:bCs/>
          <w:lang w:val="pl-PL"/>
        </w:rPr>
        <w:t xml:space="preserve"> </w:t>
      </w:r>
      <w:r w:rsidRPr="009E01A0">
        <w:rPr>
          <w:b/>
          <w:bCs/>
          <w:lang w:val="pl-PL"/>
        </w:rPr>
        <w:t>+</w:t>
      </w:r>
      <w:r w:rsidR="009E01A0">
        <w:rPr>
          <w:b/>
          <w:bCs/>
          <w:lang w:val="pl-PL"/>
        </w:rPr>
        <w:t xml:space="preserve"> </w:t>
      </w:r>
      <w:r w:rsidRPr="009E01A0">
        <w:rPr>
          <w:b/>
          <w:bCs/>
          <w:lang w:val="pl-PL"/>
        </w:rPr>
        <w:t>11664</w:t>
      </w:r>
      <w:r w:rsidR="009E01A0">
        <w:rPr>
          <w:b/>
          <w:bCs/>
          <w:lang w:val="pl-PL"/>
        </w:rPr>
        <w:t xml:space="preserve"> </w:t>
      </w:r>
      <w:r w:rsidRPr="009E01A0">
        <w:rPr>
          <w:b/>
          <w:bCs/>
          <w:lang w:val="pl-PL"/>
        </w:rPr>
        <w:t>*</w:t>
      </w:r>
      <w:r w:rsidR="009E01A0">
        <w:rPr>
          <w:b/>
          <w:bCs/>
          <w:lang w:val="pl-PL"/>
        </w:rPr>
        <w:t xml:space="preserve"> </w:t>
      </w:r>
      <w:r w:rsidRPr="009E01A0">
        <w:rPr>
          <w:b/>
          <w:bCs/>
          <w:lang w:val="pl-PL"/>
        </w:rPr>
        <w:t>PC1</w:t>
      </w:r>
      <w:r w:rsidR="00F07941">
        <w:rPr>
          <w:lang w:val="pl-PL"/>
        </w:rPr>
        <w:t xml:space="preserve"> i charakteryzuje się współczynnikiem determinacji na poziomie 79%, identycznym do modelu regresji wykonanego</w:t>
      </w:r>
      <w:r w:rsidR="00D9219A">
        <w:rPr>
          <w:lang w:val="pl-PL"/>
        </w:rPr>
        <w:t xml:space="preserve"> wcześniej</w:t>
      </w:r>
      <w:r w:rsidR="00F07941">
        <w:rPr>
          <w:lang w:val="pl-PL"/>
        </w:rPr>
        <w:t xml:space="preserve"> na samych predyktorach.</w:t>
      </w:r>
      <w:r w:rsidRPr="00C86C46">
        <w:rPr>
          <w:lang w:val="pl-PL"/>
        </w:rPr>
        <w:t xml:space="preserve"> Dzięki przekształceniu zmiennych </w:t>
      </w:r>
      <w:r w:rsidR="00F07941">
        <w:rPr>
          <w:lang w:val="pl-PL"/>
        </w:rPr>
        <w:t xml:space="preserve">przy pomocy PCA </w:t>
      </w:r>
      <w:r w:rsidRPr="00C86C46">
        <w:rPr>
          <w:lang w:val="pl-PL"/>
        </w:rPr>
        <w:t xml:space="preserve">i rozłożeniu ich na wymiary otrzymujemy proste równanie, w którym zamiast 5 predyktorów mamy jeden. </w:t>
      </w:r>
      <w:r w:rsidR="00F947CD">
        <w:rPr>
          <w:lang w:val="pl-PL"/>
        </w:rPr>
        <w:t>Taki uproszczony model może równie dobrze posłużyć do przewidywania wartości PKB per capita, korzystając z danych związanych z rozwojem ekonomiczno-technologicznym danego państwa.</w:t>
      </w:r>
    </w:p>
    <w:sectPr w:rsidR="00C856D4" w:rsidRPr="00E87909" w:rsidSect="000D7E86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49859" w14:textId="77777777" w:rsidR="005E0D2F" w:rsidRDefault="005E0D2F" w:rsidP="00B87F8E">
      <w:pPr>
        <w:spacing w:line="240" w:lineRule="auto"/>
      </w:pPr>
      <w:r>
        <w:separator/>
      </w:r>
    </w:p>
  </w:endnote>
  <w:endnote w:type="continuationSeparator" w:id="0">
    <w:p w14:paraId="6D6974F6" w14:textId="77777777" w:rsidR="005E0D2F" w:rsidRDefault="005E0D2F" w:rsidP="00B87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10CD1" w14:textId="77777777" w:rsidR="005E0D2F" w:rsidRDefault="005E0D2F" w:rsidP="00B87F8E">
      <w:pPr>
        <w:spacing w:line="240" w:lineRule="auto"/>
      </w:pPr>
      <w:r>
        <w:separator/>
      </w:r>
    </w:p>
  </w:footnote>
  <w:footnote w:type="continuationSeparator" w:id="0">
    <w:p w14:paraId="4D9FC3B1" w14:textId="77777777" w:rsidR="005E0D2F" w:rsidRDefault="005E0D2F" w:rsidP="00B87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9E0F8" w14:textId="41123698" w:rsidR="00D53EC3" w:rsidRDefault="00D53EC3" w:rsidP="00F00014">
    <w:pPr>
      <w:pStyle w:val="Nagwek"/>
      <w:pBdr>
        <w:bottom w:val="single" w:sz="4" w:space="1" w:color="auto"/>
      </w:pBdr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72C5450D" wp14:editId="14F6E9C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DB382" w14:textId="304624AA" w:rsidR="00D53EC3" w:rsidRPr="00D53EC3" w:rsidRDefault="00D53EC3">
                          <w:pPr>
                            <w:spacing w:line="240" w:lineRule="auto"/>
                            <w:jc w:val="right"/>
                            <w:rPr>
                              <w:lang w:val="pl-PL"/>
                            </w:rPr>
                          </w:pPr>
                          <w:r w:rsidRPr="00D53EC3">
                            <w:rPr>
                              <w:lang w:val="pl-PL"/>
                            </w:rPr>
                            <w:t>Zarządzanie projektem z z</w:t>
                          </w:r>
                          <w:r w:rsidR="00AF5AAE">
                            <w:rPr>
                              <w:lang w:val="pl-PL"/>
                            </w:rPr>
                            <w:t>a</w:t>
                          </w:r>
                          <w:r w:rsidRPr="00D53EC3">
                            <w:rPr>
                              <w:lang w:val="pl-PL"/>
                            </w:rPr>
                            <w:t>kresu danych g</w:t>
                          </w:r>
                          <w:r>
                            <w:rPr>
                              <w:lang w:val="pl-PL"/>
                            </w:rPr>
                            <w:t>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5450D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0ADB382" w14:textId="304624AA" w:rsidR="00D53EC3" w:rsidRPr="00D53EC3" w:rsidRDefault="00D53EC3">
                    <w:pPr>
                      <w:spacing w:line="240" w:lineRule="auto"/>
                      <w:jc w:val="right"/>
                      <w:rPr>
                        <w:lang w:val="pl-PL"/>
                      </w:rPr>
                    </w:pPr>
                    <w:r w:rsidRPr="00D53EC3">
                      <w:rPr>
                        <w:lang w:val="pl-PL"/>
                      </w:rPr>
                      <w:t>Zarządzanie projektem z z</w:t>
                    </w:r>
                    <w:r w:rsidR="00AF5AAE">
                      <w:rPr>
                        <w:lang w:val="pl-PL"/>
                      </w:rPr>
                      <w:t>a</w:t>
                    </w:r>
                    <w:r w:rsidRPr="00D53EC3">
                      <w:rPr>
                        <w:lang w:val="pl-PL"/>
                      </w:rPr>
                      <w:t>kresu danych g</w:t>
                    </w:r>
                    <w:r>
                      <w:rPr>
                        <w:lang w:val="pl-PL"/>
                      </w:rPr>
                      <w:t>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5F733A0D" wp14:editId="6286FED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2CC4225" w14:textId="77777777" w:rsidR="00D53EC3" w:rsidRDefault="00D53EC3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l-P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733A0D" id="Pole tekstow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" o:allowincell="f" fillcolor="#a8d08d [1945]" stroked="f">
              <v:textbox style="mso-fit-shape-to-text:t" inset=",0,,0">
                <w:txbxContent>
                  <w:p w14:paraId="12CC4225" w14:textId="77777777" w:rsidR="00D53EC3" w:rsidRDefault="00D53EC3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pl-PL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FD"/>
    <w:rsid w:val="00033F84"/>
    <w:rsid w:val="000B075E"/>
    <w:rsid w:val="000B47E0"/>
    <w:rsid w:val="000D7E86"/>
    <w:rsid w:val="000F00D4"/>
    <w:rsid w:val="000F1472"/>
    <w:rsid w:val="000F3494"/>
    <w:rsid w:val="00125E93"/>
    <w:rsid w:val="001354D3"/>
    <w:rsid w:val="00175917"/>
    <w:rsid w:val="001C1404"/>
    <w:rsid w:val="002022BB"/>
    <w:rsid w:val="00296A6A"/>
    <w:rsid w:val="002E5647"/>
    <w:rsid w:val="00361D4B"/>
    <w:rsid w:val="00370B12"/>
    <w:rsid w:val="003831B0"/>
    <w:rsid w:val="00386976"/>
    <w:rsid w:val="00502C90"/>
    <w:rsid w:val="0051513A"/>
    <w:rsid w:val="00532A87"/>
    <w:rsid w:val="00534771"/>
    <w:rsid w:val="00537D60"/>
    <w:rsid w:val="00554DC2"/>
    <w:rsid w:val="00561DE1"/>
    <w:rsid w:val="0059624F"/>
    <w:rsid w:val="005D2E6E"/>
    <w:rsid w:val="005E0CFD"/>
    <w:rsid w:val="005E0D2F"/>
    <w:rsid w:val="00623048"/>
    <w:rsid w:val="00634465"/>
    <w:rsid w:val="00654392"/>
    <w:rsid w:val="00693461"/>
    <w:rsid w:val="006F1184"/>
    <w:rsid w:val="00704F67"/>
    <w:rsid w:val="00733A5A"/>
    <w:rsid w:val="00762FE7"/>
    <w:rsid w:val="007852C7"/>
    <w:rsid w:val="007A2000"/>
    <w:rsid w:val="00835382"/>
    <w:rsid w:val="008B3E26"/>
    <w:rsid w:val="00901AD2"/>
    <w:rsid w:val="009333E9"/>
    <w:rsid w:val="00951886"/>
    <w:rsid w:val="00962533"/>
    <w:rsid w:val="009979F0"/>
    <w:rsid w:val="009E01A0"/>
    <w:rsid w:val="009E272B"/>
    <w:rsid w:val="00A021DC"/>
    <w:rsid w:val="00AB28ED"/>
    <w:rsid w:val="00AC358A"/>
    <w:rsid w:val="00AF5AAE"/>
    <w:rsid w:val="00B353F4"/>
    <w:rsid w:val="00B364DF"/>
    <w:rsid w:val="00B84167"/>
    <w:rsid w:val="00B87F8E"/>
    <w:rsid w:val="00BA4C88"/>
    <w:rsid w:val="00BA749F"/>
    <w:rsid w:val="00BE441A"/>
    <w:rsid w:val="00BF163D"/>
    <w:rsid w:val="00C15398"/>
    <w:rsid w:val="00C5194A"/>
    <w:rsid w:val="00C5766F"/>
    <w:rsid w:val="00C839F6"/>
    <w:rsid w:val="00C856D4"/>
    <w:rsid w:val="00C86C46"/>
    <w:rsid w:val="00CC4516"/>
    <w:rsid w:val="00CD104F"/>
    <w:rsid w:val="00D232BF"/>
    <w:rsid w:val="00D27B77"/>
    <w:rsid w:val="00D412AA"/>
    <w:rsid w:val="00D46FAE"/>
    <w:rsid w:val="00D53EC3"/>
    <w:rsid w:val="00D9219A"/>
    <w:rsid w:val="00DB028D"/>
    <w:rsid w:val="00DC6D22"/>
    <w:rsid w:val="00DF2524"/>
    <w:rsid w:val="00E071BC"/>
    <w:rsid w:val="00E87909"/>
    <w:rsid w:val="00EB62DF"/>
    <w:rsid w:val="00EE2363"/>
    <w:rsid w:val="00F00014"/>
    <w:rsid w:val="00F07941"/>
    <w:rsid w:val="00F947CD"/>
    <w:rsid w:val="00FC1DCF"/>
    <w:rsid w:val="00FC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A3A95"/>
  <w15:chartTrackingRefBased/>
  <w15:docId w15:val="{8CF2A3B2-1847-4371-A22C-4494A26B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4DC2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4771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E93"/>
    <w:pPr>
      <w:keepNext/>
      <w:keepLines/>
      <w:spacing w:before="60" w:after="60"/>
      <w:outlineLvl w:val="1"/>
    </w:pPr>
    <w:rPr>
      <w:rFonts w:eastAsiaTheme="majorEastAsia" w:cstheme="majorBidi"/>
      <w:color w:val="auto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DPI42tablebody">
    <w:name w:val="MDPI_4.2_table_body"/>
    <w:qFormat/>
    <w:rsid w:val="005E0CFD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customStyle="1" w:styleId="Tytuefektu">
    <w:name w:val="Tytuł efektu"/>
    <w:next w:val="Normalny"/>
    <w:qFormat/>
    <w:rsid w:val="00D232BF"/>
    <w:pPr>
      <w:adjustRightInd w:val="0"/>
      <w:snapToGrid w:val="0"/>
      <w:spacing w:before="240"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40"/>
      <w:szCs w:val="20"/>
      <w:lang w:val="en-US" w:eastAsia="de-DE"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B84167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4167"/>
    <w:rPr>
      <w:rFonts w:ascii="Palatino Linotype" w:eastAsiaTheme="majorEastAsia" w:hAnsi="Palatino Linotype" w:cstheme="majorBidi"/>
      <w:noProof/>
      <w:spacing w:val="-10"/>
      <w:kern w:val="28"/>
      <w:sz w:val="36"/>
      <w:szCs w:val="56"/>
      <w:lang w:val="en-US" w:eastAsia="zh-CN"/>
    </w:rPr>
  </w:style>
  <w:style w:type="paragraph" w:styleId="Nagwek">
    <w:name w:val="header"/>
    <w:basedOn w:val="Normalny"/>
    <w:link w:val="Nagwek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Stopka">
    <w:name w:val="footer"/>
    <w:basedOn w:val="Normalny"/>
    <w:link w:val="Stopka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customStyle="1" w:styleId="Zespprojektowy">
    <w:name w:val="Zespół projektowy"/>
    <w:basedOn w:val="Normalny"/>
    <w:link w:val="ZespprojektowyZnak"/>
    <w:qFormat/>
    <w:rsid w:val="00623048"/>
    <w:pPr>
      <w:spacing w:after="240"/>
    </w:pPr>
  </w:style>
  <w:style w:type="character" w:customStyle="1" w:styleId="Nagwek1Znak">
    <w:name w:val="Nagłówek 1 Znak"/>
    <w:basedOn w:val="Domylnaczcionkaakapitu"/>
    <w:link w:val="Nagwek1"/>
    <w:uiPriority w:val="9"/>
    <w:rsid w:val="00534771"/>
    <w:rPr>
      <w:rFonts w:ascii="Palatino Linotype" w:eastAsiaTheme="majorEastAsia" w:hAnsi="Palatino Linotype" w:cstheme="majorBidi"/>
      <w:noProof/>
      <w:color w:val="000000" w:themeColor="text1"/>
      <w:sz w:val="32"/>
      <w:szCs w:val="32"/>
      <w:lang w:val="en-US" w:eastAsia="zh-CN"/>
    </w:rPr>
  </w:style>
  <w:style w:type="character" w:customStyle="1" w:styleId="ZespprojektowyZnak">
    <w:name w:val="Zespół projektowy Znak"/>
    <w:basedOn w:val="Domylnaczcionkaakapitu"/>
    <w:link w:val="Zespprojektowy"/>
    <w:rsid w:val="00623048"/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customStyle="1" w:styleId="tekstopisu">
    <w:name w:val="tekst opisu"/>
    <w:basedOn w:val="Normalny"/>
    <w:link w:val="tekstopisuZnak"/>
    <w:qFormat/>
    <w:rsid w:val="00502C90"/>
    <w:pPr>
      <w:ind w:firstLine="425"/>
    </w:pPr>
    <w:rPr>
      <w:lang w:val="pl-PL" w:eastAsia="de-DE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25E93"/>
    <w:rPr>
      <w:rFonts w:ascii="Palatino Linotype" w:eastAsiaTheme="majorEastAsia" w:hAnsi="Palatino Linotype" w:cstheme="majorBidi"/>
      <w:noProof/>
      <w:sz w:val="26"/>
      <w:szCs w:val="26"/>
      <w:lang w:val="en-US" w:eastAsia="zh-CN"/>
    </w:rPr>
  </w:style>
  <w:style w:type="character" w:customStyle="1" w:styleId="tekstopisuZnak">
    <w:name w:val="tekst opisu Znak"/>
    <w:basedOn w:val="Domylnaczcionkaakapitu"/>
    <w:link w:val="tekstopisu"/>
    <w:rsid w:val="00502C90"/>
    <w:rPr>
      <w:rFonts w:ascii="Palatino Linotype" w:eastAsia="SimSun" w:hAnsi="Palatino Linotype" w:cs="Times New Roman"/>
      <w:noProof/>
      <w:color w:val="000000"/>
      <w:szCs w:val="20"/>
      <w:lang w:eastAsia="de-DE" w:bidi="en-US"/>
    </w:rPr>
  </w:style>
  <w:style w:type="paragraph" w:styleId="Legenda">
    <w:name w:val="caption"/>
    <w:basedOn w:val="Normalny"/>
    <w:next w:val="Normalny"/>
    <w:uiPriority w:val="35"/>
    <w:unhideWhenUsed/>
    <w:qFormat/>
    <w:rsid w:val="00D412AA"/>
    <w:pPr>
      <w:spacing w:before="120" w:after="120" w:line="240" w:lineRule="auto"/>
    </w:pPr>
    <w:rPr>
      <w:iCs/>
      <w:color w:val="000000" w:themeColor="text1"/>
      <w:sz w:val="20"/>
      <w:szCs w:val="18"/>
    </w:rPr>
  </w:style>
  <w:style w:type="paragraph" w:customStyle="1" w:styleId="MDPI52figure">
    <w:name w:val="MDPI_5.2_figure"/>
    <w:qFormat/>
    <w:rsid w:val="002E5647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8B631-0835-4B5E-A446-31E71DD6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448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Zdonek</dc:creator>
  <cp:keywords/>
  <dc:description/>
  <cp:lastModifiedBy>Mateusz Nowak (matenow313)</cp:lastModifiedBy>
  <cp:revision>75</cp:revision>
  <dcterms:created xsi:type="dcterms:W3CDTF">2021-05-19T06:10:00Z</dcterms:created>
  <dcterms:modified xsi:type="dcterms:W3CDTF">2022-06-11T09:27:00Z</dcterms:modified>
</cp:coreProperties>
</file>