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4A1F1" w14:textId="3C5781EF" w:rsidR="00A6792A" w:rsidRDefault="00490361" w:rsidP="00C10F54">
      <w:pPr>
        <w:pStyle w:val="Heading1"/>
        <w:jc w:val="center"/>
        <w:rPr>
          <w:lang w:val="en-CA"/>
        </w:rPr>
      </w:pPr>
      <w:r w:rsidRPr="00383CD8">
        <w:rPr>
          <w:lang w:val="en-CA"/>
        </w:rPr>
        <w:t xml:space="preserve">Evaluating </w:t>
      </w:r>
      <w:r w:rsidR="00383CD8" w:rsidRPr="00383CD8">
        <w:rPr>
          <w:lang w:val="en-CA"/>
        </w:rPr>
        <w:t>a camera-based</w:t>
      </w:r>
      <w:r w:rsidRPr="00383CD8">
        <w:rPr>
          <w:lang w:val="en-CA"/>
        </w:rPr>
        <w:t xml:space="preserve"> approach </w:t>
      </w:r>
      <w:r w:rsidR="00383CD8" w:rsidRPr="00383CD8">
        <w:rPr>
          <w:lang w:val="en-CA"/>
        </w:rPr>
        <w:t>to assess cognitive load</w:t>
      </w:r>
      <w:r w:rsidR="00C10F54">
        <w:rPr>
          <w:lang w:val="en-CA"/>
        </w:rPr>
        <w:t xml:space="preserve"> during </w:t>
      </w:r>
      <w:r w:rsidR="00C400A8">
        <w:rPr>
          <w:lang w:val="en-CA"/>
        </w:rPr>
        <w:t>manufacturing computer tasks</w:t>
      </w:r>
    </w:p>
    <w:p w14:paraId="28DAA956" w14:textId="77777777" w:rsidR="00A80EBB" w:rsidRDefault="00A80EBB" w:rsidP="00A80EBB">
      <w:pPr>
        <w:rPr>
          <w:lang w:val="en-CA"/>
        </w:rPr>
      </w:pPr>
    </w:p>
    <w:p w14:paraId="4B0C7EE1" w14:textId="39D4A4C9" w:rsidR="00A80EBB" w:rsidRPr="0053751E" w:rsidRDefault="00A80EBB" w:rsidP="00E156B9">
      <w:pPr>
        <w:spacing w:line="480" w:lineRule="auto"/>
        <w:jc w:val="center"/>
        <w:rPr>
          <w:rFonts w:ascii="Times New Roman" w:hAnsi="Times New Roman" w:cs="Times New Roman"/>
          <w:vertAlign w:val="superscript"/>
          <w:lang w:val="es-ES"/>
        </w:rPr>
      </w:pPr>
      <w:r w:rsidRPr="0053751E">
        <w:rPr>
          <w:rFonts w:ascii="Times New Roman" w:hAnsi="Times New Roman" w:cs="Times New Roman"/>
          <w:lang w:val="es-ES"/>
        </w:rPr>
        <w:t>Nicola Vasta, PhD.</w:t>
      </w:r>
      <w:r w:rsidRPr="0053751E">
        <w:rPr>
          <w:rFonts w:ascii="Times New Roman" w:hAnsi="Times New Roman" w:cs="Times New Roman"/>
          <w:vertAlign w:val="superscript"/>
          <w:lang w:val="es-ES"/>
        </w:rPr>
        <w:t>1*</w:t>
      </w:r>
      <w:r w:rsidRPr="0053751E">
        <w:rPr>
          <w:rFonts w:ascii="Times New Roman" w:hAnsi="Times New Roman" w:cs="Times New Roman"/>
          <w:lang w:val="es-ES"/>
        </w:rPr>
        <w:t>, Noor Jajo</w:t>
      </w:r>
      <w:r w:rsidRPr="0053751E">
        <w:rPr>
          <w:rFonts w:ascii="Times New Roman" w:hAnsi="Times New Roman" w:cs="Times New Roman"/>
          <w:vertAlign w:val="superscript"/>
          <w:lang w:val="es-ES"/>
        </w:rPr>
        <w:t>1</w:t>
      </w:r>
      <w:r w:rsidRPr="0053751E">
        <w:rPr>
          <w:rFonts w:ascii="Times New Roman" w:hAnsi="Times New Roman" w:cs="Times New Roman"/>
          <w:lang w:val="es-ES"/>
        </w:rPr>
        <w:t xml:space="preserve">, </w:t>
      </w:r>
      <w:r w:rsidR="002C45B7" w:rsidRPr="0053751E">
        <w:rPr>
          <w:rFonts w:ascii="Times New Roman" w:hAnsi="Times New Roman" w:cs="Times New Roman"/>
          <w:lang w:val="es-ES"/>
        </w:rPr>
        <w:t>Frida Graf</w:t>
      </w:r>
      <w:r w:rsidR="00773B5D" w:rsidRPr="0053751E">
        <w:rPr>
          <w:rFonts w:ascii="Times New Roman" w:hAnsi="Times New Roman" w:cs="Times New Roman"/>
          <w:vertAlign w:val="superscript"/>
          <w:lang w:val="es-ES"/>
        </w:rPr>
        <w:t>2</w:t>
      </w:r>
      <w:r w:rsidR="002C45B7" w:rsidRPr="0053751E">
        <w:rPr>
          <w:rFonts w:ascii="Times New Roman" w:hAnsi="Times New Roman" w:cs="Times New Roman"/>
          <w:lang w:val="es-ES"/>
        </w:rPr>
        <w:t xml:space="preserve">, </w:t>
      </w:r>
      <w:proofErr w:type="spellStart"/>
      <w:r w:rsidRPr="0053751E">
        <w:rPr>
          <w:rFonts w:ascii="Times New Roman" w:hAnsi="Times New Roman" w:cs="Times New Roman"/>
          <w:lang w:val="es-ES"/>
        </w:rPr>
        <w:t>Yujin</w:t>
      </w:r>
      <w:proofErr w:type="spellEnd"/>
      <w:r w:rsidRPr="0053751E">
        <w:rPr>
          <w:rFonts w:ascii="Times New Roman" w:hAnsi="Times New Roman" w:cs="Times New Roman"/>
          <w:lang w:val="es-ES"/>
        </w:rPr>
        <w:t xml:space="preserve"> Li</w:t>
      </w:r>
      <w:r w:rsidRPr="0053751E">
        <w:rPr>
          <w:rFonts w:ascii="Times New Roman" w:hAnsi="Times New Roman" w:cs="Times New Roman"/>
          <w:vertAlign w:val="superscript"/>
          <w:lang w:val="es-ES"/>
        </w:rPr>
        <w:t>1</w:t>
      </w:r>
      <w:r w:rsidRPr="0053751E">
        <w:rPr>
          <w:rFonts w:ascii="Times New Roman" w:hAnsi="Times New Roman" w:cs="Times New Roman"/>
          <w:lang w:val="es-ES"/>
        </w:rPr>
        <w:t>, Legolas Zhang</w:t>
      </w:r>
      <w:r w:rsidRPr="0053751E">
        <w:rPr>
          <w:rFonts w:ascii="Times New Roman" w:hAnsi="Times New Roman" w:cs="Times New Roman"/>
          <w:vertAlign w:val="superscript"/>
          <w:lang w:val="es-ES"/>
        </w:rPr>
        <w:t>1</w:t>
      </w:r>
      <w:r w:rsidRPr="0053751E">
        <w:rPr>
          <w:rFonts w:ascii="Times New Roman" w:hAnsi="Times New Roman" w:cs="Times New Roman"/>
          <w:lang w:val="es-ES"/>
        </w:rPr>
        <w:t xml:space="preserve">, &amp; Francesco N. </w:t>
      </w:r>
      <w:proofErr w:type="spellStart"/>
      <w:r w:rsidRPr="0053751E">
        <w:rPr>
          <w:rFonts w:ascii="Times New Roman" w:hAnsi="Times New Roman" w:cs="Times New Roman"/>
          <w:lang w:val="es-ES"/>
        </w:rPr>
        <w:t>Biondi</w:t>
      </w:r>
      <w:proofErr w:type="spellEnd"/>
      <w:r w:rsidRPr="0053751E">
        <w:rPr>
          <w:rFonts w:ascii="Times New Roman" w:hAnsi="Times New Roman" w:cs="Times New Roman"/>
          <w:lang w:val="es-ES"/>
        </w:rPr>
        <w:t xml:space="preserve">, </w:t>
      </w:r>
      <w:proofErr w:type="spellStart"/>
      <w:r w:rsidRPr="0053751E">
        <w:rPr>
          <w:rFonts w:ascii="Times New Roman" w:hAnsi="Times New Roman" w:cs="Times New Roman"/>
          <w:lang w:val="es-ES"/>
        </w:rPr>
        <w:t>Ph.D</w:t>
      </w:r>
      <w:proofErr w:type="spellEnd"/>
      <w:r w:rsidRPr="0053751E">
        <w:rPr>
          <w:rFonts w:ascii="Times New Roman" w:hAnsi="Times New Roman" w:cs="Times New Roman"/>
          <w:lang w:val="es-ES"/>
        </w:rPr>
        <w:t>.</w:t>
      </w:r>
      <w:r w:rsidRPr="0053751E">
        <w:rPr>
          <w:rFonts w:ascii="Times New Roman" w:hAnsi="Times New Roman" w:cs="Times New Roman"/>
          <w:vertAlign w:val="superscript"/>
          <w:lang w:val="es-ES"/>
        </w:rPr>
        <w:t xml:space="preserve"> 1,</w:t>
      </w:r>
      <w:r w:rsidR="00773B5D" w:rsidRPr="0053751E">
        <w:rPr>
          <w:rFonts w:ascii="Times New Roman" w:hAnsi="Times New Roman" w:cs="Times New Roman"/>
          <w:vertAlign w:val="superscript"/>
          <w:lang w:val="es-ES"/>
        </w:rPr>
        <w:t>3</w:t>
      </w:r>
    </w:p>
    <w:p w14:paraId="396C6E0E" w14:textId="77777777" w:rsidR="00A80EBB" w:rsidRDefault="00A80EBB" w:rsidP="00A80EBB">
      <w:pPr>
        <w:spacing w:line="480" w:lineRule="auto"/>
        <w:rPr>
          <w:rFonts w:ascii="Times New Roman" w:hAnsi="Times New Roman" w:cs="Times New Roman"/>
          <w:lang w:val="en-CA"/>
        </w:rPr>
      </w:pPr>
      <w:r w:rsidRPr="00A80EBB">
        <w:rPr>
          <w:rFonts w:ascii="Times New Roman" w:hAnsi="Times New Roman" w:cs="Times New Roman"/>
          <w:vertAlign w:val="superscript"/>
          <w:lang w:val="en-CA"/>
        </w:rPr>
        <w:t>1</w:t>
      </w:r>
      <w:r>
        <w:rPr>
          <w:rFonts w:ascii="Times New Roman" w:hAnsi="Times New Roman" w:cs="Times New Roman"/>
          <w:lang w:val="en-CA"/>
        </w:rPr>
        <w:t>Human Systems Lab, Department of Kinesiology, University of Windsor, Windsor, Ontario, Canada</w:t>
      </w:r>
    </w:p>
    <w:p w14:paraId="731BFC56" w14:textId="1B912B31" w:rsidR="00773B5D" w:rsidRDefault="00773B5D" w:rsidP="00A80EBB">
      <w:pPr>
        <w:spacing w:line="480" w:lineRule="auto"/>
        <w:rPr>
          <w:rFonts w:ascii="Times New Roman" w:hAnsi="Times New Roman" w:cs="Times New Roman"/>
          <w:lang w:val="en-CA"/>
        </w:rPr>
      </w:pPr>
      <w:r>
        <w:rPr>
          <w:rFonts w:ascii="Times New Roman" w:hAnsi="Times New Roman" w:cs="Times New Roman"/>
          <w:vertAlign w:val="superscript"/>
          <w:lang w:val="en-CA"/>
        </w:rPr>
        <w:t>2</w:t>
      </w:r>
      <w:r w:rsidRPr="00773B5D">
        <w:rPr>
          <w:rFonts w:ascii="Times New Roman" w:hAnsi="Times New Roman" w:cs="Times New Roman"/>
          <w:lang w:val="en-CA"/>
        </w:rPr>
        <w:t>Atlas Copco Inc., Stockholm, Sweden</w:t>
      </w:r>
    </w:p>
    <w:p w14:paraId="0FC6F3A5" w14:textId="549B165B" w:rsidR="00A80EBB" w:rsidRDefault="00773B5D" w:rsidP="00A80EBB">
      <w:pPr>
        <w:spacing w:line="480" w:lineRule="auto"/>
        <w:rPr>
          <w:rFonts w:ascii="Times New Roman" w:hAnsi="Times New Roman" w:cs="Times New Roman"/>
          <w:lang w:val="en-CA"/>
        </w:rPr>
      </w:pPr>
      <w:r w:rsidRPr="00773B5D">
        <w:rPr>
          <w:rFonts w:ascii="Times New Roman" w:hAnsi="Times New Roman" w:cs="Times New Roman"/>
          <w:vertAlign w:val="superscript"/>
          <w:lang w:val="en-CA"/>
        </w:rPr>
        <w:t>3</w:t>
      </w:r>
      <w:r w:rsidR="00A80EBB">
        <w:rPr>
          <w:rFonts w:ascii="Times New Roman" w:hAnsi="Times New Roman" w:cs="Times New Roman"/>
          <w:lang w:val="en-CA"/>
        </w:rPr>
        <w:t>Applied Cognition Lab, Department of Psychology, University of Utah, Salt Lake City, Utah</w:t>
      </w:r>
    </w:p>
    <w:p w14:paraId="7AE369C3" w14:textId="62906EF2" w:rsidR="00A80EBB" w:rsidRDefault="00A80EBB" w:rsidP="00A80EBB">
      <w:pPr>
        <w:spacing w:line="480" w:lineRule="auto"/>
        <w:rPr>
          <w:rFonts w:ascii="Times New Roman" w:hAnsi="Times New Roman" w:cs="Times New Roman"/>
          <w:lang w:val="en-CA"/>
        </w:rPr>
      </w:pPr>
    </w:p>
    <w:p w14:paraId="1510D099" w14:textId="77777777" w:rsidR="00DF07A7" w:rsidRDefault="00A80EBB" w:rsidP="00A80EBB">
      <w:pPr>
        <w:spacing w:line="480" w:lineRule="auto"/>
        <w:rPr>
          <w:rFonts w:ascii="Times New Roman" w:hAnsi="Times New Roman" w:cs="Times New Roman"/>
          <w:lang w:val="en-CA"/>
        </w:rPr>
      </w:pPr>
      <w:r>
        <w:rPr>
          <w:rFonts w:ascii="Times New Roman" w:hAnsi="Times New Roman" w:cs="Times New Roman"/>
          <w:lang w:val="en-CA"/>
        </w:rPr>
        <w:t xml:space="preserve">* </w:t>
      </w:r>
      <w:proofErr w:type="gramStart"/>
      <w:r>
        <w:rPr>
          <w:rFonts w:ascii="Times New Roman" w:hAnsi="Times New Roman" w:cs="Times New Roman"/>
          <w:lang w:val="en-CA"/>
        </w:rPr>
        <w:t>corresponding</w:t>
      </w:r>
      <w:proofErr w:type="gramEnd"/>
      <w:r>
        <w:rPr>
          <w:rFonts w:ascii="Times New Roman" w:hAnsi="Times New Roman" w:cs="Times New Roman"/>
          <w:lang w:val="en-CA"/>
        </w:rPr>
        <w:t xml:space="preserve"> author</w:t>
      </w:r>
      <w:r w:rsidR="00DF07A7" w:rsidRPr="00DF07A7">
        <w:t xml:space="preserve"> </w:t>
      </w:r>
      <w:r w:rsidR="00DF07A7" w:rsidRPr="00DF07A7">
        <w:rPr>
          <w:rFonts w:ascii="Times New Roman" w:hAnsi="Times New Roman" w:cs="Times New Roman"/>
          <w:lang w:val="en-CA"/>
        </w:rPr>
        <w:t xml:space="preserve">at: </w:t>
      </w:r>
    </w:p>
    <w:p w14:paraId="235B2690" w14:textId="668148E9" w:rsidR="00A80EBB" w:rsidRPr="0053751E" w:rsidRDefault="00DF07A7" w:rsidP="00A80EBB">
      <w:pPr>
        <w:spacing w:line="480" w:lineRule="auto"/>
        <w:rPr>
          <w:rFonts w:ascii="Times New Roman" w:hAnsi="Times New Roman" w:cs="Times New Roman"/>
          <w:lang w:val="es-ES"/>
        </w:rPr>
      </w:pPr>
      <w:r w:rsidRPr="00DF07A7">
        <w:rPr>
          <w:rFonts w:ascii="Times New Roman" w:hAnsi="Times New Roman" w:cs="Times New Roman"/>
          <w:lang w:val="en-CA"/>
        </w:rPr>
        <w:t xml:space="preserve">Human Systems Lab, Department of Kinesiology, University of Windsor, 2555 College Ave, Windsor, Ontario, Canada, ON N9B 2Z5. </w:t>
      </w:r>
      <w:r w:rsidRPr="0053751E">
        <w:rPr>
          <w:rFonts w:ascii="Times New Roman" w:hAnsi="Times New Roman" w:cs="Times New Roman"/>
          <w:lang w:val="es-ES"/>
        </w:rPr>
        <w:t>Email: nvasta@uwindsor.ca (Nicola Vasta)</w:t>
      </w:r>
    </w:p>
    <w:p w14:paraId="697EE1B1" w14:textId="092D9683" w:rsidR="0049133A" w:rsidRPr="0053751E" w:rsidRDefault="0049133A" w:rsidP="0049133A">
      <w:pPr>
        <w:spacing w:line="480" w:lineRule="auto"/>
        <w:rPr>
          <w:rFonts w:ascii="Times New Roman" w:hAnsi="Times New Roman" w:cs="Times New Roman"/>
          <w:lang w:val="es-ES"/>
        </w:rPr>
      </w:pPr>
      <w:r w:rsidRPr="0053751E">
        <w:rPr>
          <w:rFonts w:ascii="Times New Roman" w:hAnsi="Times New Roman" w:cs="Times New Roman"/>
          <w:lang w:val="es-ES"/>
        </w:rPr>
        <w:t>ORCID: Nicola Vasta (</w:t>
      </w:r>
      <w:hyperlink r:id="rId8" w:history="1">
        <w:r w:rsidR="0070629F" w:rsidRPr="0053751E">
          <w:rPr>
            <w:rStyle w:val="Hyperlink"/>
            <w:rFonts w:ascii="Times New Roman" w:hAnsi="Times New Roman" w:cs="Times New Roman"/>
            <w:lang w:val="es-ES"/>
          </w:rPr>
          <w:t>https://orcid.org/0000-0002-3208-3360</w:t>
        </w:r>
      </w:hyperlink>
      <w:r w:rsidRPr="0053751E">
        <w:rPr>
          <w:rFonts w:ascii="Times New Roman" w:hAnsi="Times New Roman" w:cs="Times New Roman"/>
          <w:lang w:val="es-ES"/>
        </w:rPr>
        <w:t xml:space="preserve">), </w:t>
      </w:r>
      <w:r w:rsidR="0070629F" w:rsidRPr="0053751E">
        <w:rPr>
          <w:rFonts w:ascii="Times New Roman" w:hAnsi="Times New Roman" w:cs="Times New Roman"/>
          <w:lang w:val="es-ES"/>
        </w:rPr>
        <w:t xml:space="preserve">Noor </w:t>
      </w:r>
      <w:proofErr w:type="spellStart"/>
      <w:r w:rsidR="0070629F" w:rsidRPr="0053751E">
        <w:rPr>
          <w:rFonts w:ascii="Times New Roman" w:hAnsi="Times New Roman" w:cs="Times New Roman"/>
          <w:lang w:val="es-ES"/>
        </w:rPr>
        <w:t>Jajo</w:t>
      </w:r>
      <w:proofErr w:type="spellEnd"/>
      <w:r w:rsidR="0070629F" w:rsidRPr="0053751E">
        <w:rPr>
          <w:rFonts w:ascii="Times New Roman" w:hAnsi="Times New Roman" w:cs="Times New Roman"/>
          <w:lang w:val="es-ES"/>
        </w:rPr>
        <w:t xml:space="preserve"> (</w:t>
      </w:r>
      <w:hyperlink r:id="rId9" w:history="1">
        <w:r w:rsidR="0070629F" w:rsidRPr="0053751E">
          <w:rPr>
            <w:rStyle w:val="Hyperlink"/>
            <w:rFonts w:ascii="Times New Roman" w:hAnsi="Times New Roman" w:cs="Times New Roman"/>
            <w:lang w:val="es-ES"/>
          </w:rPr>
          <w:t>https://orcid.org/0009-0000-3644-1631</w:t>
        </w:r>
      </w:hyperlink>
      <w:r w:rsidR="0070629F" w:rsidRPr="0053751E">
        <w:rPr>
          <w:rFonts w:ascii="Times New Roman" w:hAnsi="Times New Roman" w:cs="Times New Roman"/>
          <w:lang w:val="es-ES"/>
        </w:rPr>
        <w:t xml:space="preserve">); </w:t>
      </w:r>
      <w:r w:rsidRPr="0053751E">
        <w:rPr>
          <w:rFonts w:ascii="Times New Roman" w:hAnsi="Times New Roman" w:cs="Times New Roman"/>
          <w:lang w:val="es-ES"/>
        </w:rPr>
        <w:t xml:space="preserve">Francesco </w:t>
      </w:r>
      <w:proofErr w:type="spellStart"/>
      <w:r w:rsidRPr="0053751E">
        <w:rPr>
          <w:rFonts w:ascii="Times New Roman" w:hAnsi="Times New Roman" w:cs="Times New Roman"/>
          <w:lang w:val="es-ES"/>
        </w:rPr>
        <w:t>Biondi</w:t>
      </w:r>
      <w:proofErr w:type="spellEnd"/>
      <w:r w:rsidRPr="0053751E">
        <w:rPr>
          <w:rFonts w:ascii="Times New Roman" w:hAnsi="Times New Roman" w:cs="Times New Roman"/>
          <w:lang w:val="es-ES"/>
        </w:rPr>
        <w:t xml:space="preserve"> (</w:t>
      </w:r>
      <w:hyperlink r:id="rId10" w:history="1">
        <w:r w:rsidR="0070629F" w:rsidRPr="0053751E">
          <w:rPr>
            <w:rStyle w:val="Hyperlink"/>
            <w:rFonts w:ascii="Times New Roman" w:hAnsi="Times New Roman" w:cs="Times New Roman"/>
            <w:lang w:val="es-ES"/>
          </w:rPr>
          <w:t>https://orcid.org/0000-0002-5558-4707</w:t>
        </w:r>
      </w:hyperlink>
      <w:r w:rsidRPr="0053751E">
        <w:rPr>
          <w:rFonts w:ascii="Times New Roman" w:hAnsi="Times New Roman" w:cs="Times New Roman"/>
          <w:lang w:val="es-ES"/>
        </w:rPr>
        <w:t>).</w:t>
      </w:r>
    </w:p>
    <w:p w14:paraId="6411920E" w14:textId="2147F473" w:rsidR="0049133A" w:rsidRPr="0053751E" w:rsidRDefault="0049133A" w:rsidP="00A80EBB">
      <w:pPr>
        <w:spacing w:line="480" w:lineRule="auto"/>
        <w:rPr>
          <w:rFonts w:ascii="Times New Roman" w:hAnsi="Times New Roman" w:cs="Times New Roman"/>
          <w:lang w:val="es-ES"/>
        </w:rPr>
      </w:pPr>
    </w:p>
    <w:p w14:paraId="0F05E526" w14:textId="77777777" w:rsidR="00DF07A7" w:rsidRPr="0053751E" w:rsidRDefault="00DF07A7" w:rsidP="00A80EBB">
      <w:pPr>
        <w:spacing w:line="480" w:lineRule="auto"/>
        <w:rPr>
          <w:rFonts w:ascii="Times New Roman" w:hAnsi="Times New Roman" w:cs="Times New Roman"/>
          <w:b/>
          <w:bCs/>
          <w:lang w:val="es-ES"/>
        </w:rPr>
      </w:pPr>
    </w:p>
    <w:p w14:paraId="4E6E21B2" w14:textId="7367E168" w:rsidR="00DF07A7" w:rsidRPr="0062470D" w:rsidRDefault="0062470D" w:rsidP="00A80EBB">
      <w:pPr>
        <w:spacing w:line="480" w:lineRule="auto"/>
        <w:rPr>
          <w:rFonts w:ascii="Times New Roman" w:hAnsi="Times New Roman" w:cs="Times New Roman"/>
          <w:b/>
          <w:bCs/>
          <w:lang w:val="en-CA"/>
        </w:rPr>
      </w:pPr>
      <w:r w:rsidRPr="0062470D">
        <w:rPr>
          <w:rFonts w:ascii="Times New Roman" w:hAnsi="Times New Roman" w:cs="Times New Roman"/>
          <w:b/>
          <w:bCs/>
          <w:lang w:val="en-CA"/>
        </w:rPr>
        <w:t>ACKNOWLEDGMENTS</w:t>
      </w:r>
    </w:p>
    <w:p w14:paraId="27652F36" w14:textId="203F5DB2" w:rsidR="00383CD8" w:rsidRPr="00383CD8" w:rsidRDefault="0062470D" w:rsidP="00383CD8">
      <w:pPr>
        <w:spacing w:line="480" w:lineRule="auto"/>
        <w:rPr>
          <w:rFonts w:ascii="Times New Roman" w:hAnsi="Times New Roman" w:cs="Times New Roman"/>
          <w:lang w:val="en-CA"/>
        </w:rPr>
      </w:pPr>
      <w:r w:rsidRPr="00884B70">
        <w:rPr>
          <w:rFonts w:ascii="Times New Roman" w:hAnsi="Times New Roman" w:cs="Times New Roman"/>
          <w:lang w:val="en-CA"/>
        </w:rPr>
        <w:t>The authors received financial support for the research from Atlas Copco Inc., Mitacs, SSHRC, NSERC, and WE‐SPARK Health Institute.</w:t>
      </w:r>
    </w:p>
    <w:p w14:paraId="3C5D9F73" w14:textId="109C3C81" w:rsidR="00383CD8" w:rsidRPr="00383CD8" w:rsidRDefault="00383CD8" w:rsidP="00383CD8">
      <w:pPr>
        <w:spacing w:line="480" w:lineRule="auto"/>
        <w:rPr>
          <w:rFonts w:ascii="Times New Roman" w:hAnsi="Times New Roman" w:cs="Times New Roman"/>
          <w:lang w:val="en-CA"/>
        </w:rPr>
      </w:pPr>
      <w:r w:rsidRPr="00383CD8">
        <w:rPr>
          <w:rFonts w:ascii="Times New Roman" w:hAnsi="Times New Roman" w:cs="Times New Roman"/>
          <w:lang w:val="en-CA"/>
        </w:rPr>
        <w:br w:type="page"/>
      </w:r>
    </w:p>
    <w:p w14:paraId="54C9E785" w14:textId="2B2622FA" w:rsidR="00383CD8" w:rsidRPr="00383CD8" w:rsidRDefault="00383CD8" w:rsidP="00AB4854">
      <w:pPr>
        <w:pStyle w:val="Heading2"/>
        <w:spacing w:line="480" w:lineRule="auto"/>
        <w:rPr>
          <w:lang w:val="en-CA"/>
        </w:rPr>
      </w:pPr>
      <w:r w:rsidRPr="00383CD8">
        <w:rPr>
          <w:lang w:val="en-CA"/>
        </w:rPr>
        <w:lastRenderedPageBreak/>
        <w:t>Abstract</w:t>
      </w:r>
      <w:r w:rsidR="00DF07A7">
        <w:rPr>
          <w:lang w:val="en-CA"/>
        </w:rPr>
        <w:t xml:space="preserve"> </w:t>
      </w:r>
    </w:p>
    <w:p w14:paraId="2FFAF918" w14:textId="1EB0685E" w:rsidR="00383CD8" w:rsidRDefault="00A00AF3" w:rsidP="00C400A8">
      <w:pPr>
        <w:spacing w:line="480" w:lineRule="auto"/>
        <w:jc w:val="both"/>
        <w:rPr>
          <w:rFonts w:ascii="Times New Roman" w:hAnsi="Times New Roman" w:cs="Times New Roman"/>
          <w:lang w:val="en-CA"/>
        </w:rPr>
      </w:pPr>
      <w:r w:rsidRPr="00A00AF3">
        <w:rPr>
          <w:rFonts w:ascii="Times New Roman" w:hAnsi="Times New Roman" w:cs="Times New Roman"/>
          <w:lang w:val="en-CA"/>
        </w:rPr>
        <w:t>Assessing cognitive load in work environments is of utmost importance, as suboptimal levels have been shown to lead to distractions, stress, and physical injuries.</w:t>
      </w:r>
      <w:r w:rsidR="00FA1DAD">
        <w:rPr>
          <w:rFonts w:ascii="Times New Roman" w:hAnsi="Times New Roman" w:cs="Times New Roman"/>
          <w:lang w:val="en-CA"/>
        </w:rPr>
        <w:t xml:space="preserve"> </w:t>
      </w:r>
      <w:r>
        <w:rPr>
          <w:rFonts w:ascii="Times New Roman" w:hAnsi="Times New Roman" w:cs="Times New Roman"/>
          <w:lang w:val="en-CA"/>
        </w:rPr>
        <w:t>Despite this</w:t>
      </w:r>
      <w:r w:rsidR="00E60131">
        <w:rPr>
          <w:rFonts w:ascii="Times New Roman" w:hAnsi="Times New Roman" w:cs="Times New Roman"/>
          <w:lang w:val="en-CA"/>
        </w:rPr>
        <w:t xml:space="preserve">, </w:t>
      </w:r>
      <w:r w:rsidRPr="00A00AF3">
        <w:rPr>
          <w:rFonts w:ascii="Times New Roman" w:hAnsi="Times New Roman" w:cs="Times New Roman"/>
          <w:lang w:val="en-CA"/>
        </w:rPr>
        <w:t>traditional methods for measuring cognitive load present known logistical and methodological issues</w:t>
      </w:r>
      <w:r w:rsidR="00B65952">
        <w:rPr>
          <w:rFonts w:ascii="Times New Roman" w:hAnsi="Times New Roman" w:cs="Times New Roman"/>
          <w:lang w:val="en-CA"/>
        </w:rPr>
        <w:t xml:space="preserve">: </w:t>
      </w:r>
      <w:r w:rsidRPr="00A00AF3">
        <w:rPr>
          <w:rFonts w:ascii="Times New Roman" w:hAnsi="Times New Roman" w:cs="Times New Roman"/>
          <w:lang w:val="en-CA"/>
        </w:rPr>
        <w:t xml:space="preserve">while self-reported measures suffer from poor construct validity, physiological measures often require </w:t>
      </w:r>
      <w:bookmarkStart w:id="0" w:name="_Hlk175559697"/>
      <w:r w:rsidRPr="00A00AF3">
        <w:rPr>
          <w:rFonts w:ascii="Times New Roman" w:hAnsi="Times New Roman" w:cs="Times New Roman"/>
          <w:lang w:val="en-CA"/>
        </w:rPr>
        <w:t>expensive instruments and time-consuming calibration</w:t>
      </w:r>
      <w:bookmarkEnd w:id="0"/>
      <w:r w:rsidR="00E60131" w:rsidRPr="00E60131">
        <w:rPr>
          <w:rFonts w:ascii="Times New Roman" w:hAnsi="Times New Roman" w:cs="Times New Roman"/>
          <w:lang w:val="en-CA"/>
        </w:rPr>
        <w:t>.</w:t>
      </w:r>
      <w:r w:rsidR="00183708">
        <w:rPr>
          <w:rFonts w:ascii="Times New Roman" w:hAnsi="Times New Roman" w:cs="Times New Roman"/>
          <w:lang w:val="en-CA"/>
        </w:rPr>
        <w:t xml:space="preserve"> </w:t>
      </w:r>
      <w:r w:rsidRPr="00A00AF3">
        <w:rPr>
          <w:rFonts w:ascii="Times New Roman" w:hAnsi="Times New Roman" w:cs="Times New Roman"/>
          <w:lang w:val="en-CA"/>
        </w:rPr>
        <w:t xml:space="preserve">In recent years, research has linked blink rate (i.e., the number of eye blinks per minute) with cognitive load, showing a higher blink rate with increased load. Although this suggests that blink rate can be an effective indicator of </w:t>
      </w:r>
      <w:r w:rsidR="00A337F3" w:rsidRPr="00A00AF3">
        <w:rPr>
          <w:rFonts w:ascii="Times New Roman" w:hAnsi="Times New Roman" w:cs="Times New Roman"/>
          <w:lang w:val="en-CA"/>
        </w:rPr>
        <w:t>load</w:t>
      </w:r>
      <w:r w:rsidRPr="00A00AF3">
        <w:rPr>
          <w:rFonts w:ascii="Times New Roman" w:hAnsi="Times New Roman" w:cs="Times New Roman"/>
          <w:lang w:val="en-CA"/>
        </w:rPr>
        <w:t>, scientific-grade eye-trackers are usually expensive and invasive, making them unsuitable for work environments.</w:t>
      </w:r>
      <w:r w:rsidR="00183708">
        <w:rPr>
          <w:rFonts w:ascii="Times New Roman" w:hAnsi="Times New Roman" w:cs="Times New Roman"/>
          <w:lang w:val="en-CA"/>
        </w:rPr>
        <w:t xml:space="preserve"> </w:t>
      </w:r>
      <w:r w:rsidRPr="00A00AF3">
        <w:rPr>
          <w:rFonts w:ascii="Times New Roman" w:hAnsi="Times New Roman" w:cs="Times New Roman"/>
          <w:lang w:val="en-CA"/>
        </w:rPr>
        <w:t xml:space="preserve">In this study, we aimed to evaluate the accuracy of a camera-based approach to measure blink rate using a widely available generic webcam. To test this, we employed two </w:t>
      </w:r>
      <w:r w:rsidR="00C400A8">
        <w:rPr>
          <w:rFonts w:ascii="Times New Roman" w:hAnsi="Times New Roman" w:cs="Times New Roman"/>
          <w:lang w:val="en-CA"/>
        </w:rPr>
        <w:t>tasks that resemble computer tasks common in office and manufacturing settings.</w:t>
      </w:r>
      <w:r w:rsidRPr="00A00AF3">
        <w:rPr>
          <w:rFonts w:ascii="Times New Roman" w:hAnsi="Times New Roman" w:cs="Times New Roman"/>
          <w:lang w:val="en-CA"/>
        </w:rPr>
        <w:t xml:space="preserve"> Our results showed that the camera-based approach measure</w:t>
      </w:r>
      <w:r w:rsidR="00C400A8">
        <w:rPr>
          <w:rFonts w:ascii="Times New Roman" w:hAnsi="Times New Roman" w:cs="Times New Roman"/>
          <w:lang w:val="en-CA"/>
        </w:rPr>
        <w:t>d</w:t>
      </w:r>
      <w:r w:rsidRPr="00A00AF3">
        <w:rPr>
          <w:rFonts w:ascii="Times New Roman" w:hAnsi="Times New Roman" w:cs="Times New Roman"/>
          <w:lang w:val="en-CA"/>
        </w:rPr>
        <w:t xml:space="preserve"> cognitive load as accurately as a scientific-grade eye-tracker. These findings are crucial as they provide an affordable alternative to expensive and invasive instruments for measuring cognitive load</w:t>
      </w:r>
      <w:r w:rsidR="008A6032">
        <w:rPr>
          <w:rFonts w:ascii="Times New Roman" w:hAnsi="Times New Roman" w:cs="Times New Roman"/>
          <w:lang w:val="en-CA"/>
        </w:rPr>
        <w:t xml:space="preserve"> in the workplace</w:t>
      </w:r>
      <w:r w:rsidRPr="00A00AF3">
        <w:rPr>
          <w:rFonts w:ascii="Times New Roman" w:hAnsi="Times New Roman" w:cs="Times New Roman"/>
          <w:lang w:val="en-CA"/>
        </w:rPr>
        <w:t>.</w:t>
      </w:r>
    </w:p>
    <w:p w14:paraId="233FA884" w14:textId="6FAA3168" w:rsidR="00DF07A7" w:rsidRDefault="00DF07A7" w:rsidP="00183708">
      <w:pPr>
        <w:spacing w:line="480" w:lineRule="auto"/>
        <w:jc w:val="both"/>
        <w:rPr>
          <w:rFonts w:ascii="Times New Roman" w:hAnsi="Times New Roman" w:cs="Times New Roman"/>
          <w:lang w:val="en-CA"/>
        </w:rPr>
      </w:pPr>
      <w:r w:rsidRPr="00DF07A7">
        <w:rPr>
          <w:rFonts w:ascii="Times New Roman" w:hAnsi="Times New Roman" w:cs="Times New Roman"/>
          <w:i/>
          <w:iCs/>
          <w:lang w:val="en-CA"/>
        </w:rPr>
        <w:t>Keywords</w:t>
      </w:r>
      <w:r>
        <w:rPr>
          <w:rFonts w:ascii="Times New Roman" w:hAnsi="Times New Roman" w:cs="Times New Roman"/>
          <w:lang w:val="en-CA"/>
        </w:rPr>
        <w:t xml:space="preserve">: </w:t>
      </w:r>
      <w:r w:rsidR="0049133A">
        <w:rPr>
          <w:rFonts w:ascii="Times New Roman" w:hAnsi="Times New Roman" w:cs="Times New Roman"/>
          <w:lang w:val="en-CA"/>
        </w:rPr>
        <w:t xml:space="preserve">eye blink; cognitive load; </w:t>
      </w:r>
      <w:r w:rsidR="00C400A8">
        <w:rPr>
          <w:rFonts w:ascii="Times New Roman" w:hAnsi="Times New Roman" w:cs="Times New Roman"/>
          <w:lang w:val="en-CA"/>
        </w:rPr>
        <w:t>computer tasks; office; manufacturing.</w:t>
      </w:r>
    </w:p>
    <w:p w14:paraId="5431768C" w14:textId="77777777" w:rsidR="00383CD8" w:rsidRDefault="00383CD8" w:rsidP="00383CD8">
      <w:pPr>
        <w:spacing w:line="480" w:lineRule="auto"/>
        <w:rPr>
          <w:rFonts w:ascii="Times New Roman" w:hAnsi="Times New Roman" w:cs="Times New Roman"/>
          <w:lang w:val="en-CA"/>
        </w:rPr>
      </w:pPr>
    </w:p>
    <w:p w14:paraId="5AD74774" w14:textId="31DC8941" w:rsidR="00383CD8" w:rsidRPr="00D53CDF" w:rsidRDefault="00383CD8" w:rsidP="00383CD8">
      <w:pPr>
        <w:spacing w:line="480" w:lineRule="auto"/>
        <w:rPr>
          <w:rFonts w:ascii="Times New Roman" w:hAnsi="Times New Roman" w:cs="Times New Roman"/>
          <w:lang w:val="en-CA"/>
        </w:rPr>
      </w:pPr>
      <w:r w:rsidRPr="00D53CDF">
        <w:rPr>
          <w:rFonts w:ascii="Times New Roman" w:hAnsi="Times New Roman" w:cs="Times New Roman"/>
          <w:lang w:val="en-CA"/>
        </w:rPr>
        <w:br w:type="page"/>
      </w:r>
    </w:p>
    <w:p w14:paraId="748A6152" w14:textId="42DED7EA" w:rsidR="00383CD8" w:rsidRPr="00D53CDF" w:rsidRDefault="00383CD8" w:rsidP="00AB4854">
      <w:pPr>
        <w:pStyle w:val="Heading2"/>
        <w:spacing w:line="480" w:lineRule="auto"/>
        <w:rPr>
          <w:lang w:val="en-CA"/>
        </w:rPr>
      </w:pPr>
      <w:r w:rsidRPr="00D53CDF">
        <w:rPr>
          <w:lang w:val="en-CA"/>
        </w:rPr>
        <w:lastRenderedPageBreak/>
        <w:t>INTRODUCTION</w:t>
      </w:r>
    </w:p>
    <w:p w14:paraId="5AD4C9B1" w14:textId="5017D943" w:rsidR="00CB0BFE" w:rsidRPr="00EB2770" w:rsidRDefault="00C2431E" w:rsidP="00C400A8">
      <w:pPr>
        <w:spacing w:line="480" w:lineRule="auto"/>
        <w:ind w:firstLine="426"/>
        <w:jc w:val="both"/>
        <w:rPr>
          <w:rFonts w:ascii="Times New Roman" w:hAnsi="Times New Roman" w:cs="Times New Roman"/>
          <w:lang w:val="en-CA"/>
        </w:rPr>
      </w:pPr>
      <w:r w:rsidRPr="00D53CDF">
        <w:rPr>
          <w:rFonts w:ascii="Times New Roman" w:hAnsi="Times New Roman" w:cs="Times New Roman"/>
          <w:lang w:val="en-CA"/>
        </w:rPr>
        <w:t xml:space="preserve">Cognitive load </w:t>
      </w:r>
      <w:r w:rsidR="00050115" w:rsidRPr="00050115">
        <w:rPr>
          <w:rFonts w:ascii="Times New Roman" w:hAnsi="Times New Roman" w:cs="Times New Roman"/>
          <w:lang w:val="en-CA"/>
        </w:rPr>
        <w:t>refers to the mental resources required to perform a task</w:t>
      </w:r>
      <w:r w:rsidR="00050115">
        <w:rPr>
          <w:rFonts w:ascii="Times New Roman" w:hAnsi="Times New Roman" w:cs="Times New Roman"/>
          <w:lang w:val="en-CA"/>
        </w:rPr>
        <w:t xml:space="preserve">, with easy </w:t>
      </w:r>
      <w:r w:rsidR="00050115" w:rsidRPr="00050115">
        <w:rPr>
          <w:rFonts w:ascii="Times New Roman" w:hAnsi="Times New Roman" w:cs="Times New Roman"/>
          <w:lang w:val="en-CA"/>
        </w:rPr>
        <w:t xml:space="preserve">tasks, </w:t>
      </w:r>
      <w:r w:rsidR="00050115">
        <w:rPr>
          <w:rFonts w:ascii="Times New Roman" w:hAnsi="Times New Roman" w:cs="Times New Roman"/>
          <w:lang w:val="en-CA"/>
        </w:rPr>
        <w:t>such as</w:t>
      </w:r>
      <w:r w:rsidR="00050115" w:rsidRPr="00050115">
        <w:rPr>
          <w:rFonts w:ascii="Times New Roman" w:hAnsi="Times New Roman" w:cs="Times New Roman"/>
          <w:lang w:val="en-CA"/>
        </w:rPr>
        <w:t xml:space="preserve"> assembling a basic object, requir</w:t>
      </w:r>
      <w:r w:rsidR="00050115">
        <w:rPr>
          <w:rFonts w:ascii="Times New Roman" w:hAnsi="Times New Roman" w:cs="Times New Roman"/>
          <w:lang w:val="en-CA"/>
        </w:rPr>
        <w:t>ing</w:t>
      </w:r>
      <w:r w:rsidR="00050115" w:rsidRPr="00050115">
        <w:rPr>
          <w:rFonts w:ascii="Times New Roman" w:hAnsi="Times New Roman" w:cs="Times New Roman"/>
          <w:lang w:val="en-CA"/>
        </w:rPr>
        <w:t xml:space="preserve"> fewer mental resources, </w:t>
      </w:r>
      <w:r w:rsidR="00050115">
        <w:rPr>
          <w:rFonts w:ascii="Times New Roman" w:hAnsi="Times New Roman" w:cs="Times New Roman"/>
          <w:lang w:val="en-CA"/>
        </w:rPr>
        <w:t>and</w:t>
      </w:r>
      <w:r w:rsidR="00050115" w:rsidRPr="00050115">
        <w:rPr>
          <w:rFonts w:ascii="Times New Roman" w:hAnsi="Times New Roman" w:cs="Times New Roman"/>
          <w:lang w:val="en-CA"/>
        </w:rPr>
        <w:t xml:space="preserve"> </w:t>
      </w:r>
      <w:r w:rsidR="00050115">
        <w:rPr>
          <w:rFonts w:ascii="Times New Roman" w:hAnsi="Times New Roman" w:cs="Times New Roman"/>
          <w:lang w:val="en-CA"/>
        </w:rPr>
        <w:t>harder</w:t>
      </w:r>
      <w:r w:rsidR="00050115" w:rsidRPr="00050115">
        <w:rPr>
          <w:rFonts w:ascii="Times New Roman" w:hAnsi="Times New Roman" w:cs="Times New Roman"/>
          <w:lang w:val="en-CA"/>
        </w:rPr>
        <w:t xml:space="preserve"> tasks</w:t>
      </w:r>
      <w:r w:rsidR="00050115">
        <w:rPr>
          <w:rFonts w:ascii="Times New Roman" w:hAnsi="Times New Roman" w:cs="Times New Roman"/>
          <w:lang w:val="en-CA"/>
        </w:rPr>
        <w:t>, such as assembling a complex object,</w:t>
      </w:r>
      <w:r w:rsidR="00050115" w:rsidRPr="00050115">
        <w:rPr>
          <w:rFonts w:ascii="Times New Roman" w:hAnsi="Times New Roman" w:cs="Times New Roman"/>
          <w:lang w:val="en-CA"/>
        </w:rPr>
        <w:t xml:space="preserve"> demand</w:t>
      </w:r>
      <w:r w:rsidR="00050115">
        <w:rPr>
          <w:rFonts w:ascii="Times New Roman" w:hAnsi="Times New Roman" w:cs="Times New Roman"/>
          <w:lang w:val="en-CA"/>
        </w:rPr>
        <w:t xml:space="preserve">ing a higher amount of mental resources </w:t>
      </w:r>
      <w:r w:rsidR="00050115">
        <w:rPr>
          <w:rFonts w:ascii="Times New Roman" w:hAnsi="Times New Roman" w:cs="Times New Roman"/>
          <w:lang w:val="en-CA"/>
        </w:rPr>
        <w:fldChar w:fldCharType="begin" w:fldLock="1"/>
      </w:r>
      <w:r w:rsidR="00F26790">
        <w:rPr>
          <w:rFonts w:ascii="Times New Roman" w:hAnsi="Times New Roman" w:cs="Times New Roman"/>
          <w:lang w:val="en-CA"/>
        </w:rPr>
        <w:instrText>ADDIN CSL_CITATION {"citationItems":[{"id":"ITEM-1","itemData":{"DOI":"10.1177/00187208241228049","author":[{"dropping-particle":"","family":"Biondi","given":"Francesco N","non-dropping-particle":"","parse-names":false,"suffix":""}],"container-title":"Human Factors","id":"ITEM-1","issued":{"date-parts":[["2024"]]},"title":"Adopting Stimulus Detection Tasks for Cognitive Workload Assessment : Some Considerations","type":"article-journal"},"uris":["http://www.mendeley.com/documents/?uuid=c8d8ab45-c354-4c99-9a7b-3cef52ae47a3"]},{"id":"ITEM-2","itemData":{"DOI":"10.1177/0018720817690639","author":[{"dropping-particle":"","family":"Engström","given":"Johan","non-dropping-particle":"","parse-names":false,"suffix":""},{"dropping-particle":"","family":"Tech","given":"Virginia","non-dropping-particle":"","parse-names":false,"suffix":""},{"dropping-particle":"","family":"Kingdom","given":"United","non-dropping-particle":"","parse-names":false,"suffix":""},{"dropping-particle":"","family":"Victor","given":"Trent","non-dropping-particle":"","parse-names":false,"suffix":""}],"container-title":"Human Factors","id":"ITEM-2","issued":{"date-parts":[["2017"]]},"title":"Effects of Cognitive Load on Driving Performance : The Cognitive Control Hypothesis","type":"article-journal"},"uris":["http://www.mendeley.com/documents/?uuid=584502d5-0bf7-43de-a866-bbd635eba4d2"]}],"mendeley":{"formattedCitation":"(Biondi, 2024; Engström et al., 2017)","plainTextFormattedCitation":"(Biondi, 2024; Engström et al., 2017)","previouslyFormattedCitation":"(Biondi, 2024; Engström et al., 2017)"},"properties":{"noteIndex":0},"schema":"https://github.com/citation-style-language/schema/raw/master/csl-citation.json"}</w:instrText>
      </w:r>
      <w:r w:rsidR="00050115">
        <w:rPr>
          <w:rFonts w:ascii="Times New Roman" w:hAnsi="Times New Roman" w:cs="Times New Roman"/>
          <w:lang w:val="en-CA"/>
        </w:rPr>
        <w:fldChar w:fldCharType="separate"/>
      </w:r>
      <w:r w:rsidR="00050115" w:rsidRPr="00050115">
        <w:rPr>
          <w:rFonts w:ascii="Times New Roman" w:hAnsi="Times New Roman" w:cs="Times New Roman"/>
          <w:noProof/>
          <w:lang w:val="en-CA"/>
        </w:rPr>
        <w:t>(Biondi, 2024; Engström et al., 2017)</w:t>
      </w:r>
      <w:r w:rsidR="00050115">
        <w:rPr>
          <w:rFonts w:ascii="Times New Roman" w:hAnsi="Times New Roman" w:cs="Times New Roman"/>
          <w:lang w:val="en-CA"/>
        </w:rPr>
        <w:fldChar w:fldCharType="end"/>
      </w:r>
      <w:r w:rsidR="00050115" w:rsidRPr="00050115">
        <w:rPr>
          <w:rFonts w:ascii="Times New Roman" w:hAnsi="Times New Roman" w:cs="Times New Roman"/>
          <w:lang w:val="en-CA"/>
        </w:rPr>
        <w:t>.</w:t>
      </w:r>
      <w:r w:rsidR="001C504F">
        <w:rPr>
          <w:rFonts w:ascii="Times New Roman" w:hAnsi="Times New Roman" w:cs="Times New Roman"/>
          <w:lang w:val="en-CA"/>
        </w:rPr>
        <w:t xml:space="preserve"> </w:t>
      </w:r>
      <w:r w:rsidR="00E002A2">
        <w:rPr>
          <w:rFonts w:ascii="Times New Roman" w:hAnsi="Times New Roman" w:cs="Times New Roman"/>
          <w:lang w:val="en-CA"/>
        </w:rPr>
        <w:t>Accurately assessing c</w:t>
      </w:r>
      <w:r w:rsidR="00E002A2" w:rsidRPr="00687C73">
        <w:rPr>
          <w:rFonts w:ascii="Times New Roman" w:hAnsi="Times New Roman" w:cs="Times New Roman"/>
          <w:lang w:val="en-CA"/>
        </w:rPr>
        <w:t xml:space="preserve">ognitive load is </w:t>
      </w:r>
      <w:r w:rsidR="001C504F">
        <w:rPr>
          <w:rFonts w:ascii="Times New Roman" w:hAnsi="Times New Roman" w:cs="Times New Roman"/>
          <w:lang w:val="en-CA"/>
        </w:rPr>
        <w:t>crucial</w:t>
      </w:r>
      <w:r w:rsidR="00E002A2" w:rsidRPr="00687C73">
        <w:rPr>
          <w:rFonts w:ascii="Times New Roman" w:hAnsi="Times New Roman" w:cs="Times New Roman"/>
          <w:lang w:val="en-CA"/>
        </w:rPr>
        <w:t xml:space="preserve"> for </w:t>
      </w:r>
      <w:r w:rsidR="00E002A2">
        <w:rPr>
          <w:rFonts w:ascii="Times New Roman" w:hAnsi="Times New Roman" w:cs="Times New Roman"/>
          <w:lang w:val="en-CA"/>
        </w:rPr>
        <w:t xml:space="preserve">ensuring </w:t>
      </w:r>
      <w:r w:rsidR="00C400A8">
        <w:rPr>
          <w:rFonts w:ascii="Times New Roman" w:hAnsi="Times New Roman" w:cs="Times New Roman"/>
          <w:lang w:val="en-CA"/>
        </w:rPr>
        <w:t xml:space="preserve">the operator’s optimal performance </w:t>
      </w:r>
      <w:r w:rsidR="00E002A2" w:rsidRPr="00687C73">
        <w:rPr>
          <w:rFonts w:ascii="Times New Roman" w:hAnsi="Times New Roman" w:cs="Times New Roman"/>
          <w:lang w:val="en-CA"/>
        </w:rPr>
        <w:t>in the workplace</w:t>
      </w:r>
      <w:r w:rsidR="00E002A2">
        <w:rPr>
          <w:rFonts w:ascii="Times New Roman" w:hAnsi="Times New Roman" w:cs="Times New Roman"/>
          <w:lang w:val="en-CA"/>
        </w:rPr>
        <w:t xml:space="preserve">. </w:t>
      </w:r>
      <w:r w:rsidR="00CB0BFE" w:rsidRPr="00CB0BFE">
        <w:rPr>
          <w:rFonts w:ascii="Times New Roman" w:hAnsi="Times New Roman" w:cs="Times New Roman"/>
          <w:lang w:val="en-CA"/>
        </w:rPr>
        <w:t xml:space="preserve">In manufacturing </w:t>
      </w:r>
      <w:r w:rsidR="00A806E9">
        <w:rPr>
          <w:rFonts w:ascii="Times New Roman" w:hAnsi="Times New Roman" w:cs="Times New Roman"/>
          <w:lang w:val="en-CA"/>
        </w:rPr>
        <w:t>settings</w:t>
      </w:r>
      <w:r w:rsidR="00CB0BFE" w:rsidRPr="00CB0BFE">
        <w:rPr>
          <w:rFonts w:ascii="Times New Roman" w:hAnsi="Times New Roman" w:cs="Times New Roman"/>
          <w:lang w:val="en-CA"/>
        </w:rPr>
        <w:t xml:space="preserve">, </w:t>
      </w:r>
      <w:r w:rsidR="00A806E9" w:rsidRPr="00A806E9">
        <w:rPr>
          <w:rFonts w:ascii="Times New Roman" w:hAnsi="Times New Roman" w:cs="Times New Roman"/>
          <w:lang w:val="en-CA"/>
        </w:rPr>
        <w:t>both low and high cognitive loads can impair performance</w:t>
      </w:r>
      <w:r w:rsidR="000B464B">
        <w:rPr>
          <w:rFonts w:ascii="Times New Roman" w:hAnsi="Times New Roman" w:cs="Times New Roman"/>
          <w:lang w:val="en-CA"/>
        </w:rPr>
        <w:t>, as errors</w:t>
      </w:r>
      <w:r w:rsidR="00A806E9" w:rsidRPr="00A806E9">
        <w:rPr>
          <w:rFonts w:ascii="Times New Roman" w:hAnsi="Times New Roman" w:cs="Times New Roman"/>
          <w:lang w:val="en-CA"/>
        </w:rPr>
        <w:t xml:space="preserve"> may arise from drowsiness in cases of low cognitive load, or from mental distress when the cognitive load is high</w:t>
      </w:r>
      <w:r w:rsidR="00A806E9">
        <w:rPr>
          <w:rFonts w:ascii="Times New Roman" w:hAnsi="Times New Roman" w:cs="Times New Roman"/>
          <w:lang w:val="en-CA"/>
        </w:rPr>
        <w:t xml:space="preserve"> </w:t>
      </w:r>
      <w:r w:rsidR="00F26790">
        <w:rPr>
          <w:rFonts w:ascii="Times New Roman" w:hAnsi="Times New Roman" w:cs="Times New Roman"/>
          <w:lang w:val="en-CA"/>
        </w:rPr>
        <w:fldChar w:fldCharType="begin" w:fldLock="1"/>
      </w:r>
      <w:r w:rsidR="004B22E5">
        <w:rPr>
          <w:rFonts w:ascii="Times New Roman" w:hAnsi="Times New Roman" w:cs="Times New Roman"/>
          <w:lang w:val="en-CA"/>
        </w:rPr>
        <w:instrText>ADDIN CSL_CITATION {"citationItems":[{"id":"ITEM-1","itemData":{"ISSN":"0099-0027","abstract":"In BriefDiversions of attention tend to decrease productivity, increase errors, and have associated human and monetary costs in the workplace.By thinking of cognitive distractions as task interruptions, OSH professionals can focus on aspects of the environment that can be observed, measured and controlled like other hazards facing workers.Effective solutions to prevent cognitive distraction must follow a task-oriented approach whereby interruptions in the environment are systematically evaluated and mitigated through various means, including education, policies and technology, rather than trying to prevent a cognitive process that occurs in the mind of an individual worker.Pay attention is a phrase we have all heard at some point. Yet, despite our best intentions, most of us have likely experienced a distraction that caused a mistake or interrupted the task at hand.Different forces are continually vying for people's attention. Trying to focus on one or even a few relevant fluxes of information can be challenging and lead to errors. To add complexity, basic repetition and monotony can also lead to a loss of focus and resulting errors. Thus, combating the potential catastrophic effects of distractions and interruptions is a challenge in many workplaces.What is at stake? Cognitive distractions tend to decrease productivity and increase the number of errors workers make (Ratwani, Trafton &amp;amp; Myers, 2006). Interruptions can be particularly detrimental to safety because they stretch operators' attention spans. Many jobs are potentially affected, but the detrimental effects most often occur during time-critical and supervisory-level work activities, such as command-and-control operations, and emergency response (Sasangohar, Scott &amp;amp; Donmez, 2013) in which the limits of human performance may be tested.Classic research in applied cognitive sciences indicates that attention is a complex cognitive process, not a singular event. Attention is multifaceted since people can direct attention in different ways, often simultaneously (Sanders &amp;amp; McCormick, 1993). In certain situations, one must monitor several information sources and attend to differences using selective attention. Other times, one must focus to block out stimuli including nearby sights and sounds. Monitoring displays for long periods for rare changes in system status relies heavily on sustained attention or vigilance. While performing two or more tasks simultaneously, and attending to both, an in…","author":[{"dropping-particle":"","family":"Cohen","given":"Joseph","non-dropping-particle":"","parse-names":false,"suffix":""},{"dropping-particle":"","family":"LaRue","given":"Cindy","non-dropping-particle":"","parse-names":false,"suffix":""},{"dropping-particle":"","family":"Cohen","given":"H Harvey","non-dropping-particle":"","parse-names":false,"suffix":""}],"container-title":"Professional Safety","id":"ITEM-1","issue":"11","issued":{"date-parts":[["2017","11","1"]]},"page":"28-34","title":"Attention Interrupted: Cognitive Distraction &amp;amp; Workplace Safety","type":"article-journal","volume":"62"},"uris":["http://www.mendeley.com/documents/?uuid=f20ab3ab-8016-4760-8889-a68566987b5a"]},{"id":"ITEM-2","itemData":{"DOI":"10.1016/j.apergo.2022.103867","ISSN":"18729126","PMID":"35970108","abstract":"This study sets out to extend the use of blink rate and pupil size to the assessment of cognitive load of completing common automotive manufacturing tasks. Nonoptimal cognitive load is detrimental to safety. Existing occupational ergonomics approaches come short of measuring dynamic changes in cognitive load during complex assembling tasks. Cognitive demand was manipulated by having participants complete two versions of the n-back task (easy, hard). Two durations of the physical task were also considered (short, long). Pupil size and blink rate increased under greater cognitive task demand. High cognitive load also resulted in longer task completion times, and higher ratings of mental and temporal demand, and effort. This exploratory study offers relevant insights on the use of ocular metrics for cognitive load assessment in occupational ergonomics. While the existing eye-tracking technology may yet limit their adoption in the field, they offer advantages over the more popular expert-based and self-reported techniques in measuring changes in cognitive load during dynamic tasks.","author":[{"dropping-particle":"","family":"Biondi","given":"Francesco N.","non-dropping-particle":"","parse-names":false,"suffix":""},{"dropping-particle":"","family":"Saberi","given":"Babak","non-dropping-particle":"","parse-names":false,"suffix":""},{"dropping-particle":"","family":"Graf","given":"Frida","non-dropping-particle":"","parse-names":false,"suffix":""},{"dropping-particle":"","family":"Cort","given":"Joel","non-dropping-particle":"","parse-names":false,"suffix":""},{"dropping-particle":"","family":"Pillai","given":"Prarthana","non-dropping-particle":"","parse-names":false,"suffix":""},{"dropping-particle":"","family":"Balasingam","given":"Balakumar","non-dropping-particle":"","parse-names":false,"suffix":""}],"container-title":"Applied Ergonomics","id":"ITEM-2","issue":"August 2022","issued":{"date-parts":[["2023"]]},"page":"103867","publisher":"Elsevier Ltd","title":"Distracted worker: Using pupil size and blink rate to detect cognitive load during manufacturing tasks","type":"article-journal","volume":"106"},"uris":["http://www.mendeley.com/documents/?uuid=296851fc-94db-4856-a97f-ba96c04a170a"]}],"mendeley":{"formattedCitation":"(Biondi, Saberi, et al., 2023; Cohen et al., 2017)","plainTextFormattedCitation":"(Biondi, Saberi, et al., 2023; Cohen et al., 2017)","previouslyFormattedCitation":"(Biondi, Saberi, et al., 2023; Cohen et al., 2017)"},"properties":{"noteIndex":0},"schema":"https://github.com/citation-style-language/schema/raw/master/csl-citation.json"}</w:instrText>
      </w:r>
      <w:r w:rsidR="00F26790">
        <w:rPr>
          <w:rFonts w:ascii="Times New Roman" w:hAnsi="Times New Roman" w:cs="Times New Roman"/>
          <w:lang w:val="en-CA"/>
        </w:rPr>
        <w:fldChar w:fldCharType="separate"/>
      </w:r>
      <w:r w:rsidR="00634CDE" w:rsidRPr="00634CDE">
        <w:rPr>
          <w:rFonts w:ascii="Times New Roman" w:hAnsi="Times New Roman" w:cs="Times New Roman"/>
          <w:noProof/>
          <w:lang w:val="en-CA"/>
        </w:rPr>
        <w:t>(Biondi, Saberi, et al., 2023; Cohen et al., 2017)</w:t>
      </w:r>
      <w:r w:rsidR="00F26790">
        <w:rPr>
          <w:rFonts w:ascii="Times New Roman" w:hAnsi="Times New Roman" w:cs="Times New Roman"/>
          <w:lang w:val="en-CA"/>
        </w:rPr>
        <w:fldChar w:fldCharType="end"/>
      </w:r>
      <w:r w:rsidR="001B0AB0" w:rsidRPr="00D53CDF">
        <w:rPr>
          <w:rFonts w:ascii="Times New Roman" w:hAnsi="Times New Roman" w:cs="Times New Roman"/>
          <w:lang w:val="en-CA"/>
        </w:rPr>
        <w:t>.</w:t>
      </w:r>
      <w:r w:rsidR="00ED7651">
        <w:rPr>
          <w:rFonts w:ascii="Times New Roman" w:hAnsi="Times New Roman" w:cs="Times New Roman"/>
          <w:lang w:val="en-CA"/>
        </w:rPr>
        <w:t xml:space="preserve"> </w:t>
      </w:r>
      <w:r w:rsidR="00C526C7">
        <w:rPr>
          <w:rFonts w:ascii="Times New Roman" w:hAnsi="Times New Roman" w:cs="Times New Roman"/>
          <w:lang w:val="en-CA"/>
        </w:rPr>
        <w:t xml:space="preserve">Recent research </w:t>
      </w:r>
      <w:r w:rsidR="000B464B">
        <w:rPr>
          <w:rFonts w:ascii="Times New Roman" w:hAnsi="Times New Roman" w:cs="Times New Roman"/>
          <w:lang w:val="en-CA"/>
        </w:rPr>
        <w:t xml:space="preserve">indicated </w:t>
      </w:r>
      <w:r w:rsidR="00C526C7">
        <w:rPr>
          <w:rFonts w:ascii="Times New Roman" w:hAnsi="Times New Roman" w:cs="Times New Roman"/>
          <w:lang w:val="en-CA"/>
        </w:rPr>
        <w:t>that</w:t>
      </w:r>
      <w:r w:rsidR="00C526C7" w:rsidRPr="00687C73">
        <w:rPr>
          <w:rFonts w:ascii="Times New Roman" w:hAnsi="Times New Roman" w:cs="Times New Roman"/>
          <w:lang w:val="en-CA"/>
        </w:rPr>
        <w:t xml:space="preserve"> higher levels </w:t>
      </w:r>
      <w:r w:rsidR="00C526C7">
        <w:rPr>
          <w:rFonts w:ascii="Times New Roman" w:hAnsi="Times New Roman" w:cs="Times New Roman"/>
          <w:lang w:val="en-CA"/>
        </w:rPr>
        <w:t xml:space="preserve">of cognitive load are </w:t>
      </w:r>
      <w:r w:rsidR="00C526C7" w:rsidRPr="00687C73">
        <w:rPr>
          <w:rFonts w:ascii="Times New Roman" w:hAnsi="Times New Roman" w:cs="Times New Roman"/>
          <w:lang w:val="en-CA"/>
        </w:rPr>
        <w:t>associated with a 30% increase in workplace injuries</w:t>
      </w:r>
      <w:r w:rsidR="00C526C7">
        <w:rPr>
          <w:rFonts w:ascii="Times New Roman" w:hAnsi="Times New Roman" w:cs="Times New Roman"/>
          <w:lang w:val="en-CA"/>
        </w:rPr>
        <w:t xml:space="preserve"> </w:t>
      </w:r>
      <w:r w:rsidR="00C526C7" w:rsidRPr="00D53CDF">
        <w:rPr>
          <w:rFonts w:ascii="Times New Roman" w:hAnsi="Times New Roman" w:cs="Times New Roman"/>
          <w:lang w:val="en-CA"/>
        </w:rPr>
        <w:fldChar w:fldCharType="begin" w:fldLock="1"/>
      </w:r>
      <w:r w:rsidR="00C526C7">
        <w:rPr>
          <w:rFonts w:ascii="Times New Roman" w:hAnsi="Times New Roman" w:cs="Times New Roman"/>
          <w:lang w:val="en-CA"/>
        </w:rPr>
        <w:instrText>ADDIN CSL_CITATION {"citationItems":[{"id":"ITEM-1","itemData":{"DOI":"10.1111/irel.12277","ISSN":"1468232X","abstract":"We investigate the relationship between cognitive load and occupational injuries. Cognitive load is defined in the literature as a tax on bandwidth which reduces cognitive resources. We proxy cognitive load with the number of nonprofessional tasks that individuals perform during weekdays. The underlying assumption is that when individuals perform many of those tasks, this requires mental organization which reduces available cognitive resources. We show that being cognitively loaded is associated with an increase in the risk of occupational injury for both males and females. The effect is stronger for individuals in high-risk occupations and, among those, for low-educated workers.","author":[{"dropping-particle":"","family":"Bonsang","given":"Eric","non-dropping-particle":"","parse-names":false,"suffix":""},{"dropping-particle":"","family":"Caroli","given":"Eve","non-dropping-particle":"","parse-names":false,"suffix":""}],"container-title":"Industrial Relations","id":"ITEM-1","issue":"2","issued":{"date-parts":[["2021"]]},"page":"219-242","title":"Cognitive Load and Occupational Injuries","type":"article-journal","volume":"60"},"uris":["http://www.mendeley.com/documents/?uuid=1590ab6b-83b6-4a50-a4ab-1c5b46f6e920"]}],"mendeley":{"formattedCitation":"(Bonsang &amp; Caroli, 2021)","plainTextFormattedCitation":"(Bonsang &amp; Caroli, 2021)","previouslyFormattedCitation":"(Bonsang &amp; Caroli, 2021)"},"properties":{"noteIndex":0},"schema":"https://github.com/citation-style-language/schema/raw/master/csl-citation.json"}</w:instrText>
      </w:r>
      <w:r w:rsidR="00C526C7" w:rsidRPr="00D53CDF">
        <w:rPr>
          <w:rFonts w:ascii="Times New Roman" w:hAnsi="Times New Roman" w:cs="Times New Roman"/>
          <w:lang w:val="en-CA"/>
        </w:rPr>
        <w:fldChar w:fldCharType="separate"/>
      </w:r>
      <w:r w:rsidR="00C526C7" w:rsidRPr="00D53CDF">
        <w:rPr>
          <w:rFonts w:ascii="Times New Roman" w:hAnsi="Times New Roman" w:cs="Times New Roman"/>
          <w:noProof/>
          <w:lang w:val="en-CA"/>
        </w:rPr>
        <w:t>(Bonsang &amp; Caroli, 2021)</w:t>
      </w:r>
      <w:r w:rsidR="00C526C7" w:rsidRPr="00D53CDF">
        <w:rPr>
          <w:rFonts w:ascii="Times New Roman" w:hAnsi="Times New Roman" w:cs="Times New Roman"/>
          <w:lang w:val="en-CA"/>
        </w:rPr>
        <w:fldChar w:fldCharType="end"/>
      </w:r>
      <w:r w:rsidR="00C526C7">
        <w:rPr>
          <w:rFonts w:ascii="Times New Roman" w:hAnsi="Times New Roman" w:cs="Times New Roman"/>
          <w:lang w:val="en-CA"/>
        </w:rPr>
        <w:t>, highlighting the need to develop efficient tool</w:t>
      </w:r>
      <w:r w:rsidR="00C400A8">
        <w:rPr>
          <w:rFonts w:ascii="Times New Roman" w:hAnsi="Times New Roman" w:cs="Times New Roman"/>
          <w:lang w:val="en-CA"/>
        </w:rPr>
        <w:t>s</w:t>
      </w:r>
      <w:r w:rsidR="00C526C7">
        <w:rPr>
          <w:rFonts w:ascii="Times New Roman" w:hAnsi="Times New Roman" w:cs="Times New Roman"/>
          <w:lang w:val="en-CA"/>
        </w:rPr>
        <w:t xml:space="preserve"> for assessing cognitive load. </w:t>
      </w:r>
      <w:r w:rsidR="008E3577">
        <w:rPr>
          <w:rFonts w:ascii="Times New Roman" w:hAnsi="Times New Roman" w:cs="Times New Roman"/>
          <w:lang w:val="en-CA"/>
        </w:rPr>
        <w:t>In fact, m</w:t>
      </w:r>
      <w:r w:rsidR="00C526C7">
        <w:rPr>
          <w:rFonts w:ascii="Times New Roman" w:hAnsi="Times New Roman" w:cs="Times New Roman"/>
          <w:lang w:val="en-CA"/>
        </w:rPr>
        <w:t>easuring</w:t>
      </w:r>
      <w:r w:rsidR="00CB0BFE" w:rsidRPr="00CB0BFE">
        <w:rPr>
          <w:rFonts w:ascii="Times New Roman" w:hAnsi="Times New Roman" w:cs="Times New Roman"/>
          <w:lang w:val="en-CA"/>
        </w:rPr>
        <w:t xml:space="preserve"> cognitive load </w:t>
      </w:r>
      <w:r w:rsidR="00A806E9" w:rsidRPr="00A806E9">
        <w:rPr>
          <w:rFonts w:ascii="Times New Roman" w:hAnsi="Times New Roman" w:cs="Times New Roman"/>
          <w:lang w:val="en-CA"/>
        </w:rPr>
        <w:t xml:space="preserve">could help prevent </w:t>
      </w:r>
      <w:r w:rsidR="00C400A8">
        <w:rPr>
          <w:rFonts w:ascii="Times New Roman" w:hAnsi="Times New Roman" w:cs="Times New Roman"/>
          <w:lang w:val="en-CA"/>
        </w:rPr>
        <w:t>conditions suc</w:t>
      </w:r>
      <w:r w:rsidR="00A806E9">
        <w:rPr>
          <w:rFonts w:ascii="Times New Roman" w:hAnsi="Times New Roman" w:cs="Times New Roman"/>
          <w:lang w:val="en-CA"/>
        </w:rPr>
        <w:t xml:space="preserve">h as burnout </w:t>
      </w:r>
      <w:r w:rsidR="00CB0BFE">
        <w:rPr>
          <w:rFonts w:ascii="Times New Roman" w:hAnsi="Times New Roman" w:cs="Times New Roman"/>
          <w:lang w:val="en-CA"/>
        </w:rPr>
        <w:fldChar w:fldCharType="begin" w:fldLock="1"/>
      </w:r>
      <w:r w:rsidR="00CB0BFE">
        <w:rPr>
          <w:rFonts w:ascii="Times New Roman" w:hAnsi="Times New Roman" w:cs="Times New Roman"/>
          <w:lang w:val="en-CA"/>
        </w:rPr>
        <w:instrText>ADDIN CSL_CITATION {"citationItems":[{"id":"ITEM-1","itemData":{"DOI":"10.1007/s10111-020-00641-0","ISBN":"0123456789","ISSN":"14355566","abstract":"Cognitive load plays an important role during learning and working, as it has been linked to well-functioning cognitive processes, performance, burnout and depression. Nonetheless, attempts to assess cognitive load in real-time by means of physiological data have been proven difficult, and interpreting these data remains challenging. The aim of this study is to examine whether and how well experienced cognitive load can be measured through psycho-physiological data. The approach of this study is rather unique, for a combination of reasons. First, this study takes a multimodal approach, monitoring EDA (electrodermal activity), EEG (electroencephalography) and EOG (electrooculography). Second, this study is based on a relatively intensive data collection (N = 46) in a controlled lab setting in which varying cognitive load levels are deliberately induced. Finally, not only focussing on statistical significance but also on the size of the association gives insights into how suitable physiological markers are to measure cognitive load. Results from a multilevel analysis suggest that the following physiological markers might be related to cognitive load, for example, in an industrial context: the rate and the duration of skin conductance responses, the alpha power, the alpha peak frequency and the eye blink rate. About 22.8% of the variance in self-reported cognitive load can be explained using these five measures.","author":[{"dropping-particle":"","family":"Vanneste","given":"Pieter","non-dropping-particle":"","parse-names":false,"suffix":""},{"dropping-particle":"","family":"Raes","given":"Annelies","non-dropping-particle":"","parse-names":false,"suffix":""},{"dropping-particle":"","family":"Morton","given":"Jessica","non-dropping-particle":"","parse-names":false,"suffix":""},{"dropping-particle":"","family":"Bombeke","given":"Klaas","non-dropping-particle":"","parse-names":false,"suffix":""},{"dropping-particle":"","family":"Acker","given":"Bram B.","non-dropping-particle":"Van","parse-names":false,"suffix":""},{"dropping-particle":"","family":"Larmuseau","given":"Charlotte","non-dropping-particle":"","parse-names":false,"suffix":""},{"dropping-particle":"","family":"Depaepe","given":"Fien","non-dropping-particle":"","parse-names":false,"suffix":""},{"dropping-particle":"","family":"Noortgate","given":"Wim","non-dropping-particle":"Van den","parse-names":false,"suffix":""}],"container-title":"Cognition, Technology and Work","id":"ITEM-1","issue":"3","issued":{"date-parts":[["2021"]]},"page":"567-585","publisher":"Springer London","title":"Towards measuring cognitive load through multimodal physiological data","type":"article-journal","volume":"23"},"uris":["http://www.mendeley.com/documents/?uuid=99d9d4c3-2e40-40b4-bd2a-1872acad10ab"]},{"id":"ITEM-2","itemData":{"DOI":"10.1007/s40670-018-00654-5","ISBN":"4067001800","ISSN":"21568650","author":[{"dropping-particle":"","family":"Iskander","given":"Morkos","non-dropping-particle":"","parse-names":false,"suffix":""}],"container-title":"Medical Science Educator","id":"ITEM-2","issue":"1","issued":{"date-parts":[["2019"]]},"page":"325-328","publisher":"Medical Science Educator","title":"Burnout, Cognitive Overload, and Metacognition in Medicine","type":"article-journal","volume":"29"},"uris":["http://www.mendeley.com/documents/?uuid=af4fdec8-b5d5-4974-a223-ffe4bd98c0a1"]}],"mendeley":{"formattedCitation":"(Iskander, 2019; Vanneste et al., 2021)","plainTextFormattedCitation":"(Iskander, 2019; Vanneste et al., 2021)","previouslyFormattedCitation":"(Iskander, 2019; Vanneste et al., 2021)"},"properties":{"noteIndex":0},"schema":"https://github.com/citation-style-language/schema/raw/master/csl-citation.json"}</w:instrText>
      </w:r>
      <w:r w:rsidR="00CB0BFE">
        <w:rPr>
          <w:rFonts w:ascii="Times New Roman" w:hAnsi="Times New Roman" w:cs="Times New Roman"/>
          <w:lang w:val="en-CA"/>
        </w:rPr>
        <w:fldChar w:fldCharType="separate"/>
      </w:r>
      <w:r w:rsidR="00CB0BFE" w:rsidRPr="00CB0BFE">
        <w:rPr>
          <w:rFonts w:ascii="Times New Roman" w:hAnsi="Times New Roman" w:cs="Times New Roman"/>
          <w:noProof/>
          <w:lang w:val="en-CA"/>
        </w:rPr>
        <w:t>(Iskander, 2019; Vanneste et al., 2021)</w:t>
      </w:r>
      <w:r w:rsidR="00CB0BFE">
        <w:rPr>
          <w:rFonts w:ascii="Times New Roman" w:hAnsi="Times New Roman" w:cs="Times New Roman"/>
          <w:lang w:val="en-CA"/>
        </w:rPr>
        <w:fldChar w:fldCharType="end"/>
      </w:r>
      <w:r w:rsidR="00CB0BFE">
        <w:rPr>
          <w:rFonts w:ascii="Times New Roman" w:hAnsi="Times New Roman" w:cs="Times New Roman"/>
          <w:lang w:val="en-CA"/>
        </w:rPr>
        <w:t xml:space="preserve">, </w:t>
      </w:r>
      <w:r w:rsidR="00A806E9" w:rsidRPr="00A806E9">
        <w:rPr>
          <w:rFonts w:ascii="Times New Roman" w:hAnsi="Times New Roman" w:cs="Times New Roman"/>
          <w:lang w:val="en-CA"/>
        </w:rPr>
        <w:t xml:space="preserve">and physical injuries </w:t>
      </w:r>
      <w:r w:rsidR="00C526C7">
        <w:rPr>
          <w:rFonts w:ascii="Times New Roman" w:hAnsi="Times New Roman" w:cs="Times New Roman"/>
          <w:lang w:val="en-CA"/>
        </w:rPr>
        <w:t xml:space="preserve">due </w:t>
      </w:r>
      <w:r w:rsidR="00A806E9" w:rsidRPr="00A806E9">
        <w:rPr>
          <w:rFonts w:ascii="Times New Roman" w:hAnsi="Times New Roman" w:cs="Times New Roman"/>
          <w:lang w:val="en-CA"/>
        </w:rPr>
        <w:t xml:space="preserve">to both excessive and insufficient </w:t>
      </w:r>
      <w:r w:rsidR="008E3577">
        <w:rPr>
          <w:rFonts w:ascii="Times New Roman" w:hAnsi="Times New Roman" w:cs="Times New Roman"/>
          <w:lang w:val="en-CA"/>
        </w:rPr>
        <w:t xml:space="preserve">cognitive </w:t>
      </w:r>
      <w:r w:rsidR="00A806E9" w:rsidRPr="00A806E9">
        <w:rPr>
          <w:rFonts w:ascii="Times New Roman" w:hAnsi="Times New Roman" w:cs="Times New Roman"/>
          <w:lang w:val="en-CA"/>
        </w:rPr>
        <w:t>loads</w:t>
      </w:r>
      <w:r w:rsidR="00CB0BFE">
        <w:rPr>
          <w:rFonts w:ascii="Times New Roman" w:hAnsi="Times New Roman" w:cs="Times New Roman"/>
          <w:lang w:val="en-CA"/>
        </w:rPr>
        <w:t xml:space="preserve"> </w:t>
      </w:r>
      <w:r w:rsidR="00CB0BFE">
        <w:rPr>
          <w:rFonts w:ascii="Times New Roman" w:hAnsi="Times New Roman" w:cs="Times New Roman"/>
          <w:lang w:val="en-CA"/>
        </w:rPr>
        <w:fldChar w:fldCharType="begin" w:fldLock="1"/>
      </w:r>
      <w:r w:rsidR="00A806E9">
        <w:rPr>
          <w:rFonts w:ascii="Times New Roman" w:hAnsi="Times New Roman" w:cs="Times New Roman"/>
          <w:lang w:val="en-CA"/>
        </w:rPr>
        <w:instrText>ADDIN CSL_CITATION {"citationItems":[{"id":"ITEM-1","itemData":{"DOI":"10.1111/irel.12277","ISSN":"1468232X","abstract":"We investigate the relationship between cognitive load and occupational injuries. Cognitive load is defined in the literature as a tax on bandwidth which reduces cognitive resources. We proxy cognitive load with the number of nonprofessional tasks that individuals perform during weekdays. The underlying assumption is that when individuals perform many of those tasks, this requires mental organization which reduces available cognitive resources. We show that being cognitively loaded is associated with an increase in the risk of occupational injury for both males and females. The effect is stronger for individuals in high-risk occupations and, among those, for low-educated workers.","author":[{"dropping-particle":"","family":"Bonsang","given":"Eric","non-dropping-particle":"","parse-names":false,"suffix":""},{"dropping-particle":"","family":"Caroli","given":"Eve","non-dropping-particle":"","parse-names":false,"suffix":""}],"container-title":"Industrial Relations","id":"ITEM-1","issue":"2","issued":{"date-parts":[["2021"]]},"page":"219-242","title":"Cognitive Load and Occupational Injuries","type":"article-journal","volume":"60"},"uris":["http://www.mendeley.com/documents/?uuid=1590ab6b-83b6-4a50-a4ab-1c5b46f6e920"]}],"mendeley":{"formattedCitation":"(Bonsang &amp; Caroli, 2021)","plainTextFormattedCitation":"(Bonsang &amp; Caroli, 2021)","previouslyFormattedCitation":"(Bonsang &amp; Caroli, 2021)"},"properties":{"noteIndex":0},"schema":"https://github.com/citation-style-language/schema/raw/master/csl-citation.json"}</w:instrText>
      </w:r>
      <w:r w:rsidR="00CB0BFE">
        <w:rPr>
          <w:rFonts w:ascii="Times New Roman" w:hAnsi="Times New Roman" w:cs="Times New Roman"/>
          <w:lang w:val="en-CA"/>
        </w:rPr>
        <w:fldChar w:fldCharType="separate"/>
      </w:r>
      <w:r w:rsidR="00CB0BFE" w:rsidRPr="00CB0BFE">
        <w:rPr>
          <w:rFonts w:ascii="Times New Roman" w:hAnsi="Times New Roman" w:cs="Times New Roman"/>
          <w:noProof/>
          <w:lang w:val="en-CA"/>
        </w:rPr>
        <w:t>(Bonsang &amp; Caroli, 2021)</w:t>
      </w:r>
      <w:r w:rsidR="00CB0BFE">
        <w:rPr>
          <w:rFonts w:ascii="Times New Roman" w:hAnsi="Times New Roman" w:cs="Times New Roman"/>
          <w:lang w:val="en-CA"/>
        </w:rPr>
        <w:fldChar w:fldCharType="end"/>
      </w:r>
      <w:r w:rsidR="00CB0BFE" w:rsidRPr="00CB0BFE">
        <w:rPr>
          <w:rFonts w:ascii="Times New Roman" w:hAnsi="Times New Roman" w:cs="Times New Roman"/>
          <w:lang w:val="en-CA"/>
        </w:rPr>
        <w:t xml:space="preserve">. </w:t>
      </w:r>
      <w:r w:rsidR="001C504F" w:rsidRPr="001C504F">
        <w:rPr>
          <w:rFonts w:ascii="Times New Roman" w:hAnsi="Times New Roman" w:cs="Times New Roman"/>
          <w:lang w:val="en-CA"/>
        </w:rPr>
        <w:t>Consequently,</w:t>
      </w:r>
      <w:r w:rsidR="001C504F">
        <w:rPr>
          <w:rFonts w:ascii="Times New Roman" w:hAnsi="Times New Roman" w:cs="Times New Roman"/>
          <w:lang w:val="en-CA"/>
        </w:rPr>
        <w:t xml:space="preserve"> </w:t>
      </w:r>
      <w:r w:rsidR="00B426CC">
        <w:rPr>
          <w:rFonts w:ascii="Times New Roman" w:hAnsi="Times New Roman" w:cs="Times New Roman"/>
          <w:lang w:val="en-CA"/>
        </w:rPr>
        <w:t xml:space="preserve">in the past years research </w:t>
      </w:r>
      <w:r w:rsidR="001C504F" w:rsidRPr="001C504F">
        <w:rPr>
          <w:rFonts w:ascii="Times New Roman" w:hAnsi="Times New Roman" w:cs="Times New Roman"/>
          <w:lang w:val="en-CA"/>
        </w:rPr>
        <w:t>has increasingly focused on developing simple and effective methods to monitor cognitive load, especially in environments like manufacturing, where prolonged mental and physical demands are common.</w:t>
      </w:r>
    </w:p>
    <w:p w14:paraId="696A1493" w14:textId="4F248034" w:rsidR="00EB2770" w:rsidRPr="00F32FAE" w:rsidRDefault="00B426CC" w:rsidP="00380625">
      <w:pPr>
        <w:spacing w:line="480" w:lineRule="auto"/>
        <w:ind w:firstLine="426"/>
        <w:jc w:val="both"/>
        <w:rPr>
          <w:rFonts w:ascii="Times New Roman" w:hAnsi="Times New Roman" w:cs="Times New Roman"/>
          <w:lang w:val="en-CA"/>
        </w:rPr>
      </w:pPr>
      <w:r>
        <w:rPr>
          <w:rFonts w:ascii="Times New Roman" w:hAnsi="Times New Roman" w:cs="Times New Roman"/>
          <w:lang w:val="en-CA"/>
        </w:rPr>
        <w:t>M</w:t>
      </w:r>
      <w:r w:rsidR="00EB2770" w:rsidRPr="00EB2770">
        <w:rPr>
          <w:rFonts w:ascii="Times New Roman" w:hAnsi="Times New Roman" w:cs="Times New Roman"/>
          <w:lang w:val="en-CA"/>
        </w:rPr>
        <w:t>easuring cognitive load,</w:t>
      </w:r>
      <w:r>
        <w:rPr>
          <w:rFonts w:ascii="Times New Roman" w:hAnsi="Times New Roman" w:cs="Times New Roman"/>
          <w:lang w:val="en-CA"/>
        </w:rPr>
        <w:t xml:space="preserve"> however,</w:t>
      </w:r>
      <w:r w:rsidR="00EB2770" w:rsidRPr="00EB2770">
        <w:rPr>
          <w:rFonts w:ascii="Times New Roman" w:hAnsi="Times New Roman" w:cs="Times New Roman"/>
          <w:lang w:val="en-CA"/>
        </w:rPr>
        <w:t xml:space="preserve"> comes with logistical challenges</w:t>
      </w:r>
      <w:r>
        <w:rPr>
          <w:rFonts w:ascii="Times New Roman" w:hAnsi="Times New Roman" w:cs="Times New Roman"/>
          <w:lang w:val="en-CA"/>
        </w:rPr>
        <w:t>, e</w:t>
      </w:r>
      <w:r w:rsidRPr="00EB2770">
        <w:rPr>
          <w:rFonts w:ascii="Times New Roman" w:hAnsi="Times New Roman" w:cs="Times New Roman"/>
          <w:lang w:val="en-CA"/>
        </w:rPr>
        <w:t>specially when performing real-world</w:t>
      </w:r>
      <w:r>
        <w:rPr>
          <w:rFonts w:ascii="Times New Roman" w:hAnsi="Times New Roman" w:cs="Times New Roman"/>
          <w:lang w:val="en-CA"/>
        </w:rPr>
        <w:t xml:space="preserve"> tasks</w:t>
      </w:r>
      <w:r w:rsidR="00EB2770" w:rsidRPr="00EB2770">
        <w:rPr>
          <w:rFonts w:ascii="Times New Roman" w:hAnsi="Times New Roman" w:cs="Times New Roman"/>
          <w:lang w:val="en-CA"/>
        </w:rPr>
        <w:t xml:space="preserve">. </w:t>
      </w:r>
      <w:r w:rsidR="00DC4B31" w:rsidRPr="00DC4B31">
        <w:rPr>
          <w:rFonts w:ascii="Times New Roman" w:hAnsi="Times New Roman" w:cs="Times New Roman"/>
          <w:lang w:val="en-CA"/>
        </w:rPr>
        <w:t>Many current assessment tools rely on subjective ratings, requiring workers to self-</w:t>
      </w:r>
      <w:r w:rsidR="00AB6B55">
        <w:rPr>
          <w:rFonts w:ascii="Times New Roman" w:hAnsi="Times New Roman" w:cs="Times New Roman"/>
          <w:lang w:val="en-CA"/>
        </w:rPr>
        <w:t>assess</w:t>
      </w:r>
      <w:r w:rsidR="00AB6B55" w:rsidRPr="00DC4B31">
        <w:rPr>
          <w:rFonts w:ascii="Times New Roman" w:hAnsi="Times New Roman" w:cs="Times New Roman"/>
          <w:lang w:val="en-CA"/>
        </w:rPr>
        <w:t xml:space="preserve"> </w:t>
      </w:r>
      <w:r w:rsidR="00DC4B31" w:rsidRPr="00DC4B31">
        <w:rPr>
          <w:rFonts w:ascii="Times New Roman" w:hAnsi="Times New Roman" w:cs="Times New Roman"/>
          <w:lang w:val="en-CA"/>
        </w:rPr>
        <w:t xml:space="preserve">their level of cognitive load. </w:t>
      </w:r>
      <w:r w:rsidR="00DC4B31">
        <w:rPr>
          <w:rFonts w:ascii="Times New Roman" w:hAnsi="Times New Roman" w:cs="Times New Roman"/>
          <w:lang w:val="en-CA"/>
        </w:rPr>
        <w:t>T</w:t>
      </w:r>
      <w:r w:rsidR="00EB2770">
        <w:rPr>
          <w:rFonts w:ascii="Times New Roman" w:hAnsi="Times New Roman" w:cs="Times New Roman"/>
          <w:lang w:val="en-CA"/>
        </w:rPr>
        <w:t>he NASA-Task Load Index (</w:t>
      </w:r>
      <w:r w:rsidR="00A80EBB">
        <w:rPr>
          <w:rFonts w:ascii="Times New Roman" w:hAnsi="Times New Roman" w:cs="Times New Roman"/>
          <w:lang w:val="en-CA"/>
        </w:rPr>
        <w:t>NASA-</w:t>
      </w:r>
      <w:r w:rsidR="00EB2770">
        <w:rPr>
          <w:rFonts w:ascii="Times New Roman" w:hAnsi="Times New Roman" w:cs="Times New Roman"/>
          <w:lang w:val="en-CA"/>
        </w:rPr>
        <w:t>TLX) questionnaire (</w:t>
      </w:r>
      <w:r w:rsidR="00EB2770" w:rsidRPr="006E2F4A">
        <w:rPr>
          <w:rFonts w:ascii="Times New Roman" w:hAnsi="Times New Roman" w:cs="Times New Roman"/>
          <w:lang w:val="en-CA"/>
        </w:rPr>
        <w:t>Hart &amp; Staveland, 1988</w:t>
      </w:r>
      <w:r w:rsidR="00EB2770">
        <w:rPr>
          <w:rFonts w:ascii="Times New Roman" w:hAnsi="Times New Roman" w:cs="Times New Roman"/>
          <w:lang w:val="en-CA"/>
        </w:rPr>
        <w:t>)</w:t>
      </w:r>
      <w:r w:rsidR="00DC4B31">
        <w:rPr>
          <w:rFonts w:ascii="Times New Roman" w:hAnsi="Times New Roman" w:cs="Times New Roman"/>
          <w:lang w:val="en-CA"/>
        </w:rPr>
        <w:t>,</w:t>
      </w:r>
      <w:r w:rsidR="00EB2770">
        <w:rPr>
          <w:rFonts w:ascii="Times New Roman" w:hAnsi="Times New Roman" w:cs="Times New Roman"/>
          <w:lang w:val="en-CA"/>
        </w:rPr>
        <w:t xml:space="preserve"> </w:t>
      </w:r>
      <w:r w:rsidR="00DC4B31">
        <w:rPr>
          <w:rFonts w:ascii="Times New Roman" w:hAnsi="Times New Roman" w:cs="Times New Roman"/>
          <w:lang w:val="en-CA"/>
        </w:rPr>
        <w:t>f</w:t>
      </w:r>
      <w:r w:rsidR="00DC4B31" w:rsidRPr="00DC4B31">
        <w:rPr>
          <w:rFonts w:ascii="Times New Roman" w:hAnsi="Times New Roman" w:cs="Times New Roman"/>
          <w:lang w:val="en-CA"/>
        </w:rPr>
        <w:t xml:space="preserve">or example, is </w:t>
      </w:r>
      <w:r w:rsidR="00DC4B31" w:rsidRPr="008E3577">
        <w:rPr>
          <w:rFonts w:ascii="Times New Roman" w:hAnsi="Times New Roman" w:cs="Times New Roman"/>
          <w:lang w:val="en-CA"/>
        </w:rPr>
        <w:t>widely used due to its quick and easy applicability, and it is often considered the gold standard for measuring changes in cognitive load in workplace environments.</w:t>
      </w:r>
      <w:r w:rsidR="00EB2770" w:rsidRPr="008E3577">
        <w:rPr>
          <w:rFonts w:ascii="Times New Roman" w:hAnsi="Times New Roman" w:cs="Times New Roman"/>
          <w:lang w:val="en-CA"/>
        </w:rPr>
        <w:t xml:space="preserve"> Nevertheless, </w:t>
      </w:r>
      <w:r w:rsidR="00DC4B31" w:rsidRPr="008E3577">
        <w:rPr>
          <w:rFonts w:ascii="Times New Roman" w:hAnsi="Times New Roman" w:cs="Times New Roman"/>
          <w:lang w:val="en-CA"/>
        </w:rPr>
        <w:t xml:space="preserve">several researchers have argued that there are no </w:t>
      </w:r>
      <w:r w:rsidR="00E653BD" w:rsidRPr="008E3577">
        <w:rPr>
          <w:rFonts w:ascii="Times New Roman" w:hAnsi="Times New Roman" w:cs="Times New Roman"/>
          <w:lang w:val="en-CA"/>
        </w:rPr>
        <w:t>clear</w:t>
      </w:r>
      <w:r w:rsidR="00DC4B31" w:rsidRPr="008E3577">
        <w:rPr>
          <w:rFonts w:ascii="Times New Roman" w:hAnsi="Times New Roman" w:cs="Times New Roman"/>
          <w:lang w:val="en-CA"/>
        </w:rPr>
        <w:t xml:space="preserve"> reasons to prefer this tool over others, and they suggest</w:t>
      </w:r>
      <w:r w:rsidR="00E653BD" w:rsidRPr="008E3577">
        <w:rPr>
          <w:rFonts w:ascii="Times New Roman" w:hAnsi="Times New Roman" w:cs="Times New Roman"/>
          <w:lang w:val="en-CA"/>
        </w:rPr>
        <w:t>ed</w:t>
      </w:r>
      <w:r w:rsidR="00DC4B31" w:rsidRPr="008E3577">
        <w:rPr>
          <w:rFonts w:ascii="Times New Roman" w:hAnsi="Times New Roman" w:cs="Times New Roman"/>
          <w:lang w:val="en-CA"/>
        </w:rPr>
        <w:t xml:space="preserve"> incorporating additional measures</w:t>
      </w:r>
      <w:r w:rsidR="009745FC" w:rsidRPr="008E3577">
        <w:rPr>
          <w:rFonts w:ascii="Times New Roman" w:hAnsi="Times New Roman" w:cs="Times New Roman"/>
          <w:lang w:val="en-CA"/>
        </w:rPr>
        <w:t xml:space="preserve"> when assessing cognitive load </w:t>
      </w:r>
      <w:r w:rsidR="00A94A70" w:rsidRPr="008E3577">
        <w:rPr>
          <w:rFonts w:ascii="Times New Roman" w:hAnsi="Times New Roman" w:cs="Times New Roman"/>
          <w:lang w:val="en-CA"/>
        </w:rPr>
        <w:fldChar w:fldCharType="begin" w:fldLock="1"/>
      </w:r>
      <w:r w:rsidR="008F77BA" w:rsidRPr="008E3577">
        <w:rPr>
          <w:rFonts w:ascii="Times New Roman" w:hAnsi="Times New Roman" w:cs="Times New Roman"/>
          <w:lang w:val="en-CA"/>
        </w:rPr>
        <w:instrText>ADDIN CSL_CITATION {"citationItems":[{"id":"ITEM-1","itemData":{"DOI":"10.1007/s10111-014-0275-1","ISBN":"1011101402760","ISSN":"14355566","abstract":"Situation awareness and workload are popular constructs in human factors science. It has been hotly debated whether these constructs are scientifically credible, or whether they should merely be seen as folk models. Reflecting on the works of psychophysicist Stanley Smith Stevens and of measurement theorist David Hand, we suggest a resolution to this debate, namely that human factors constructs are situated towards the operational end of a representational-operational continuum. From an operational perspective, human factors constructs do not reflect an empirical reality, but they aim to predict. For operationalism to be successful, however, it is important to have suitable measurement procedures available. To explore how human factors constructs are measured, we focused on (mental) workload and its measurement by questionnaires and applied a culturomic analysis to investigate secular trends in word use. The results reveal an explosive use of the NASA Task Load Index (TLX). Other questionnaires, such as the Cooper Harper rating scale and the Subjective Workload Assessment Technique, show a modest increase, whereas many others appear short lived. We found no indication that the TLX is improved by iterative self-correction towards optimal validity, and we argue that usage of the NASA-TLX has become dominant through a Matthew effect. Recommendations for improving the quality of human factors research are provided. © 2014 Springer-Verlag London.","author":[{"dropping-particle":"","family":"Winter","given":"J. C.F.","non-dropping-particle":"de","parse-names":false,"suffix":""}],"container-title":"Cognition, Technology and Work","id":"ITEM-1","issue":"3","issued":{"date-parts":[["2014"]]},"page":"289-297","title":"Controversy in human factors constructs and the explosive use of the NASA-TLX: A measurement perspective","type":"article-journal","volume":"16"},"uris":["http://www.mendeley.com/documents/?uuid=183d8616-0614-4b80-b22b-791f9ef94618"]},{"id":"ITEM-2","itemData":{"DOI":"10.1111/j.1464-0597.2004.00161.x","ISSN":"0269994X","abstract":"The present research evaluates several psychometric properties (intrusiveness, sensitivity, diagnosticity, and validity) of three multidimensional subjective workload assessment instruments: the NASA Task Load Index (TLX), the Subjective Workload Assessment Technique (SWAT), and the Workload Profile (WP). Subjects performed two laboratory tasks separately (single task) and simultaneously (dual task). The results of the ANOVAs performed showed that there are no differences with regard to the three instruments' intrusiveness, and that among the three subjective workload instruments WP has an outstanding sensitivity to the different task manipulations. To evaluate the diagnosticity of each of the three instruments canonical discriminant analysis was used, and this demonstrated that the three multidimensional ratings provided diagnostic information on the nature of tasks demands that was consistent with the a priori task characterisation. However, the diagnostic power of WP was clearly superior to that obtained using TLX or SWAT. Pearson correlations between each performance and each subjective workload measure were calculated to evaluate the concurrent validity of each instrument with task performance, and to assess the convergent validity of the instruments. The three coefficients were positive and near to one, showing the high convergent validity of the three instruments considered in this research. Implementation requirements and subject acceptability were also compared. Finally, practical implications on the three assessment approaches are mentioned.","author":[{"dropping-particle":"","family":"Rubio","given":"Susana","non-dropping-particle":"","parse-names":false,"suffix":""},{"dropping-particle":"","family":"Díaz","given":"Eva","non-dropping-particle":"","parse-names":false,"suffix":""},{"dropping-particle":"","family":"Martín","given":"Jesús","non-dropping-particle":"","parse-names":false,"suffix":""},{"dropping-particle":"","family":"Puente","given":"José M.","non-dropping-particle":"","parse-names":false,"suffix":""}],"container-title":"Applied Psychology","id":"ITEM-2","issue":"1","issued":{"date-parts":[["2004"]]},"page":"61-86","title":"Evaluation of Subjective Mental Workload: A Comparison of SWAT, NASA-TLX, and Workload Profile Methods","type":"article-journal","volume":"53"},"uris":["http://www.mendeley.com/documents/?uuid=565b6a9e-acbb-4c91-b991-abe62cae521e"]}],"mendeley":{"formattedCitation":"(de Winter, 2014; Rubio et al., 2004)","manualFormatting":"(e.g., de Winter, 2014; Rubio et al., 2004)","plainTextFormattedCitation":"(de Winter, 2014; Rubio et al., 2004)","previouslyFormattedCitation":"(de Winter, 2014; Rubio et al., 2004)"},"properties":{"noteIndex":0},"schema":"https://github.com/citation-style-language/schema/raw/master/csl-citation.json"}</w:instrText>
      </w:r>
      <w:r w:rsidR="00A94A70" w:rsidRPr="008E3577">
        <w:rPr>
          <w:rFonts w:ascii="Times New Roman" w:hAnsi="Times New Roman" w:cs="Times New Roman"/>
          <w:lang w:val="en-CA"/>
        </w:rPr>
        <w:fldChar w:fldCharType="separate"/>
      </w:r>
      <w:r w:rsidR="00A94A70" w:rsidRPr="008E3577">
        <w:rPr>
          <w:rFonts w:ascii="Times New Roman" w:hAnsi="Times New Roman" w:cs="Times New Roman"/>
          <w:noProof/>
          <w:lang w:val="en-CA"/>
        </w:rPr>
        <w:t>(e.g., de Winter, 2014; Rubio et al., 2004)</w:t>
      </w:r>
      <w:r w:rsidR="00A94A70" w:rsidRPr="008E3577">
        <w:rPr>
          <w:rFonts w:ascii="Times New Roman" w:hAnsi="Times New Roman" w:cs="Times New Roman"/>
          <w:lang w:val="en-CA"/>
        </w:rPr>
        <w:fldChar w:fldCharType="end"/>
      </w:r>
      <w:r w:rsidR="00A94A70" w:rsidRPr="008E3577">
        <w:rPr>
          <w:rFonts w:ascii="Times New Roman" w:hAnsi="Times New Roman" w:cs="Times New Roman"/>
          <w:lang w:val="en-CA"/>
        </w:rPr>
        <w:t xml:space="preserve">. </w:t>
      </w:r>
      <w:r w:rsidR="005D11F5" w:rsidRPr="008E3577">
        <w:rPr>
          <w:rFonts w:ascii="Times New Roman" w:hAnsi="Times New Roman" w:cs="Times New Roman"/>
          <w:lang w:val="en-CA"/>
        </w:rPr>
        <w:t xml:space="preserve">Moreover, recent studies have shown that subjective measures of cognitive load often diverge from other indicators, such as physiological and behavioral measures </w:t>
      </w:r>
      <w:r w:rsidR="005D11F5" w:rsidRPr="008E3577">
        <w:rPr>
          <w:rFonts w:ascii="Times New Roman" w:hAnsi="Times New Roman" w:cs="Times New Roman"/>
          <w:lang w:val="en-CA"/>
        </w:rPr>
        <w:fldChar w:fldCharType="begin" w:fldLock="1"/>
      </w:r>
      <w:r w:rsidR="005D11F5" w:rsidRPr="008E3577">
        <w:rPr>
          <w:rFonts w:ascii="Times New Roman" w:hAnsi="Times New Roman" w:cs="Times New Roman"/>
          <w:lang w:val="en-CA"/>
        </w:rPr>
        <w:instrText>ADDIN CSL_CITATION {"citationItems":[{"id":"ITEM-1","itemData":{"DOI":"10.1080/1463922X.2018.1547459","ISSN":"1464536X","abstract":"We examine the continuing use of subjective workload responses to index an operator’s state, either by themselves or as part of a collective suite of measurements. Lack of convergence of subjective scales with physiological and performance-based measures calls into question whether there is any unitary workload construct that underpins conscious experience, physiological state and the individual’s profile of task-related performance. We examine philosophical and measurement perspectives on the divergence problem, and we consider three possible solutions. First, difficulties in reliable and valid measurement of workload may contribute to divergence but do not fully explain it. Second, workload may be treated operationally: use of specific measures is justified by demonstrating their pragmatic utility in predicting important outcomes. Third, further efforts may be made to develop representational workload measurements that correspond to real empirical phenomena. Application of formal standards for test validity can identify multiple latent constructs supporting subjective workload, including those defining self-regulation in performance contexts. Physiological and performance-based assessments may define additional, distinct constructs. A resolution of the diversity issue is crucial for ergonomics since the invalid application of workload measurement will threaten exposed operators as well as many others who are served by the complex technological systems they control.","author":[{"dropping-particle":"","family":"Matthews","given":"Gerald","non-dropping-particle":"","parse-names":false,"suffix":""},{"dropping-particle":"","family":"Winter","given":"Joost","non-dropping-particle":"De","parse-names":false,"suffix":""},{"dropping-particle":"","family":"Hancock","given":"P. A.","non-dropping-particle":"","parse-names":false,"suffix":""}],"container-title":"Theoretical Issues in Ergonomics Science","id":"ITEM-1","issue":"4","issued":{"date-parts":[["2020"]]},"page":"369-396","publisher":"Taylor &amp; Francis","title":"What do subjective workload scales really measure? Operational and representational solutions to divergence of workload measures","type":"article-journal","volume":"21"},"uris":["http://www.mendeley.com/documents/?uuid=d76b3098-b361-440f-8f94-17c03cd18043"]}],"mendeley":{"formattedCitation":"(Matthews et al., 2020)","manualFormatting":"(cf., Matthews et al., 2020)","plainTextFormattedCitation":"(Matthews et al., 2020)","previouslyFormattedCitation":"(Matthews et al., 2020)"},"properties":{"noteIndex":0},"schema":"https://github.com/citation-style-language/schema/raw/master/csl-citation.json"}</w:instrText>
      </w:r>
      <w:r w:rsidR="005D11F5" w:rsidRPr="008E3577">
        <w:rPr>
          <w:rFonts w:ascii="Times New Roman" w:hAnsi="Times New Roman" w:cs="Times New Roman"/>
          <w:lang w:val="en-CA"/>
        </w:rPr>
        <w:fldChar w:fldCharType="separate"/>
      </w:r>
      <w:r w:rsidR="005D11F5" w:rsidRPr="008E3577">
        <w:rPr>
          <w:rFonts w:ascii="Times New Roman" w:hAnsi="Times New Roman" w:cs="Times New Roman"/>
          <w:noProof/>
          <w:lang w:val="en-CA"/>
        </w:rPr>
        <w:t>(cf., Matthews et al., 2020)</w:t>
      </w:r>
      <w:r w:rsidR="005D11F5" w:rsidRPr="008E3577">
        <w:rPr>
          <w:rFonts w:ascii="Times New Roman" w:hAnsi="Times New Roman" w:cs="Times New Roman"/>
          <w:lang w:val="en-CA"/>
        </w:rPr>
        <w:fldChar w:fldCharType="end"/>
      </w:r>
      <w:r w:rsidR="005D11F5" w:rsidRPr="008E3577">
        <w:rPr>
          <w:rFonts w:ascii="Times New Roman" w:hAnsi="Times New Roman" w:cs="Times New Roman"/>
          <w:lang w:val="en-CA"/>
        </w:rPr>
        <w:t>. This discrepancy suggests that self-reported measures may either assess a different construct or lack sufficient validity for testing cognitive load</w:t>
      </w:r>
      <w:r w:rsidR="00CC3EAA" w:rsidRPr="008E3577">
        <w:rPr>
          <w:rFonts w:ascii="Times New Roman" w:hAnsi="Times New Roman" w:cs="Times New Roman"/>
          <w:lang w:val="en-CA"/>
        </w:rPr>
        <w:t xml:space="preserve"> </w:t>
      </w:r>
      <w:r w:rsidR="005D11F5" w:rsidRPr="008E3577">
        <w:rPr>
          <w:rFonts w:ascii="Times New Roman" w:hAnsi="Times New Roman" w:cs="Times New Roman"/>
          <w:lang w:val="en-CA"/>
        </w:rPr>
        <w:fldChar w:fldCharType="begin" w:fldLock="1"/>
      </w:r>
      <w:r w:rsidR="000B7BF0" w:rsidRPr="008E3577">
        <w:rPr>
          <w:rFonts w:ascii="Times New Roman" w:hAnsi="Times New Roman" w:cs="Times New Roman"/>
          <w:lang w:val="en-CA"/>
        </w:rPr>
        <w:instrText>ADDIN CSL_CITATION {"citationItems":[{"id":"ITEM-1","itemData":{"DOI":"10.1080/1463922X.2018.1547459","ISSN":"1464536X","abstract":"We examine the continuing use of subjective workload responses to index an operator’s state, either by themselves or as part of a collective suite of measurements. Lack of convergence of subjective scales with physiological and performance-based measures calls into question whether there is any unitary workload construct that underpins conscious experience, physiological state and the individual’s profile of task-related performance. We examine philosophical and measurement perspectives on the divergence problem, and we consider three possible solutions. First, difficulties in reliable and valid measurement of workload may contribute to divergence but do not fully explain it. Second, workload may be treated operationally: use of specific measures is justified by demonstrating their pragmatic utility in predicting important outcomes. Third, further efforts may be made to develop representational workload measurements that correspond to real empirical phenomena. Application of formal standards for test validity can identify multiple latent constructs supporting subjective workload, including those defining self-regulation in performance contexts. Physiological and performance-based assessments may define additional, distinct constructs. A resolution of the diversity issue is crucial for ergonomics since the invalid application of workload measurement will threaten exposed operators as well as many others who are served by the complex technological systems they control.","author":[{"dropping-particle":"","family":"Matthews","given":"Gerald","non-dropping-particle":"","parse-names":false,"suffix":""},{"dropping-particle":"","family":"Winter","given":"Joost","non-dropping-particle":"De","parse-names":false,"suffix":""},{"dropping-particle":"","family":"Hancock","given":"P. A.","non-dropping-particle":"","parse-names":false,"suffix":""}],"container-title":"Theoretical Issues in Ergonomics Science","id":"ITEM-1","issue":"4","issued":{"date-parts":[["2020"]]},"page":"369-396","publisher":"Taylor &amp; Francis","title":"What do subjective workload scales really measure? Operational and representational solutions to divergence of workload measures","type":"article-journal","volume":"21"},"uris":["http://www.mendeley.com/documents/?uuid=d76b3098-b361-440f-8f94-17c03cd18043"]},{"id":"ITEM-2","itemData":{"DOI":"10.1016/j.ergon.2021.103233","ISSN":"18728219","abstract":"Subjective workload and situation awareness measures, such as the NASA task load index (TLX) and the situational awareness rating technique (SART), are frequently used in human–system evaluation. However, the interpretation of these ratings is debated. In this study, empirical evidence for the measures' theoretical assumptions was investigated by comparing operators' ratings collected immediately after performing a scenario and ratings collected after operators' acquisition through a video review of the scenario, knowledge of actual system states. Eighteen licensed control room operators participated in the simulator study, running 12 relatively challenging scenarios. It was found that the interpretation of TLX items involving introspection remained stable after operators acquired factual scenario knowledge, while the interpretation of items involving the perception of external events, such as situation awareness and performance, depended on the operators' scenario knowledge. The result shows that operators’ ratings could discriminate between mental effort, performance, frustration, and situation awareness. No clear evidence for the SART index as a measure of situation awareness was found. Instead, a subjective situation awareness measure developed for this study was distinct from workload and related to operator performance, showing that this type of measure warrants future investigation of its validity. The study findings help in developing measurement procedures and interpreting subjective measures. Finally, the study reveals that informing operators about the scenario can provide useful subjective ratings of situation awareness and performance. Future research should include procedures for how to inform participants adequately and efficiently in subjective assessments.","author":[{"dropping-particle":"","family":"Braarud","given":"Per Øivind","non-dropping-particle":"","parse-names":false,"suffix":""}],"container-title":"International Journal of Industrial Ergonomics","id":"ITEM-2","issue":"November","issued":{"date-parts":[["2021"]]},"title":"Investigating the validity of subjective workload rating (NASA TLX) and subjective situation awareness rating (SART) for cognitively complex human–machine work","type":"article-journal","volume":"86"},"uris":["http://www.mendeley.com/documents/?uuid=c65ecbe5-981f-4eff-bcca-fdb01e612726"]}],"mendeley":{"formattedCitation":"(Braarud, 2021; Matthews et al., 2020)","plainTextFormattedCitation":"(Braarud, 2021; Matthews et al., 2020)","previouslyFormattedCitation":"(Braarud, 2021; Matthews et al., 2020)"},"properties":{"noteIndex":0},"schema":"https://github.com/citation-style-language/schema/raw/master/csl-citation.json"}</w:instrText>
      </w:r>
      <w:r w:rsidR="005D11F5" w:rsidRPr="008E3577">
        <w:rPr>
          <w:rFonts w:ascii="Times New Roman" w:hAnsi="Times New Roman" w:cs="Times New Roman"/>
          <w:lang w:val="en-CA"/>
        </w:rPr>
        <w:fldChar w:fldCharType="separate"/>
      </w:r>
      <w:r w:rsidR="005D11F5" w:rsidRPr="008E3577">
        <w:rPr>
          <w:rFonts w:ascii="Times New Roman" w:hAnsi="Times New Roman" w:cs="Times New Roman"/>
          <w:noProof/>
          <w:lang w:val="en-CA"/>
        </w:rPr>
        <w:t>(Braarud, 2021; Matthews et al., 2020)</w:t>
      </w:r>
      <w:r w:rsidR="005D11F5" w:rsidRPr="008E3577">
        <w:rPr>
          <w:rFonts w:ascii="Times New Roman" w:hAnsi="Times New Roman" w:cs="Times New Roman"/>
          <w:lang w:val="en-CA"/>
        </w:rPr>
        <w:fldChar w:fldCharType="end"/>
      </w:r>
      <w:r w:rsidR="005D11F5" w:rsidRPr="008E3577">
        <w:rPr>
          <w:rFonts w:ascii="Times New Roman" w:hAnsi="Times New Roman" w:cs="Times New Roman"/>
          <w:lang w:val="en-CA"/>
        </w:rPr>
        <w:t>.</w:t>
      </w:r>
      <w:r w:rsidR="00D14650" w:rsidRPr="008E3577">
        <w:rPr>
          <w:rFonts w:ascii="Times New Roman" w:hAnsi="Times New Roman" w:cs="Times New Roman"/>
          <w:lang w:val="en-CA"/>
        </w:rPr>
        <w:t xml:space="preserve"> </w:t>
      </w:r>
    </w:p>
    <w:p w14:paraId="5E11F69D" w14:textId="5B60D049" w:rsidR="00543AC2" w:rsidRPr="0021448E" w:rsidRDefault="00A94A70" w:rsidP="00380625">
      <w:pPr>
        <w:spacing w:line="480" w:lineRule="auto"/>
        <w:ind w:firstLine="426"/>
        <w:jc w:val="both"/>
        <w:rPr>
          <w:rFonts w:ascii="Times New Roman" w:hAnsi="Times New Roman" w:cs="Times New Roman"/>
          <w:lang w:val="en-CA"/>
        </w:rPr>
      </w:pPr>
      <w:r w:rsidRPr="00F32FAE">
        <w:rPr>
          <w:rFonts w:ascii="Times New Roman" w:hAnsi="Times New Roman" w:cs="Times New Roman"/>
          <w:lang w:val="en-CA"/>
        </w:rPr>
        <w:t>Eye metrics</w:t>
      </w:r>
      <w:r w:rsidR="00AB6B55">
        <w:rPr>
          <w:rFonts w:ascii="Times New Roman" w:hAnsi="Times New Roman" w:cs="Times New Roman"/>
          <w:lang w:val="en-CA"/>
        </w:rPr>
        <w:t xml:space="preserve"> </w:t>
      </w:r>
      <w:r w:rsidR="001B0AB0" w:rsidRPr="00F32FAE">
        <w:rPr>
          <w:rFonts w:ascii="Times New Roman" w:hAnsi="Times New Roman" w:cs="Times New Roman"/>
          <w:lang w:val="en-CA"/>
        </w:rPr>
        <w:t xml:space="preserve">have been found to accurately measure </w:t>
      </w:r>
      <w:r w:rsidR="00AB6B55">
        <w:rPr>
          <w:rFonts w:ascii="Times New Roman" w:hAnsi="Times New Roman" w:cs="Times New Roman"/>
          <w:lang w:val="en-CA"/>
        </w:rPr>
        <w:t xml:space="preserve">dynamic changes in </w:t>
      </w:r>
      <w:r w:rsidR="001B0AB0" w:rsidRPr="00F32FAE">
        <w:rPr>
          <w:rFonts w:ascii="Times New Roman" w:hAnsi="Times New Roman" w:cs="Times New Roman"/>
          <w:lang w:val="en-CA"/>
        </w:rPr>
        <w:t xml:space="preserve">cognitive load in </w:t>
      </w:r>
      <w:r w:rsidRPr="00F32FAE">
        <w:rPr>
          <w:rFonts w:ascii="Times New Roman" w:hAnsi="Times New Roman" w:cs="Times New Roman"/>
          <w:lang w:val="en-CA"/>
        </w:rPr>
        <w:t>workplace</w:t>
      </w:r>
      <w:r w:rsidR="001B0AB0" w:rsidRPr="00F32FAE">
        <w:rPr>
          <w:rFonts w:ascii="Times New Roman" w:hAnsi="Times New Roman" w:cs="Times New Roman"/>
          <w:lang w:val="en-CA"/>
        </w:rPr>
        <w:t xml:space="preserve"> environments. </w:t>
      </w:r>
      <w:r w:rsidR="00E653BD" w:rsidRPr="00F32FAE">
        <w:rPr>
          <w:rFonts w:ascii="Times New Roman" w:hAnsi="Times New Roman" w:cs="Times New Roman"/>
          <w:lang w:val="en-CA"/>
        </w:rPr>
        <w:fldChar w:fldCharType="begin" w:fldLock="1"/>
      </w:r>
      <w:r w:rsidR="00274A9C">
        <w:rPr>
          <w:rFonts w:ascii="Times New Roman" w:hAnsi="Times New Roman" w:cs="Times New Roman"/>
          <w:lang w:val="en-CA"/>
        </w:rPr>
        <w:instrText>ADDIN CSL_CITATION {"citationItems":[{"id":"ITEM-1","itemData":{"DOI":"10.1016/j.apergo.2022.103867","ISSN":"18729126","PMID":"35970108","abstract":"This study sets out to extend the use of blink rate and pupil size to the assessment of cognitive load of completing common automotive manufacturing tasks. Nonoptimal cognitive load is detrimental to safety. Existing occupational ergonomics approaches come short of measuring dynamic changes in cognitive load during complex assembling tasks. Cognitive demand was manipulated by having participants complete two versions of the n-back task (easy, hard). Two durations of the physical task were also considered (short, long). Pupil size and blink rate increased under greater cognitive task demand. High cognitive load also resulted in longer task completion times, and higher ratings of mental and temporal demand, and effort. This exploratory study offers relevant insights on the use of ocular metrics for cognitive load assessment in occupational ergonomics. While the existing eye-tracking technology may yet limit their adoption in the field, they offer advantages over the more popular expert-based and self-reported techniques in measuring changes in cognitive load during dynamic tasks.","author":[{"dropping-particle":"","family":"Biondi","given":"Francesco N.","non-dropping-particle":"","parse-names":false,"suffix":""},{"dropping-particle":"","family":"Saberi","given":"Babak","non-dropping-particle":"","parse-names":false,"suffix":""},{"dropping-particle":"","family":"Graf","given":"Frida","non-dropping-particle":"","parse-names":false,"suffix":""},{"dropping-particle":"","family":"Cort","given":"Joel","non-dropping-particle":"","parse-names":false,"suffix":""},{"dropping-particle":"","family":"Pillai","given":"Prarthana","non-dropping-particle":"","parse-names":false,"suffix":""},{"dropping-particle":"","family":"Balasingam","given":"Balakumar","non-dropping-particle":"","parse-names":false,"suffix":""}],"container-title":"Applied Ergonomics","id":"ITEM-1","issue":"August 2022","issued":{"date-parts":[["2023"]]},"page":"103867","publisher":"Elsevier Ltd","title":"Distracted worker: Using pupil size and blink rate to detect cognitive load during manufacturing tasks","type":"article-journal","volume":"106"},"uris":["http://www.mendeley.com/documents/?uuid=296851fc-94db-4856-a97f-ba96c04a170a"]}],"mendeley":{"formattedCitation":"(Biondi, Saberi, et al., 2023)","manualFormatting":"Biondi, Saberi, et al. (2023)","plainTextFormattedCitation":"(Biondi, Saberi, et al., 2023)","previouslyFormattedCitation":"(Biondi, Saberi, et al., 2023)"},"properties":{"noteIndex":0},"schema":"https://github.com/citation-style-language/schema/raw/master/csl-citation.json"}</w:instrText>
      </w:r>
      <w:r w:rsidR="00E653BD" w:rsidRPr="00F32FAE">
        <w:rPr>
          <w:rFonts w:ascii="Times New Roman" w:hAnsi="Times New Roman" w:cs="Times New Roman"/>
          <w:lang w:val="en-CA"/>
        </w:rPr>
        <w:fldChar w:fldCharType="separate"/>
      </w:r>
      <w:r w:rsidR="00E653BD" w:rsidRPr="00F32FAE">
        <w:rPr>
          <w:rFonts w:ascii="Times New Roman" w:hAnsi="Times New Roman" w:cs="Times New Roman"/>
          <w:noProof/>
          <w:lang w:val="en-CA"/>
        </w:rPr>
        <w:t>Biondi, Saberi, et al. (2023)</w:t>
      </w:r>
      <w:r w:rsidR="00E653BD" w:rsidRPr="00F32FAE">
        <w:rPr>
          <w:rFonts w:ascii="Times New Roman" w:hAnsi="Times New Roman" w:cs="Times New Roman"/>
          <w:lang w:val="en-CA"/>
        </w:rPr>
        <w:fldChar w:fldCharType="end"/>
      </w:r>
      <w:r w:rsidR="00E653BD" w:rsidRPr="00F32FAE">
        <w:rPr>
          <w:rFonts w:ascii="Times New Roman" w:hAnsi="Times New Roman" w:cs="Times New Roman"/>
          <w:lang w:val="en-CA"/>
        </w:rPr>
        <w:t xml:space="preserve"> </w:t>
      </w:r>
      <w:r w:rsidR="00543AC2" w:rsidRPr="00543AC2">
        <w:rPr>
          <w:rFonts w:ascii="Times New Roman" w:hAnsi="Times New Roman" w:cs="Times New Roman"/>
          <w:lang w:val="en-CA"/>
        </w:rPr>
        <w:t xml:space="preserve">observed increased blink rate (measured in blinks per minute) when </w:t>
      </w:r>
      <w:r w:rsidR="00543AC2" w:rsidRPr="00543AC2">
        <w:rPr>
          <w:rFonts w:ascii="Times New Roman" w:hAnsi="Times New Roman" w:cs="Times New Roman"/>
          <w:lang w:val="en-CA"/>
        </w:rPr>
        <w:lastRenderedPageBreak/>
        <w:t>the mental demand of a manufacturing task simulation increased in a</w:t>
      </w:r>
      <w:r w:rsidR="00543AC2">
        <w:rPr>
          <w:rFonts w:ascii="Times New Roman" w:hAnsi="Times New Roman" w:cs="Times New Roman"/>
          <w:lang w:val="en-CA"/>
        </w:rPr>
        <w:t xml:space="preserve"> laboratory setting</w:t>
      </w:r>
      <w:r w:rsidR="00E653BD" w:rsidRPr="00F32FAE">
        <w:rPr>
          <w:rFonts w:ascii="Times New Roman" w:hAnsi="Times New Roman" w:cs="Times New Roman"/>
          <w:lang w:val="en-CA"/>
        </w:rPr>
        <w:t>. Similarly</w:t>
      </w:r>
      <w:r w:rsidR="00F32FAE" w:rsidRPr="00F32FAE">
        <w:rPr>
          <w:rFonts w:ascii="Times New Roman" w:hAnsi="Times New Roman" w:cs="Times New Roman"/>
          <w:lang w:val="en-CA"/>
        </w:rPr>
        <w:t xml:space="preserve">, </w:t>
      </w:r>
      <w:r w:rsidR="000B7BF0">
        <w:rPr>
          <w:rFonts w:ascii="Times New Roman" w:hAnsi="Times New Roman" w:cs="Times New Roman"/>
          <w:lang w:val="en-CA"/>
        </w:rPr>
        <w:fldChar w:fldCharType="begin" w:fldLock="1"/>
      </w:r>
      <w:r w:rsidR="00553ED7">
        <w:rPr>
          <w:rFonts w:ascii="Times New Roman" w:hAnsi="Times New Roman" w:cs="Times New Roman"/>
          <w:lang w:val="en-CA"/>
        </w:rPr>
        <w:instrText>ADDIN CSL_CITATION {"citationItems":[{"id":"ITEM-1","itemData":{"DOI":"10.1016/j.neulet.2020.135293","ISSN":"18727972","PMID":"32771601","abstract":"Previous evidence suggests that changes in spontaneous eye blink rate (EBR) in human adults might reflect the amount of attentional demand (i.e. cognitive load) during cognitive tasks. However, the actual direction of this relation is uncertain, since most studies investigated the role of cognitive load on EBR by employing visual tasks only. Here we aimed at elucidating the relationship between EBR and cognitive load in non-visual tasks. Sixteen healthy participants performed two auditory oddball tasks, i.e. passive listening to auditory tones versus active counting of target tones; each oddball task was immediately followed by a rest phase. Throughout the oddball tasks we assessed EBR and recorded the P300 on ERPs as an electrophysiological measure of attention. The results showed that participants’ EBR increased during the active task compared to the respective rest phase. Amplitude and latency of the P300 too differed between passive and active tasks, but changes in EBR and P300 features were not correlated with each other. Our findings demonstrated that an increase in cognitive load is associated with an increase in EBR in cognitive tasks not involving visual attention. These findings are consistent with previous evidence suggesting shared neurobiological bases between attention and EBR.","author":[{"dropping-particle":"","family":"Magliacano","given":"Alfonso","non-dropping-particle":"","parse-names":false,"suffix":""},{"dropping-particle":"","family":"Fiorenza","given":"Salvatore","non-dropping-particle":"","parse-names":false,"suffix":""},{"dropping-particle":"","family":"Estraneo","given":"Anna","non-dropping-particle":"","parse-names":false,"suffix":""},{"dropping-particle":"","family":"Trojano","given":"Luigi","non-dropping-particle":"","parse-names":false,"suffix":""}],"container-title":"Neuroscience Letters","id":"ITEM-1","issue":"May","issued":{"date-parts":[["2020"]]},"page":"135293","publisher":"Elsevier","title":"Eye blink rate increases as a function of cognitive load during an auditory oddball paradigm","type":"article-journal","volume":"736"},"uris":["http://www.mendeley.com/documents/?uuid=73aa88ff-e2de-4c5f-9f5e-f72f8a77c393"]}],"mendeley":{"formattedCitation":"(Magliacano et al., 2020)","manualFormatting":"Magliacano et al. (2020)","plainTextFormattedCitation":"(Magliacano et al., 2020)","previouslyFormattedCitation":"(Magliacano et al., 2020)"},"properties":{"noteIndex":0},"schema":"https://github.com/citation-style-language/schema/raw/master/csl-citation.json"}</w:instrText>
      </w:r>
      <w:r w:rsidR="000B7BF0">
        <w:rPr>
          <w:rFonts w:ascii="Times New Roman" w:hAnsi="Times New Roman" w:cs="Times New Roman"/>
          <w:lang w:val="en-CA"/>
        </w:rPr>
        <w:fldChar w:fldCharType="separate"/>
      </w:r>
      <w:r w:rsidR="000B7BF0" w:rsidRPr="000B7BF0">
        <w:rPr>
          <w:rFonts w:ascii="Times New Roman" w:hAnsi="Times New Roman" w:cs="Times New Roman"/>
          <w:noProof/>
          <w:lang w:val="en-CA"/>
        </w:rPr>
        <w:t>Magliacano et al.</w:t>
      </w:r>
      <w:r w:rsidR="000B7BF0">
        <w:rPr>
          <w:rFonts w:ascii="Times New Roman" w:hAnsi="Times New Roman" w:cs="Times New Roman"/>
          <w:noProof/>
          <w:lang w:val="en-CA"/>
        </w:rPr>
        <w:t xml:space="preserve"> (</w:t>
      </w:r>
      <w:r w:rsidR="000B7BF0" w:rsidRPr="000B7BF0">
        <w:rPr>
          <w:rFonts w:ascii="Times New Roman" w:hAnsi="Times New Roman" w:cs="Times New Roman"/>
          <w:noProof/>
          <w:lang w:val="en-CA"/>
        </w:rPr>
        <w:t>2020)</w:t>
      </w:r>
      <w:r w:rsidR="000B7BF0">
        <w:rPr>
          <w:rFonts w:ascii="Times New Roman" w:hAnsi="Times New Roman" w:cs="Times New Roman"/>
          <w:lang w:val="en-CA"/>
        </w:rPr>
        <w:fldChar w:fldCharType="end"/>
      </w:r>
      <w:r w:rsidR="000B7BF0">
        <w:rPr>
          <w:rFonts w:ascii="Times New Roman" w:hAnsi="Times New Roman" w:cs="Times New Roman"/>
          <w:lang w:val="en-CA"/>
        </w:rPr>
        <w:t xml:space="preserve"> </w:t>
      </w:r>
      <w:r w:rsidR="00543AC2">
        <w:rPr>
          <w:rFonts w:ascii="Times New Roman" w:hAnsi="Times New Roman" w:cs="Times New Roman"/>
          <w:lang w:val="en-CA"/>
        </w:rPr>
        <w:t>a</w:t>
      </w:r>
      <w:r w:rsidR="00543AC2" w:rsidRPr="00543AC2">
        <w:rPr>
          <w:rFonts w:ascii="Times New Roman" w:hAnsi="Times New Roman" w:cs="Times New Roman"/>
          <w:lang w:val="en-CA"/>
        </w:rPr>
        <w:t>sked participants to perform an auditory task requiring them to pay attention to a sequence of tones, finding a higher blink rate when the task became more demanding</w:t>
      </w:r>
      <w:r w:rsidR="00F32FAE">
        <w:rPr>
          <w:rFonts w:ascii="Times New Roman" w:hAnsi="Times New Roman" w:cs="Times New Roman"/>
          <w:lang w:val="en-CA"/>
        </w:rPr>
        <w:t xml:space="preserve">. </w:t>
      </w:r>
      <w:r w:rsidR="00F32FAE" w:rsidRPr="00543AC2">
        <w:rPr>
          <w:rFonts w:ascii="Times New Roman" w:hAnsi="Times New Roman" w:cs="Times New Roman"/>
          <w:lang w:val="en-CA"/>
        </w:rPr>
        <w:t xml:space="preserve">Blink rate </w:t>
      </w:r>
      <w:r w:rsidR="00543AC2" w:rsidRPr="00543AC2">
        <w:rPr>
          <w:rFonts w:ascii="Times New Roman" w:hAnsi="Times New Roman" w:cs="Times New Roman"/>
          <w:lang w:val="en-CA"/>
        </w:rPr>
        <w:t>is usually</w:t>
      </w:r>
      <w:r w:rsidR="00F32FAE" w:rsidRPr="00543AC2">
        <w:rPr>
          <w:rFonts w:ascii="Times New Roman" w:hAnsi="Times New Roman" w:cs="Times New Roman"/>
          <w:lang w:val="en-CA"/>
        </w:rPr>
        <w:t xml:space="preserve"> measured</w:t>
      </w:r>
      <w:r w:rsidR="00543AC2" w:rsidRPr="00543AC2">
        <w:rPr>
          <w:rFonts w:ascii="Times New Roman" w:hAnsi="Times New Roman" w:cs="Times New Roman"/>
          <w:lang w:val="en-CA"/>
        </w:rPr>
        <w:t xml:space="preserve"> via equipment </w:t>
      </w:r>
      <w:r w:rsidR="00543AC2" w:rsidRPr="008E3577">
        <w:rPr>
          <w:rFonts w:ascii="Times New Roman" w:hAnsi="Times New Roman" w:cs="Times New Roman"/>
          <w:lang w:val="en-CA"/>
        </w:rPr>
        <w:t xml:space="preserve">that requires an initial time-consuming mounting and calibration, and laborious data processing afterwards. </w:t>
      </w:r>
      <w:r w:rsidR="004F3BC8" w:rsidRPr="008E3577">
        <w:rPr>
          <w:rFonts w:ascii="Times New Roman" w:hAnsi="Times New Roman" w:cs="Times New Roman"/>
          <w:lang w:val="en-CA"/>
        </w:rPr>
        <w:t>Two of the most used methods to measure blink rate are electrooculography (EOG) and optical scientific-grade eye‐trackers. EOG</w:t>
      </w:r>
      <w:r w:rsidR="00543AC2" w:rsidRPr="008E3577">
        <w:rPr>
          <w:rFonts w:ascii="Times New Roman" w:hAnsi="Times New Roman" w:cs="Times New Roman"/>
          <w:lang w:val="en-CA"/>
        </w:rPr>
        <w:t xml:space="preserve"> requires the use of contact sensors placed on the user's eye muscles to record changes in voltage</w:t>
      </w:r>
      <w:r w:rsidR="00CB5326" w:rsidRPr="008E3577">
        <w:rPr>
          <w:rFonts w:ascii="Times New Roman" w:hAnsi="Times New Roman" w:cs="Times New Roman"/>
          <w:lang w:val="en-CA"/>
        </w:rPr>
        <w:t>.</w:t>
      </w:r>
      <w:r w:rsidR="004F3BC8" w:rsidRPr="008E3577">
        <w:rPr>
          <w:rFonts w:ascii="Times New Roman" w:hAnsi="Times New Roman" w:cs="Times New Roman"/>
          <w:lang w:val="en-CA"/>
        </w:rPr>
        <w:t xml:space="preserve"> </w:t>
      </w:r>
      <w:r w:rsidR="00675344" w:rsidRPr="008E3577">
        <w:rPr>
          <w:rFonts w:ascii="Times New Roman" w:hAnsi="Times New Roman" w:cs="Times New Roman"/>
          <w:lang w:val="en-CA"/>
        </w:rPr>
        <w:t xml:space="preserve">Optical eye-trackers use infrared light emitted by infrared beams which reflects off the pupil to estimate eye closure, and they require an initial </w:t>
      </w:r>
      <w:r w:rsidR="008E3577" w:rsidRPr="008E3577">
        <w:rPr>
          <w:rFonts w:ascii="Times New Roman" w:hAnsi="Times New Roman" w:cs="Times New Roman"/>
          <w:lang w:val="en-CA"/>
        </w:rPr>
        <w:t xml:space="preserve">time-consuming </w:t>
      </w:r>
      <w:r w:rsidR="00675344" w:rsidRPr="008E3577">
        <w:rPr>
          <w:rFonts w:ascii="Times New Roman" w:hAnsi="Times New Roman" w:cs="Times New Roman"/>
          <w:lang w:val="en-CA"/>
        </w:rPr>
        <w:t>calibration. While these methods are quite accurate in detecting eye blinks, they require expensive and labor-intensive equipment, making them unsuitable for everyday workplace settings, where time and resources are limited</w:t>
      </w:r>
      <w:r w:rsidR="00543AC2" w:rsidRPr="008E3577">
        <w:rPr>
          <w:rFonts w:ascii="Times New Roman" w:hAnsi="Times New Roman" w:cs="Times New Roman"/>
          <w:lang w:val="en-CA"/>
        </w:rPr>
        <w:t>.</w:t>
      </w:r>
      <w:r w:rsidR="00543AC2" w:rsidRPr="0021448E">
        <w:rPr>
          <w:rFonts w:ascii="Times New Roman" w:hAnsi="Times New Roman" w:cs="Times New Roman"/>
          <w:lang w:val="en-CA"/>
        </w:rPr>
        <w:t xml:space="preserve"> </w:t>
      </w:r>
    </w:p>
    <w:p w14:paraId="4FC3DFC1" w14:textId="130B05B3" w:rsidR="008A6131" w:rsidRDefault="00F32FAE" w:rsidP="00380625">
      <w:pPr>
        <w:spacing w:line="480" w:lineRule="auto"/>
        <w:ind w:firstLine="426"/>
        <w:jc w:val="both"/>
        <w:rPr>
          <w:rFonts w:ascii="Times New Roman" w:hAnsi="Times New Roman" w:cs="Times New Roman"/>
          <w:lang w:val="en-CA"/>
        </w:rPr>
      </w:pPr>
      <w:r w:rsidRPr="0021448E">
        <w:rPr>
          <w:rFonts w:ascii="Times New Roman" w:hAnsi="Times New Roman" w:cs="Times New Roman"/>
          <w:lang w:val="en-CA"/>
        </w:rPr>
        <w:t xml:space="preserve"> To </w:t>
      </w:r>
      <w:r w:rsidR="00DC7785" w:rsidRPr="0021448E">
        <w:rPr>
          <w:rFonts w:ascii="Times New Roman" w:hAnsi="Times New Roman" w:cs="Times New Roman"/>
          <w:lang w:val="en-CA"/>
        </w:rPr>
        <w:t>address</w:t>
      </w:r>
      <w:r w:rsidRPr="0021448E">
        <w:rPr>
          <w:rFonts w:ascii="Times New Roman" w:hAnsi="Times New Roman" w:cs="Times New Roman"/>
          <w:lang w:val="en-CA"/>
        </w:rPr>
        <w:t xml:space="preserve"> this issue, </w:t>
      </w:r>
      <w:r w:rsidR="00DC7785" w:rsidRPr="0021448E">
        <w:rPr>
          <w:rFonts w:ascii="Times New Roman" w:hAnsi="Times New Roman" w:cs="Times New Roman"/>
          <w:lang w:val="en-CA"/>
        </w:rPr>
        <w:t>recent research has explored novel non-invasive methods for recording eye blinks using widely available camera technology</w:t>
      </w:r>
      <w:r w:rsidRPr="0021448E">
        <w:rPr>
          <w:rFonts w:ascii="Times New Roman" w:hAnsi="Times New Roman" w:cs="Times New Roman"/>
          <w:lang w:val="en-CA"/>
        </w:rPr>
        <w:t xml:space="preserve">. For example, </w:t>
      </w:r>
      <w:r w:rsidR="00DC7785" w:rsidRPr="0021448E">
        <w:rPr>
          <w:rFonts w:ascii="Times New Roman" w:hAnsi="Times New Roman" w:cs="Times New Roman"/>
          <w:lang w:val="en-CA"/>
        </w:rPr>
        <w:fldChar w:fldCharType="begin" w:fldLock="1"/>
      </w:r>
      <w:r w:rsidR="0021448E" w:rsidRPr="0021448E">
        <w:rPr>
          <w:rFonts w:ascii="Times New Roman" w:hAnsi="Times New Roman" w:cs="Times New Roman"/>
          <w:lang w:val="en-CA"/>
        </w:rPr>
        <w:instrText>ADDIN CSL_CITATION {"citationItems":[{"id":"ITEM-1","itemData":{"DOI":"10.3390/info9040093","ISSN":"20782489","abstract":"A new technique to detect eye blinks is proposed based on automatic tracking of facial landmarks to localise the eyes and eyelid contours. Automatic facial landmarks detectors are trained on an in-the-wild dataset and shows an outstanding robustness to varying lighting conditions, facial expressions, and head orientation. The proposed technique estimates the facial landmark positions and extracts the vertical distance between eyelids for each video frame. Next, a Savitzky-Golay (SG) filter is employed to smooth the obtained signal while keeping the peak information to detect eye blinks. Finally, eye blinks are detected as sharp peaks and a finite state machine is used to check for false blink and true blink cases based on their duration. The efficiency of the proposed technique is shown to outperform the state-of-the-art methods on three standard datasets.","author":[{"dropping-particle":"","family":"Al-Gawwam","given":"Sarmad","non-dropping-particle":"","parse-names":false,"suffix":""},{"dropping-particle":"","family":"Benaissa","given":"Mohammed","non-dropping-particle":"","parse-names":false,"suffix":""}],"container-title":"Information (Switzerland)","id":"ITEM-1","issue":"4","issued":{"date-parts":[["2018"]]},"title":"Robust eye blink detection based on eye landmarks and Savitzky-Golay filtering","type":"article-journal","volume":"9"},"uris":["http://www.mendeley.com/documents/?uuid=8136a8fe-ab0b-4fd2-aadc-c76767937c91"]}],"mendeley":{"formattedCitation":"(Al-Gawwam &amp; Benaissa, 2018)","manualFormatting":"Al-Gawwam &amp; Benaissa (2018)","plainTextFormattedCitation":"(Al-Gawwam &amp; Benaissa, 2018)","previouslyFormattedCitation":"(Al-Gawwam &amp; Benaissa, 2018)"},"properties":{"noteIndex":0},"schema":"https://github.com/citation-style-language/schema/raw/master/csl-citation.json"}</w:instrText>
      </w:r>
      <w:r w:rsidR="00DC7785" w:rsidRPr="0021448E">
        <w:rPr>
          <w:rFonts w:ascii="Times New Roman" w:hAnsi="Times New Roman" w:cs="Times New Roman"/>
          <w:lang w:val="en-CA"/>
        </w:rPr>
        <w:fldChar w:fldCharType="separate"/>
      </w:r>
      <w:r w:rsidR="00DC7785" w:rsidRPr="0021448E">
        <w:rPr>
          <w:rFonts w:ascii="Times New Roman" w:hAnsi="Times New Roman" w:cs="Times New Roman"/>
          <w:noProof/>
          <w:lang w:val="en-CA"/>
        </w:rPr>
        <w:t>Al-Gawwam &amp; Benaissa (2018)</w:t>
      </w:r>
      <w:r w:rsidR="00DC7785" w:rsidRPr="0021448E">
        <w:rPr>
          <w:rFonts w:ascii="Times New Roman" w:hAnsi="Times New Roman" w:cs="Times New Roman"/>
          <w:lang w:val="en-CA"/>
        </w:rPr>
        <w:fldChar w:fldCharType="end"/>
      </w:r>
      <w:r w:rsidR="00DC7785" w:rsidRPr="0021448E">
        <w:rPr>
          <w:rFonts w:ascii="Times New Roman" w:hAnsi="Times New Roman" w:cs="Times New Roman"/>
          <w:lang w:val="en-CA"/>
        </w:rPr>
        <w:t xml:space="preserve"> estimated eye aperture by extracting facial landmarks from generic video footage, and then compared this information to a set threshold to detect eye blinks. Similarly,</w:t>
      </w:r>
      <w:r w:rsidRPr="0021448E">
        <w:rPr>
          <w:rFonts w:ascii="Times New Roman" w:hAnsi="Times New Roman" w:cs="Times New Roman"/>
          <w:lang w:val="en-CA"/>
        </w:rPr>
        <w:t xml:space="preserve"> </w:t>
      </w:r>
      <w:r w:rsidR="00553ED7" w:rsidRPr="0021448E">
        <w:rPr>
          <w:rFonts w:ascii="Times New Roman" w:hAnsi="Times New Roman" w:cs="Times New Roman"/>
          <w:lang w:val="en-CA"/>
        </w:rPr>
        <w:fldChar w:fldCharType="begin" w:fldLock="1"/>
      </w:r>
      <w:r w:rsidR="00DC7785" w:rsidRPr="0021448E">
        <w:rPr>
          <w:rFonts w:ascii="Times New Roman" w:hAnsi="Times New Roman" w:cs="Times New Roman"/>
          <w:lang w:val="en-CA"/>
        </w:rPr>
        <w:instrText>ADDIN CSL_CITATION {"citationItems":[{"id":"ITEM-1","itemData":{"author":[{"dropping-particle":"","family":"Dewi, C., Chen, R. C., Chang, C. W., Wu, S. H., Jiang, X., &amp; Yu","given":"H.","non-dropping-particle":"","parse-names":false,"suffix":""}],"container-title":"Electronics","id":"ITEM-1","issued":{"date-parts":[["2022"]]},"title":"Eye Aspect Ratio for Real-Time Drowsiness Detection to Improve Driver Safety","type":"article-journal","volume":"11(19), 31"},"uris":["http://www.mendeley.com/documents/?uuid=b757d2c8-446a-4608-9604-592a6632987d"]}],"mendeley":{"formattedCitation":"(Dewi, C., Chen, R. C., Chang, C. W., Wu, S. H., Jiang, X., &amp; Yu, 2022)","manualFormatting":"Dewi, et al. (2022)","plainTextFormattedCitation":"(Dewi, C., Chen, R. C., Chang, C. W., Wu, S. H., Jiang, X., &amp; Yu, 2022)","previouslyFormattedCitation":"(Dewi, C., Chen, R. C., Chang, C. W., Wu, S. H., Jiang, X., &amp; Yu, 2022)"},"properties":{"noteIndex":0},"schema":"https://github.com/citation-style-language/schema/raw/master/csl-citation.json"}</w:instrText>
      </w:r>
      <w:r w:rsidR="00553ED7" w:rsidRPr="0021448E">
        <w:rPr>
          <w:rFonts w:ascii="Times New Roman" w:hAnsi="Times New Roman" w:cs="Times New Roman"/>
          <w:lang w:val="en-CA"/>
        </w:rPr>
        <w:fldChar w:fldCharType="separate"/>
      </w:r>
      <w:r w:rsidR="00553ED7" w:rsidRPr="0021448E">
        <w:rPr>
          <w:rFonts w:ascii="Times New Roman" w:hAnsi="Times New Roman" w:cs="Times New Roman"/>
          <w:noProof/>
          <w:lang w:val="en-CA"/>
        </w:rPr>
        <w:t>Dewi, et al. (2022)</w:t>
      </w:r>
      <w:r w:rsidR="00553ED7" w:rsidRPr="0021448E">
        <w:rPr>
          <w:rFonts w:ascii="Times New Roman" w:hAnsi="Times New Roman" w:cs="Times New Roman"/>
          <w:lang w:val="en-CA"/>
        </w:rPr>
        <w:fldChar w:fldCharType="end"/>
      </w:r>
      <w:r w:rsidR="00553ED7" w:rsidRPr="0021448E">
        <w:rPr>
          <w:rFonts w:ascii="Times New Roman" w:hAnsi="Times New Roman" w:cs="Times New Roman"/>
          <w:lang w:val="en-CA"/>
        </w:rPr>
        <w:t xml:space="preserve"> </w:t>
      </w:r>
      <w:r w:rsidRPr="0021448E">
        <w:rPr>
          <w:rFonts w:ascii="Times New Roman" w:hAnsi="Times New Roman" w:cs="Times New Roman"/>
          <w:lang w:val="en-CA"/>
        </w:rPr>
        <w:t xml:space="preserve">applied </w:t>
      </w:r>
      <w:r w:rsidR="00DC7785" w:rsidRPr="0021448E">
        <w:rPr>
          <w:rFonts w:ascii="Times New Roman" w:hAnsi="Times New Roman" w:cs="Times New Roman"/>
          <w:lang w:val="en-CA"/>
        </w:rPr>
        <w:t>a machine learning algorithm called</w:t>
      </w:r>
      <w:r w:rsidRPr="0021448E">
        <w:rPr>
          <w:rFonts w:ascii="Times New Roman" w:hAnsi="Times New Roman" w:cs="Times New Roman"/>
          <w:lang w:val="en-CA"/>
        </w:rPr>
        <w:t xml:space="preserve"> </w:t>
      </w:r>
      <w:r w:rsidR="00DC7785" w:rsidRPr="0021448E">
        <w:rPr>
          <w:rFonts w:ascii="Times New Roman" w:hAnsi="Times New Roman" w:cs="Times New Roman"/>
          <w:lang w:val="en-CA"/>
        </w:rPr>
        <w:t>D</w:t>
      </w:r>
      <w:r w:rsidRPr="0021448E">
        <w:rPr>
          <w:rFonts w:ascii="Times New Roman" w:hAnsi="Times New Roman" w:cs="Times New Roman"/>
          <w:lang w:val="en-CA"/>
        </w:rPr>
        <w:t>lib</w:t>
      </w:r>
      <w:r w:rsidR="00DC7785" w:rsidRPr="0021448E">
        <w:rPr>
          <w:rFonts w:ascii="Times New Roman" w:hAnsi="Times New Roman" w:cs="Times New Roman"/>
          <w:lang w:val="en-CA"/>
        </w:rPr>
        <w:t>-ml</w:t>
      </w:r>
      <w:r w:rsidRPr="0021448E">
        <w:rPr>
          <w:rFonts w:ascii="Times New Roman" w:hAnsi="Times New Roman" w:cs="Times New Roman"/>
          <w:lang w:val="en-CA"/>
        </w:rPr>
        <w:t xml:space="preserve"> </w:t>
      </w:r>
      <w:r w:rsidR="00DC7785" w:rsidRPr="0021448E">
        <w:rPr>
          <w:rFonts w:ascii="Times New Roman" w:hAnsi="Times New Roman" w:cs="Times New Roman"/>
          <w:lang w:val="en-CA"/>
        </w:rPr>
        <w:fldChar w:fldCharType="begin" w:fldLock="1"/>
      </w:r>
      <w:r w:rsidR="00DC7785" w:rsidRPr="0021448E">
        <w:rPr>
          <w:rFonts w:ascii="Times New Roman" w:hAnsi="Times New Roman" w:cs="Times New Roman"/>
          <w:lang w:val="en-CA"/>
        </w:rPr>
        <w:instrText>ADDIN CSL_CITATION {"citationItems":[{"id":"ITEM-1","itemData":{"ISSN":"15324435","abstract":"There are many excellent toolkits which provide support for developing machine learning software in Python, R, Matlab, and similar environments. Dlib-ml is an open source library, targeted at both engineers and research scientists, which aims to provide a similarly rich environment for developing machine learning software in the C++ language. Towards this end, dlib-ml contains an extensible linear algebra toolkit with built in BLAS support. It also houses implementations of algorithms for performing inference in Bayesian networks and kernel-based methods for classification, regression, clustering, anomaly detection, and feature ranking. To enable easy use of these tools, the entire library has been developed with contract programming, which provides complete and precise documentation as well as powerful debugging tools. © 2009 Davis E. King.","author":[{"dropping-particle":"","family":"King","given":"Davis E.","non-dropping-particle":"","parse-names":false,"suffix":""}],"container-title":"Journal of Machine Learning Research","id":"ITEM-1","issued":{"date-parts":[["2009"]]},"page":"1755-1758","title":"Dlib-ml: A machine learning toolkit","type":"article-journal","volume":"10"},"uris":["http://www.mendeley.com/documents/?uuid=906080a4-4cb0-43cf-b718-ef1c2589b905"]}],"mendeley":{"formattedCitation":"(King, 2009)","plainTextFormattedCitation":"(King, 2009)","previouslyFormattedCitation":"(King, 2009)"},"properties":{"noteIndex":0},"schema":"https://github.com/citation-style-language/schema/raw/master/csl-citation.json"}</w:instrText>
      </w:r>
      <w:r w:rsidR="00DC7785" w:rsidRPr="0021448E">
        <w:rPr>
          <w:rFonts w:ascii="Times New Roman" w:hAnsi="Times New Roman" w:cs="Times New Roman"/>
          <w:lang w:val="en-CA"/>
        </w:rPr>
        <w:fldChar w:fldCharType="separate"/>
      </w:r>
      <w:r w:rsidR="00DC7785" w:rsidRPr="0021448E">
        <w:rPr>
          <w:rFonts w:ascii="Times New Roman" w:hAnsi="Times New Roman" w:cs="Times New Roman"/>
          <w:noProof/>
          <w:lang w:val="en-CA"/>
        </w:rPr>
        <w:t>(King, 2009)</w:t>
      </w:r>
      <w:r w:rsidR="00DC7785" w:rsidRPr="0021448E">
        <w:rPr>
          <w:rFonts w:ascii="Times New Roman" w:hAnsi="Times New Roman" w:cs="Times New Roman"/>
          <w:lang w:val="en-CA"/>
        </w:rPr>
        <w:fldChar w:fldCharType="end"/>
      </w:r>
      <w:r w:rsidR="00DC7785" w:rsidRPr="0021448E">
        <w:rPr>
          <w:rFonts w:ascii="Times New Roman" w:hAnsi="Times New Roman" w:cs="Times New Roman"/>
          <w:lang w:val="en-CA"/>
        </w:rPr>
        <w:t xml:space="preserve"> to video footage to estimate eye aperture based on six facial landmarks</w:t>
      </w:r>
      <w:r w:rsidRPr="0021448E">
        <w:rPr>
          <w:rFonts w:ascii="Times New Roman" w:hAnsi="Times New Roman" w:cs="Times New Roman"/>
          <w:lang w:val="en-CA"/>
        </w:rPr>
        <w:t xml:space="preserve">. </w:t>
      </w:r>
      <w:r w:rsidR="008A6131" w:rsidRPr="0021448E">
        <w:rPr>
          <w:rFonts w:ascii="Times New Roman" w:hAnsi="Times New Roman" w:cs="Times New Roman"/>
          <w:lang w:val="en-CA"/>
        </w:rPr>
        <w:t xml:space="preserve">A threshold, known as the eye-aspect ratio, was calculated, with a blink being detected whenever the eye aperture fell below this threshold. Consistent with previous research, </w:t>
      </w:r>
      <w:r w:rsidR="008A6131" w:rsidRPr="0021448E">
        <w:rPr>
          <w:rFonts w:ascii="Times New Roman" w:hAnsi="Times New Roman" w:cs="Times New Roman"/>
          <w:lang w:val="en-CA"/>
        </w:rPr>
        <w:fldChar w:fldCharType="begin" w:fldLock="1"/>
      </w:r>
      <w:r w:rsidR="008A6131" w:rsidRPr="0021448E">
        <w:rPr>
          <w:rFonts w:ascii="Times New Roman" w:hAnsi="Times New Roman" w:cs="Times New Roman"/>
          <w:lang w:val="en-CA"/>
        </w:rPr>
        <w:instrText>ADDIN CSL_CITATION {"citationItems":[{"id":"ITEM-1","itemData":{"author":[{"dropping-particle":"","family":"Dewi, C., Chen, R. C., Chang, C. W., Wu, S. H., Jiang, X., &amp; Yu","given":"H.","non-dropping-particle":"","parse-names":false,"suffix":""}],"container-title":"Electronics","id":"ITEM-1","issued":{"date-parts":[["2022"]]},"title":"Eye Aspect Ratio for Real-Time Drowsiness Detection to Improve Driver Safety","type":"article-journal","volume":"11(19), 31"},"uris":["http://www.mendeley.com/documents/?uuid=b757d2c8-446a-4608-9604-592a6632987d"]}],"mendeley":{"formattedCitation":"(Dewi, C., Chen, R. C., Chang, C. W., Wu, S. H., Jiang, X., &amp; Yu, 2022)","manualFormatting":"Dewi, et al. (2022)","plainTextFormattedCitation":"(Dewi, C., Chen, R. C., Chang, C. W., Wu, S. H., Jiang, X., &amp; Yu, 2022)","previouslyFormattedCitation":"(Dewi, C., Chen, R. C., Chang, C. W., Wu, S. H., Jiang, X., &amp; Yu, 2022)"},"properties":{"noteIndex":0},"schema":"https://github.com/citation-style-language/schema/raw/master/csl-citation.json"}</w:instrText>
      </w:r>
      <w:r w:rsidR="008A6131" w:rsidRPr="0021448E">
        <w:rPr>
          <w:rFonts w:ascii="Times New Roman" w:hAnsi="Times New Roman" w:cs="Times New Roman"/>
          <w:lang w:val="en-CA"/>
        </w:rPr>
        <w:fldChar w:fldCharType="separate"/>
      </w:r>
      <w:r w:rsidR="008A6131" w:rsidRPr="0021448E">
        <w:rPr>
          <w:rFonts w:ascii="Times New Roman" w:hAnsi="Times New Roman" w:cs="Times New Roman"/>
          <w:noProof/>
          <w:lang w:val="en-CA"/>
        </w:rPr>
        <w:t>Dewi, et al. (2022)</w:t>
      </w:r>
      <w:r w:rsidR="008A6131" w:rsidRPr="0021448E">
        <w:rPr>
          <w:rFonts w:ascii="Times New Roman" w:hAnsi="Times New Roman" w:cs="Times New Roman"/>
          <w:lang w:val="en-CA"/>
        </w:rPr>
        <w:fldChar w:fldCharType="end"/>
      </w:r>
      <w:r w:rsidR="008A6131" w:rsidRPr="0021448E">
        <w:rPr>
          <w:rFonts w:ascii="Times New Roman" w:hAnsi="Times New Roman" w:cs="Times New Roman"/>
          <w:lang w:val="en-CA"/>
        </w:rPr>
        <w:t xml:space="preserve"> observed changes</w:t>
      </w:r>
      <w:r w:rsidR="008A6131">
        <w:rPr>
          <w:rFonts w:ascii="Times New Roman" w:hAnsi="Times New Roman" w:cs="Times New Roman"/>
          <w:lang w:val="en-CA"/>
        </w:rPr>
        <w:t xml:space="preserve"> in blink rate in conditions of cognitive underload during driving (for similar results, see also </w:t>
      </w:r>
      <w:r w:rsidR="0021448E">
        <w:rPr>
          <w:rFonts w:ascii="Times New Roman" w:hAnsi="Times New Roman" w:cs="Times New Roman"/>
          <w:lang w:val="en-CA"/>
        </w:rPr>
        <w:fldChar w:fldCharType="begin" w:fldLock="1"/>
      </w:r>
      <w:r w:rsidR="00640D6F">
        <w:rPr>
          <w:rFonts w:ascii="Times New Roman" w:hAnsi="Times New Roman" w:cs="Times New Roman"/>
          <w:lang w:val="en-CA"/>
        </w:rPr>
        <w:instrText>ADDIN CSL_CITATION {"citationItems":[{"id":"ITEM-1","itemData":{"DOI":"10.1016/j.cogr.2022.01.003","ISSN":"26672413","abstract":"With the advent of the information society, the eyes' health is threatened all over the world. Rules and systems have been proposed to avoid these problems, but most users do not use them due to the physical and time constraints and costs involved and the lack of awareness of eye health. In this paper, we estimate the eye fatigue sensitivity by detecting spontaneous blinks with high accuracy. The experimental results show that the proposed Eye Aspect Ratio Mapping can classify blinks with high accuracy at a low cost. We also found a strong correlation between the median SBR (Spontaneous Blink Rate) and the time between the objective estimation of eye fatigue and the subject's awareness of eye fatigue.","author":[{"dropping-particle":"","family":"Kuwahara","given":"Akihiro","non-dropping-particle":"","parse-names":false,"suffix":""},{"dropping-particle":"","family":"Nishikawa","given":"Kazu","non-dropping-particle":"","parse-names":false,"suffix":""},{"dropping-particle":"","family":"Hirakawa","given":"Rin","non-dropping-particle":"","parse-names":false,"suffix":""},{"dropping-particle":"","family":"Kawano","given":"Hideaki","non-dropping-particle":"","parse-names":false,"suffix":""},{"dropping-particle":"","family":"Nakatoh","given":"Yoshihisa","non-dropping-particle":"","parse-names":false,"suffix":""}],"container-title":"Cognitive Robotics","id":"ITEM-1","issue":"January","issued":{"date-parts":[["2022"]]},"page":"50-59","publisher":"Elsevier B.V.","title":"Eye fatigue estimation using blink detection based on Eye Aspect Ratio Mapping(EARM)","type":"article-journal","volume":"2"},"uris":["http://www.mendeley.com/documents/?uuid=3c17b562-19b3-4337-bb2a-085c84ca9386"]},{"id":"ITEM-2","itemData":{"DOI":"10.1109/ISCAIE.2018.8405495","ISBN":"9781538635278","abstract":"Drowsy driving is one of the major causes of road accidents and death. Hence, detection of driver's fatigue and its indication is an active research area. Most of the conventional methods are either vehicle based, or behavioural based or physiological based. Few methods are intrusive and distract the driver, some require expensive sensors and data handling. Therefore, in this study, a low cost, real time driver's drowsiness detection system is developed with acceptable accuracy. In the developed system, a webcam records the video and driver's face is detected in each frame employing image processing techniques. Facial landmarks on the detected face are pointed and subsequently the eye aspect ratio, mouth opening ratio and nose length ratio are computed and depending on their values, drowsiness is detected based on developed adaptive thresholding. Machine learning algorithms have been implemented as well in an offline manner. A sensitivity of 95.58% and specificity of 100% has been achieved in Support Vector Machine based classification.","author":[{"dropping-particle":"","family":"Kumar","given":"Ashish","non-dropping-particle":"","parse-names":false,"suffix":""},{"dropping-particle":"","family":"Patra","given":"Rusha","non-dropping-particle":"","parse-names":false,"suffix":""}],"container-title":"ISCAIE 2018 - 2018 IEEE Symposium on Computer Applications and Industrial Electronics","id":"ITEM-2","issued":{"date-parts":[["2018"]]},"page":"339-344","publisher":"IEEE","title":"Driver drowsiness monitoring system using visual behaviour and machine learning","type":"article-journal"},"uris":["http://www.mendeley.com/documents/?uuid=92584d5f-eafd-4bbe-9087-ddbf91fcb4bc"]}],"mendeley":{"formattedCitation":"(Kumar &amp; Patra, 2018; Kuwahara et al., 2022)","manualFormatting":"Kumar &amp; Patra, 2018; Kuwahara et al., 2022)","plainTextFormattedCitation":"(Kumar &amp; Patra, 2018; Kuwahara et al., 2022)","previouslyFormattedCitation":"(Kumar &amp; Patra, 2018; Kuwahara et al., 2022)"},"properties":{"noteIndex":0},"schema":"https://github.com/citation-style-language/schema/raw/master/csl-citation.json"}</w:instrText>
      </w:r>
      <w:r w:rsidR="0021448E">
        <w:rPr>
          <w:rFonts w:ascii="Times New Roman" w:hAnsi="Times New Roman" w:cs="Times New Roman"/>
          <w:lang w:val="en-CA"/>
        </w:rPr>
        <w:fldChar w:fldCharType="separate"/>
      </w:r>
      <w:r w:rsidR="0021448E" w:rsidRPr="0021448E">
        <w:rPr>
          <w:rFonts w:ascii="Times New Roman" w:hAnsi="Times New Roman" w:cs="Times New Roman"/>
          <w:noProof/>
          <w:lang w:val="en-CA"/>
        </w:rPr>
        <w:t>Kumar &amp; Patra, 2018; Kuwahara et al., 2022)</w:t>
      </w:r>
      <w:r w:rsidR="0021448E">
        <w:rPr>
          <w:rFonts w:ascii="Times New Roman" w:hAnsi="Times New Roman" w:cs="Times New Roman"/>
          <w:lang w:val="en-CA"/>
        </w:rPr>
        <w:fldChar w:fldCharType="end"/>
      </w:r>
      <w:r w:rsidR="008A6131">
        <w:rPr>
          <w:rFonts w:ascii="Times New Roman" w:hAnsi="Times New Roman" w:cs="Times New Roman"/>
          <w:lang w:val="en-CA"/>
        </w:rPr>
        <w:t>. However, it is important to note that the</w:t>
      </w:r>
      <w:r w:rsidR="008A6131" w:rsidRPr="00087C36">
        <w:rPr>
          <w:rFonts w:ascii="Times New Roman" w:hAnsi="Times New Roman" w:cs="Times New Roman"/>
          <w:lang w:val="en-CA"/>
        </w:rPr>
        <w:t xml:space="preserve"> studies</w:t>
      </w:r>
      <w:r w:rsidR="008A6131">
        <w:rPr>
          <w:rFonts w:ascii="Times New Roman" w:hAnsi="Times New Roman" w:cs="Times New Roman"/>
          <w:lang w:val="en-CA"/>
        </w:rPr>
        <w:t xml:space="preserve"> above</w:t>
      </w:r>
      <w:r w:rsidR="008A6131" w:rsidRPr="00087C36">
        <w:rPr>
          <w:rFonts w:ascii="Times New Roman" w:hAnsi="Times New Roman" w:cs="Times New Roman"/>
          <w:lang w:val="en-CA"/>
        </w:rPr>
        <w:t xml:space="preserve"> failed to validate th</w:t>
      </w:r>
      <w:r w:rsidR="008A6131">
        <w:rPr>
          <w:rFonts w:ascii="Times New Roman" w:hAnsi="Times New Roman" w:cs="Times New Roman"/>
          <w:lang w:val="en-CA"/>
        </w:rPr>
        <w:t>ese</w:t>
      </w:r>
      <w:r w:rsidR="008A6131" w:rsidRPr="00087C36">
        <w:rPr>
          <w:rFonts w:ascii="Times New Roman" w:hAnsi="Times New Roman" w:cs="Times New Roman"/>
          <w:lang w:val="en-CA"/>
        </w:rPr>
        <w:t xml:space="preserve"> approach</w:t>
      </w:r>
      <w:r w:rsidR="008A6131">
        <w:rPr>
          <w:rFonts w:ascii="Times New Roman" w:hAnsi="Times New Roman" w:cs="Times New Roman"/>
          <w:lang w:val="en-CA"/>
        </w:rPr>
        <w:t>es</w:t>
      </w:r>
      <w:r w:rsidR="008A6131" w:rsidRPr="00087C36">
        <w:rPr>
          <w:rFonts w:ascii="Times New Roman" w:hAnsi="Times New Roman" w:cs="Times New Roman"/>
          <w:lang w:val="en-CA"/>
        </w:rPr>
        <w:t xml:space="preserve"> when compared to more established methods for measuring eye blinks.</w:t>
      </w:r>
    </w:p>
    <w:p w14:paraId="211CBFE3" w14:textId="4D12AB42" w:rsidR="00B426CC" w:rsidRDefault="00C400A8" w:rsidP="00B452E5">
      <w:pPr>
        <w:spacing w:line="480" w:lineRule="auto"/>
        <w:ind w:firstLine="426"/>
        <w:jc w:val="both"/>
        <w:rPr>
          <w:rFonts w:ascii="Times New Roman" w:hAnsi="Times New Roman" w:cs="Times New Roman"/>
          <w:lang w:val="en-CA"/>
        </w:rPr>
      </w:pPr>
      <w:r>
        <w:rPr>
          <w:rFonts w:ascii="Times New Roman" w:hAnsi="Times New Roman" w:cs="Times New Roman"/>
          <w:lang w:val="en-CA"/>
        </w:rPr>
        <w:t>Though useful, the studies above were conducted on an extremely limited participant sample</w:t>
      </w:r>
      <w:r w:rsidR="00B452E5">
        <w:rPr>
          <w:rFonts w:ascii="Times New Roman" w:hAnsi="Times New Roman" w:cs="Times New Roman"/>
          <w:lang w:val="en-CA"/>
        </w:rPr>
        <w:t xml:space="preserve"> wherein only a handful of brief video recordings underwent processing. For this reason, </w:t>
      </w:r>
      <w:r w:rsidR="00360BC4" w:rsidRPr="00C82479">
        <w:rPr>
          <w:rFonts w:ascii="Times New Roman" w:hAnsi="Times New Roman" w:cs="Times New Roman"/>
          <w:lang w:val="en-CA"/>
        </w:rPr>
        <w:t>Biondi, Graf et al. (2023)</w:t>
      </w:r>
      <w:r w:rsidR="00360BC4">
        <w:rPr>
          <w:rFonts w:ascii="Times New Roman" w:hAnsi="Times New Roman" w:cs="Times New Roman"/>
          <w:lang w:val="en-CA"/>
        </w:rPr>
        <w:t xml:space="preserve"> reasoned</w:t>
      </w:r>
      <w:r w:rsidR="00087C36" w:rsidRPr="00087C36">
        <w:rPr>
          <w:rFonts w:ascii="Times New Roman" w:hAnsi="Times New Roman" w:cs="Times New Roman"/>
          <w:lang w:val="en-CA"/>
        </w:rPr>
        <w:t xml:space="preserve"> that </w:t>
      </w:r>
      <w:r w:rsidR="00F96D46">
        <w:rPr>
          <w:rFonts w:ascii="Times New Roman" w:hAnsi="Times New Roman" w:cs="Times New Roman"/>
          <w:lang w:val="en-CA"/>
        </w:rPr>
        <w:t>such</w:t>
      </w:r>
      <w:r w:rsidR="00087C36" w:rsidRPr="00087C36">
        <w:rPr>
          <w:rFonts w:ascii="Times New Roman" w:hAnsi="Times New Roman" w:cs="Times New Roman"/>
          <w:lang w:val="en-CA"/>
        </w:rPr>
        <w:t xml:space="preserve"> studies lacked the use of controlled and reliable metrics for validation</w:t>
      </w:r>
      <w:r w:rsidR="00A50C16">
        <w:rPr>
          <w:rFonts w:ascii="Times New Roman" w:hAnsi="Times New Roman" w:cs="Times New Roman"/>
          <w:lang w:val="en-CA"/>
        </w:rPr>
        <w:t xml:space="preserve"> and</w:t>
      </w:r>
      <w:r w:rsidR="00360BC4">
        <w:rPr>
          <w:rFonts w:ascii="Times New Roman" w:hAnsi="Times New Roman" w:cs="Times New Roman"/>
          <w:lang w:val="en-CA"/>
        </w:rPr>
        <w:t xml:space="preserve"> </w:t>
      </w:r>
      <w:r w:rsidR="00087C36" w:rsidRPr="00087C36">
        <w:rPr>
          <w:rFonts w:ascii="Times New Roman" w:hAnsi="Times New Roman" w:cs="Times New Roman"/>
          <w:lang w:val="en-CA"/>
        </w:rPr>
        <w:t xml:space="preserve">attempted to validate the same method </w:t>
      </w:r>
      <w:r w:rsidR="00F96D46">
        <w:rPr>
          <w:rFonts w:ascii="Times New Roman" w:hAnsi="Times New Roman" w:cs="Times New Roman"/>
          <w:lang w:val="en-CA"/>
        </w:rPr>
        <w:t>presented by</w:t>
      </w:r>
      <w:r w:rsidR="00087C36">
        <w:rPr>
          <w:rFonts w:ascii="Times New Roman" w:hAnsi="Times New Roman" w:cs="Times New Roman"/>
          <w:lang w:val="en-CA"/>
        </w:rPr>
        <w:t xml:space="preserve"> </w:t>
      </w:r>
      <w:r w:rsidR="00274A9C">
        <w:rPr>
          <w:rFonts w:ascii="Times New Roman" w:hAnsi="Times New Roman" w:cs="Times New Roman"/>
          <w:lang w:val="en-CA"/>
        </w:rPr>
        <w:fldChar w:fldCharType="begin" w:fldLock="1"/>
      </w:r>
      <w:r w:rsidR="00740618">
        <w:rPr>
          <w:rFonts w:ascii="Times New Roman" w:hAnsi="Times New Roman" w:cs="Times New Roman"/>
          <w:lang w:val="en-CA"/>
        </w:rPr>
        <w:instrText>ADDIN CSL_CITATION {"citationItems":[{"id":"ITEM-1","itemData":{"author":[{"dropping-particle":"","family":"Dewi, C., Chen, R. C., Chang, C. W., Wu, S. H., Jiang, X., &amp; Yu","given":"H.","non-dropping-particle":"","parse-names":false,"suffix":""}],"container-title":"Electronics","id":"ITEM-1","issued":{"date-parts":[["2022"]]},"title":"Eye Aspect Ratio for Real-Time Drowsiness Detection to Improve Driver Safety","type":"article-journal","volume":"11(19), 31"},"uris":["http://www.mendeley.com/documents/?uuid=b757d2c8-446a-4608-9604-592a6632987d"]}],"mendeley":{"formattedCitation":"(Dewi, C., Chen, R. C., Chang, C. W., Wu, S. H., Jiang, X., &amp; Yu, 2022)","manualFormatting":"Dewi, et al. (2022)","plainTextFormattedCitation":"(Dewi, C., Chen, R. C., Chang, C. W., Wu, S. H., Jiang, X., &amp; Yu, 2022)","previouslyFormattedCitation":"(Dewi, C., Chen, R. C., Chang, C. W., Wu, S. H., Jiang, X., &amp; Yu, 2022)"},"properties":{"noteIndex":0},"schema":"https://github.com/citation-style-language/schema/raw/master/csl-citation.json"}</w:instrText>
      </w:r>
      <w:r w:rsidR="00274A9C">
        <w:rPr>
          <w:rFonts w:ascii="Times New Roman" w:hAnsi="Times New Roman" w:cs="Times New Roman"/>
          <w:lang w:val="en-CA"/>
        </w:rPr>
        <w:fldChar w:fldCharType="separate"/>
      </w:r>
      <w:r w:rsidR="00274A9C" w:rsidRPr="00274A9C">
        <w:rPr>
          <w:rFonts w:ascii="Times New Roman" w:hAnsi="Times New Roman" w:cs="Times New Roman"/>
          <w:noProof/>
          <w:lang w:val="en-CA"/>
        </w:rPr>
        <w:t xml:space="preserve">Dewi, </w:t>
      </w:r>
      <w:r w:rsidR="00274A9C">
        <w:rPr>
          <w:rFonts w:ascii="Times New Roman" w:hAnsi="Times New Roman" w:cs="Times New Roman"/>
          <w:noProof/>
          <w:lang w:val="en-CA"/>
        </w:rPr>
        <w:t>et al. (</w:t>
      </w:r>
      <w:r w:rsidR="00274A9C" w:rsidRPr="00274A9C">
        <w:rPr>
          <w:rFonts w:ascii="Times New Roman" w:hAnsi="Times New Roman" w:cs="Times New Roman"/>
          <w:noProof/>
          <w:lang w:val="en-CA"/>
        </w:rPr>
        <w:t>2022)</w:t>
      </w:r>
      <w:r w:rsidR="00274A9C">
        <w:rPr>
          <w:rFonts w:ascii="Times New Roman" w:hAnsi="Times New Roman" w:cs="Times New Roman"/>
          <w:lang w:val="en-CA"/>
        </w:rPr>
        <w:fldChar w:fldCharType="end"/>
      </w:r>
      <w:r w:rsidR="00087C36">
        <w:rPr>
          <w:rFonts w:ascii="Times New Roman" w:hAnsi="Times New Roman" w:cs="Times New Roman"/>
          <w:lang w:val="en-CA"/>
        </w:rPr>
        <w:t xml:space="preserve"> </w:t>
      </w:r>
      <w:r w:rsidR="00087C36" w:rsidRPr="00087C36">
        <w:rPr>
          <w:rFonts w:ascii="Times New Roman" w:hAnsi="Times New Roman" w:cs="Times New Roman"/>
          <w:lang w:val="en-CA"/>
        </w:rPr>
        <w:t>in a controlled laboratory context. In their study, participants were instructed to perform a</w:t>
      </w:r>
      <w:r w:rsidR="00B452E5">
        <w:rPr>
          <w:rFonts w:ascii="Times New Roman" w:hAnsi="Times New Roman" w:cs="Times New Roman"/>
          <w:lang w:val="en-CA"/>
        </w:rPr>
        <w:t xml:space="preserve"> mental task wherein they had to memorize and repeat strings of numbers with increasing lengths. Eye blinks were recorded via </w:t>
      </w:r>
      <w:r w:rsidR="00F96D46">
        <w:rPr>
          <w:rFonts w:ascii="Times New Roman" w:hAnsi="Times New Roman" w:cs="Times New Roman"/>
          <w:lang w:val="en-CA"/>
        </w:rPr>
        <w:t xml:space="preserve">both a generic webcam and a </w:t>
      </w:r>
      <w:r w:rsidR="00F96D46" w:rsidRPr="00087C36">
        <w:rPr>
          <w:rFonts w:ascii="Times New Roman" w:hAnsi="Times New Roman" w:cs="Times New Roman"/>
          <w:lang w:val="en-CA"/>
        </w:rPr>
        <w:t>scientific-grade eye tracker</w:t>
      </w:r>
      <w:r w:rsidR="00087C36" w:rsidRPr="00087C36">
        <w:rPr>
          <w:rFonts w:ascii="Times New Roman" w:hAnsi="Times New Roman" w:cs="Times New Roman"/>
          <w:lang w:val="en-CA"/>
        </w:rPr>
        <w:t xml:space="preserve">. Their results showed that blink rate increased as a function of task difficulty and that the camera-based approach was as effective as </w:t>
      </w:r>
      <w:r w:rsidR="00F96D46">
        <w:rPr>
          <w:rFonts w:ascii="Times New Roman" w:hAnsi="Times New Roman" w:cs="Times New Roman"/>
          <w:lang w:val="en-CA"/>
        </w:rPr>
        <w:t>the</w:t>
      </w:r>
      <w:r w:rsidR="00087C36" w:rsidRPr="00087C36">
        <w:rPr>
          <w:rFonts w:ascii="Times New Roman" w:hAnsi="Times New Roman" w:cs="Times New Roman"/>
          <w:lang w:val="en-CA"/>
        </w:rPr>
        <w:t xml:space="preserve"> eye tracker in detecting these changes. </w:t>
      </w:r>
    </w:p>
    <w:p w14:paraId="4088B368" w14:textId="77777777" w:rsidR="00C82479" w:rsidRPr="00C82479" w:rsidRDefault="00C82479" w:rsidP="00C82479">
      <w:pPr>
        <w:pStyle w:val="Heading3"/>
        <w:spacing w:line="480" w:lineRule="auto"/>
        <w:rPr>
          <w:rFonts w:cs="Times New Roman"/>
          <w:bCs/>
          <w:lang w:val="en-CA"/>
        </w:rPr>
      </w:pPr>
      <w:r w:rsidRPr="00C82479">
        <w:rPr>
          <w:rFonts w:cs="Times New Roman"/>
          <w:bCs/>
          <w:lang w:val="en-CA"/>
        </w:rPr>
        <w:lastRenderedPageBreak/>
        <w:t>The present study</w:t>
      </w:r>
    </w:p>
    <w:p w14:paraId="3901FC59" w14:textId="337CB65A" w:rsidR="00AB6B55" w:rsidRDefault="00B868F2" w:rsidP="003838CD">
      <w:pPr>
        <w:spacing w:line="480" w:lineRule="auto"/>
        <w:ind w:firstLine="426"/>
        <w:jc w:val="both"/>
        <w:rPr>
          <w:rFonts w:ascii="Times New Roman" w:hAnsi="Times New Roman" w:cs="Times New Roman"/>
          <w:lang w:val="en-CA"/>
        </w:rPr>
      </w:pPr>
      <w:r w:rsidRPr="00C82479">
        <w:rPr>
          <w:rFonts w:ascii="Times New Roman" w:hAnsi="Times New Roman" w:cs="Times New Roman"/>
          <w:lang w:val="en-CA"/>
        </w:rPr>
        <w:t xml:space="preserve">Building on prior work, the current study aims to adopt a similar procedure </w:t>
      </w:r>
      <w:r w:rsidR="00A50C16" w:rsidRPr="00A50C16">
        <w:rPr>
          <w:rFonts w:ascii="Times New Roman" w:hAnsi="Times New Roman" w:cs="Times New Roman"/>
          <w:lang w:val="en-CA"/>
        </w:rPr>
        <w:t>to that used by</w:t>
      </w:r>
      <w:r w:rsidR="00A50C16">
        <w:rPr>
          <w:rFonts w:ascii="Times New Roman" w:hAnsi="Times New Roman" w:cs="Times New Roman"/>
          <w:lang w:val="en-CA"/>
        </w:rPr>
        <w:t xml:space="preserve"> </w:t>
      </w:r>
      <w:r w:rsidRPr="00C82479">
        <w:rPr>
          <w:rFonts w:ascii="Times New Roman" w:hAnsi="Times New Roman" w:cs="Times New Roman"/>
          <w:lang w:val="en-CA"/>
        </w:rPr>
        <w:t>Biondi, Graf et al. (2023), but with participants</w:t>
      </w:r>
      <w:r w:rsidRPr="00D53CDF">
        <w:rPr>
          <w:rFonts w:ascii="Times New Roman" w:hAnsi="Times New Roman" w:cs="Times New Roman"/>
          <w:lang w:val="en-CA"/>
        </w:rPr>
        <w:t xml:space="preserve"> completing </w:t>
      </w:r>
      <w:r w:rsidR="00B452E5">
        <w:rPr>
          <w:rFonts w:ascii="Times New Roman" w:hAnsi="Times New Roman" w:cs="Times New Roman"/>
          <w:lang w:val="en-CA"/>
        </w:rPr>
        <w:t xml:space="preserve">more realistic tasks. While the previous study adopted experimental tasks whose use is common in applied cognition research, here we wish to extend the validity of the camera-based approach </w:t>
      </w:r>
      <w:r w:rsidR="003838CD">
        <w:rPr>
          <w:rFonts w:ascii="Times New Roman" w:hAnsi="Times New Roman" w:cs="Times New Roman"/>
          <w:lang w:val="en-CA"/>
        </w:rPr>
        <w:t>to measure changes in cognitive load during the completion of computer tasks common in manufacturing and office settings.</w:t>
      </w:r>
      <w:r w:rsidRPr="00D53CDF">
        <w:rPr>
          <w:rFonts w:ascii="Times New Roman" w:hAnsi="Times New Roman" w:cs="Times New Roman"/>
          <w:lang w:val="en-CA"/>
        </w:rPr>
        <w:t xml:space="preserve"> </w:t>
      </w:r>
      <w:r w:rsidR="00AB6B55">
        <w:rPr>
          <w:rFonts w:ascii="Times New Roman" w:hAnsi="Times New Roman" w:cs="Times New Roman"/>
          <w:lang w:val="en-CA"/>
        </w:rPr>
        <w:t>This is key to establish the effectiveness and reliability of the proposed methodology within real</w:t>
      </w:r>
      <w:r w:rsidR="00A50C16">
        <w:rPr>
          <w:rFonts w:ascii="Times New Roman" w:hAnsi="Times New Roman" w:cs="Times New Roman"/>
          <w:lang w:val="en-CA"/>
        </w:rPr>
        <w:t xml:space="preserve"> </w:t>
      </w:r>
      <w:r w:rsidR="003D2484">
        <w:rPr>
          <w:rFonts w:ascii="Times New Roman" w:hAnsi="Times New Roman" w:cs="Times New Roman"/>
          <w:lang w:val="en-CA"/>
        </w:rPr>
        <w:t>working environments</w:t>
      </w:r>
      <w:r w:rsidR="00A50C16">
        <w:rPr>
          <w:rFonts w:ascii="Times New Roman" w:hAnsi="Times New Roman" w:cs="Times New Roman"/>
          <w:lang w:val="en-CA"/>
        </w:rPr>
        <w:t xml:space="preserve">. </w:t>
      </w:r>
    </w:p>
    <w:p w14:paraId="080443F7" w14:textId="4037D563" w:rsidR="00B868F2" w:rsidRPr="00D53CDF" w:rsidRDefault="008F77BA" w:rsidP="00380625">
      <w:pPr>
        <w:spacing w:line="480" w:lineRule="auto"/>
        <w:ind w:firstLine="426"/>
        <w:jc w:val="both"/>
        <w:rPr>
          <w:rFonts w:ascii="Times New Roman" w:hAnsi="Times New Roman" w:cs="Times New Roman"/>
          <w:lang w:val="en-CA"/>
        </w:rPr>
      </w:pPr>
      <w:r w:rsidRPr="00D53CDF">
        <w:rPr>
          <w:rFonts w:ascii="Times New Roman" w:hAnsi="Times New Roman" w:cs="Times New Roman"/>
          <w:lang w:val="en-CA"/>
        </w:rPr>
        <w:t>Two</w:t>
      </w:r>
      <w:r w:rsidR="00B868F2" w:rsidRPr="00D53CDF">
        <w:rPr>
          <w:rFonts w:ascii="Times New Roman" w:hAnsi="Times New Roman" w:cs="Times New Roman"/>
          <w:lang w:val="en-CA"/>
        </w:rPr>
        <w:t xml:space="preserve"> are the objectives investigated in this study:</w:t>
      </w:r>
    </w:p>
    <w:p w14:paraId="30B01D2D" w14:textId="16F979B1" w:rsidR="00291BB4" w:rsidRPr="00D53CDF" w:rsidRDefault="00135AEA" w:rsidP="00380625">
      <w:pPr>
        <w:spacing w:line="480" w:lineRule="auto"/>
        <w:ind w:firstLine="426"/>
        <w:jc w:val="both"/>
        <w:rPr>
          <w:rFonts w:ascii="Times New Roman" w:hAnsi="Times New Roman" w:cs="Times New Roman"/>
          <w:lang w:val="en-CA"/>
        </w:rPr>
      </w:pPr>
      <w:r>
        <w:rPr>
          <w:rFonts w:ascii="Times New Roman" w:hAnsi="Times New Roman" w:cs="Times New Roman"/>
          <w:lang w:val="en-CA"/>
        </w:rPr>
        <w:t>Objective 1 aims t</w:t>
      </w:r>
      <w:r w:rsidR="00B868F2" w:rsidRPr="00D53CDF">
        <w:rPr>
          <w:rFonts w:ascii="Times New Roman" w:hAnsi="Times New Roman" w:cs="Times New Roman"/>
          <w:lang w:val="en-CA"/>
        </w:rPr>
        <w:t xml:space="preserve">o assess the accuracy of the camera-based system in detecting </w:t>
      </w:r>
      <w:r w:rsidR="00EB6D3F">
        <w:rPr>
          <w:rFonts w:ascii="Times New Roman" w:hAnsi="Times New Roman" w:cs="Times New Roman"/>
          <w:lang w:val="en-CA"/>
        </w:rPr>
        <w:t>eye blinks</w:t>
      </w:r>
      <w:r w:rsidR="00B868F2" w:rsidRPr="00D53CDF">
        <w:rPr>
          <w:rFonts w:ascii="Times New Roman" w:hAnsi="Times New Roman" w:cs="Times New Roman"/>
          <w:lang w:val="en-CA"/>
        </w:rPr>
        <w:t xml:space="preserve"> during realistic computer tasks.</w:t>
      </w:r>
      <w:r>
        <w:rPr>
          <w:rFonts w:ascii="Times New Roman" w:hAnsi="Times New Roman" w:cs="Times New Roman"/>
          <w:lang w:val="en-CA"/>
        </w:rPr>
        <w:t xml:space="preserve"> If this approach is accurate, </w:t>
      </w:r>
      <w:r w:rsidR="00EB6D3F">
        <w:rPr>
          <w:rFonts w:ascii="Times New Roman" w:hAnsi="Times New Roman" w:cs="Times New Roman"/>
          <w:lang w:val="en-CA"/>
        </w:rPr>
        <w:t xml:space="preserve">we expect that the blink rate measured </w:t>
      </w:r>
      <w:r w:rsidR="00291BB4">
        <w:rPr>
          <w:rFonts w:ascii="Times New Roman" w:hAnsi="Times New Roman" w:cs="Times New Roman"/>
          <w:lang w:val="en-CA"/>
        </w:rPr>
        <w:t>by</w:t>
      </w:r>
      <w:r w:rsidR="00EB6D3F">
        <w:rPr>
          <w:rFonts w:ascii="Times New Roman" w:hAnsi="Times New Roman" w:cs="Times New Roman"/>
          <w:lang w:val="en-CA"/>
        </w:rPr>
        <w:t xml:space="preserve"> the camera-based approach </w:t>
      </w:r>
      <w:r w:rsidR="00291BB4">
        <w:rPr>
          <w:rFonts w:ascii="Times New Roman" w:hAnsi="Times New Roman" w:cs="Times New Roman"/>
          <w:lang w:val="en-CA"/>
        </w:rPr>
        <w:t>will</w:t>
      </w:r>
      <w:r w:rsidR="00EB6D3F">
        <w:rPr>
          <w:rFonts w:ascii="Times New Roman" w:hAnsi="Times New Roman" w:cs="Times New Roman"/>
          <w:lang w:val="en-CA"/>
        </w:rPr>
        <w:t xml:space="preserve"> not differ from </w:t>
      </w:r>
      <w:r w:rsidR="00291BB4">
        <w:rPr>
          <w:rFonts w:ascii="Times New Roman" w:hAnsi="Times New Roman" w:cs="Times New Roman"/>
          <w:lang w:val="en-CA"/>
        </w:rPr>
        <w:t>those</w:t>
      </w:r>
      <w:r w:rsidR="00EB6D3F">
        <w:rPr>
          <w:rFonts w:ascii="Times New Roman" w:hAnsi="Times New Roman" w:cs="Times New Roman"/>
          <w:lang w:val="en-CA"/>
        </w:rPr>
        <w:t xml:space="preserve"> measured </w:t>
      </w:r>
      <w:r w:rsidR="00291BB4">
        <w:rPr>
          <w:rFonts w:ascii="Times New Roman" w:hAnsi="Times New Roman" w:cs="Times New Roman"/>
          <w:lang w:val="en-CA"/>
        </w:rPr>
        <w:t>by</w:t>
      </w:r>
      <w:r w:rsidR="00EB6D3F">
        <w:rPr>
          <w:rFonts w:ascii="Times New Roman" w:hAnsi="Times New Roman" w:cs="Times New Roman"/>
          <w:lang w:val="en-CA"/>
        </w:rPr>
        <w:t xml:space="preserve"> a scientific-grade eye-tracker</w:t>
      </w:r>
      <w:r w:rsidR="00AB6B55">
        <w:rPr>
          <w:rFonts w:ascii="Times New Roman" w:hAnsi="Times New Roman" w:cs="Times New Roman"/>
          <w:lang w:val="en-CA"/>
        </w:rPr>
        <w:t>.</w:t>
      </w:r>
    </w:p>
    <w:p w14:paraId="21AD1ADB" w14:textId="6B53A59A" w:rsidR="001B0AB0" w:rsidRPr="00C35D27" w:rsidRDefault="00EB6D3F" w:rsidP="00380625">
      <w:pPr>
        <w:spacing w:line="480" w:lineRule="auto"/>
        <w:ind w:firstLine="426"/>
        <w:jc w:val="both"/>
        <w:rPr>
          <w:rFonts w:ascii="Times New Roman" w:hAnsi="Times New Roman" w:cs="Times New Roman"/>
          <w:lang w:val="en-CA"/>
        </w:rPr>
      </w:pPr>
      <w:r>
        <w:rPr>
          <w:rFonts w:ascii="Times New Roman" w:hAnsi="Times New Roman" w:cs="Times New Roman"/>
          <w:lang w:val="en-CA"/>
        </w:rPr>
        <w:t xml:space="preserve">Objective 2 </w:t>
      </w:r>
      <w:r w:rsidR="00291BB4" w:rsidRPr="00291BB4">
        <w:rPr>
          <w:rFonts w:ascii="Times New Roman" w:hAnsi="Times New Roman" w:cs="Times New Roman"/>
          <w:lang w:val="en-CA"/>
        </w:rPr>
        <w:t>aims to determine whether the camera-based system can accurately detect differences in cognitive load between two computer tasks of varying difficulty levels.</w:t>
      </w:r>
      <w:r w:rsidR="00291BB4">
        <w:rPr>
          <w:rFonts w:ascii="Times New Roman" w:hAnsi="Times New Roman" w:cs="Times New Roman"/>
          <w:lang w:val="en-CA"/>
        </w:rPr>
        <w:t xml:space="preserve"> </w:t>
      </w:r>
      <w:r>
        <w:rPr>
          <w:rFonts w:ascii="Times New Roman" w:hAnsi="Times New Roman" w:cs="Times New Roman"/>
          <w:lang w:val="en-CA"/>
        </w:rPr>
        <w:t xml:space="preserve">Given the relationship between blink rate and </w:t>
      </w:r>
      <w:r w:rsidR="00291BB4">
        <w:rPr>
          <w:rFonts w:ascii="Times New Roman" w:hAnsi="Times New Roman" w:cs="Times New Roman"/>
          <w:lang w:val="en-CA"/>
        </w:rPr>
        <w:t>cognitive load</w:t>
      </w:r>
      <w:r w:rsidRPr="008F77BA">
        <w:rPr>
          <w:rFonts w:ascii="Times New Roman" w:hAnsi="Times New Roman" w:cs="Times New Roman"/>
          <w:lang w:val="en-CA"/>
        </w:rPr>
        <w:t>, we expect a higher blink rate during</w:t>
      </w:r>
      <w:r w:rsidR="00291BB4">
        <w:rPr>
          <w:rFonts w:ascii="Times New Roman" w:hAnsi="Times New Roman" w:cs="Times New Roman"/>
          <w:lang w:val="en-CA"/>
        </w:rPr>
        <w:t xml:space="preserve"> trials with</w:t>
      </w:r>
      <w:r w:rsidRPr="008F77BA">
        <w:rPr>
          <w:rFonts w:ascii="Times New Roman" w:hAnsi="Times New Roman" w:cs="Times New Roman"/>
          <w:lang w:val="en-CA"/>
        </w:rPr>
        <w:t xml:space="preserve"> greater cognitive demand.</w:t>
      </w:r>
      <w:r w:rsidR="00403D56" w:rsidRPr="008F77BA">
        <w:rPr>
          <w:rFonts w:ascii="Times New Roman" w:hAnsi="Times New Roman" w:cs="Times New Roman"/>
          <w:lang w:val="en-CA"/>
        </w:rPr>
        <w:t xml:space="preserve"> Task cognitive </w:t>
      </w:r>
      <w:r w:rsidR="00403D56" w:rsidRPr="00C35D27">
        <w:rPr>
          <w:rFonts w:ascii="Times New Roman" w:hAnsi="Times New Roman" w:cs="Times New Roman"/>
          <w:lang w:val="en-CA"/>
        </w:rPr>
        <w:t xml:space="preserve">load was also tested using self-report measures </w:t>
      </w:r>
      <w:r w:rsidR="00291BB4" w:rsidRPr="00C35D27">
        <w:rPr>
          <w:rFonts w:ascii="Times New Roman" w:hAnsi="Times New Roman" w:cs="Times New Roman"/>
          <w:lang w:val="en-CA"/>
        </w:rPr>
        <w:t>for</w:t>
      </w:r>
      <w:r w:rsidR="00403D56" w:rsidRPr="00C35D27">
        <w:rPr>
          <w:rFonts w:ascii="Times New Roman" w:hAnsi="Times New Roman" w:cs="Times New Roman"/>
          <w:lang w:val="en-CA"/>
        </w:rPr>
        <w:t xml:space="preserve"> comparison.</w:t>
      </w:r>
    </w:p>
    <w:p w14:paraId="3C46720C" w14:textId="41890710" w:rsidR="00B868F2" w:rsidRPr="008F77BA" w:rsidRDefault="008F77BA" w:rsidP="00380625">
      <w:pPr>
        <w:spacing w:line="480" w:lineRule="auto"/>
        <w:ind w:firstLine="426"/>
        <w:jc w:val="both"/>
        <w:rPr>
          <w:rFonts w:ascii="Times New Roman" w:hAnsi="Times New Roman" w:cs="Times New Roman"/>
          <w:lang w:val="en-CA"/>
        </w:rPr>
      </w:pPr>
      <w:r w:rsidRPr="00C35D27">
        <w:rPr>
          <w:rFonts w:ascii="Times New Roman" w:hAnsi="Times New Roman" w:cs="Times New Roman"/>
          <w:lang w:val="en-CA"/>
        </w:rPr>
        <w:t>To achieve th</w:t>
      </w:r>
      <w:r w:rsidR="00640D6F" w:rsidRPr="00C35D27">
        <w:rPr>
          <w:rFonts w:ascii="Times New Roman" w:hAnsi="Times New Roman" w:cs="Times New Roman"/>
          <w:lang w:val="en-CA"/>
        </w:rPr>
        <w:t>ese</w:t>
      </w:r>
      <w:r w:rsidRPr="00C35D27">
        <w:rPr>
          <w:rFonts w:ascii="Times New Roman" w:hAnsi="Times New Roman" w:cs="Times New Roman"/>
          <w:lang w:val="en-CA"/>
        </w:rPr>
        <w:t xml:space="preserve">, participants </w:t>
      </w:r>
      <w:r w:rsidR="00E95ADB" w:rsidRPr="00C35D27">
        <w:rPr>
          <w:rFonts w:ascii="Times New Roman" w:hAnsi="Times New Roman" w:cs="Times New Roman"/>
          <w:lang w:val="en-CA"/>
        </w:rPr>
        <w:t>perform</w:t>
      </w:r>
      <w:r w:rsidR="00640D6F" w:rsidRPr="00C35D27">
        <w:rPr>
          <w:rFonts w:ascii="Times New Roman" w:hAnsi="Times New Roman" w:cs="Times New Roman"/>
          <w:lang w:val="en-CA"/>
        </w:rPr>
        <w:t>ed</w:t>
      </w:r>
      <w:r w:rsidRPr="00C35D27">
        <w:rPr>
          <w:rFonts w:ascii="Times New Roman" w:hAnsi="Times New Roman" w:cs="Times New Roman"/>
          <w:lang w:val="en-CA"/>
        </w:rPr>
        <w:t xml:space="preserve"> two</w:t>
      </w:r>
      <w:r w:rsidR="00E95ADB" w:rsidRPr="00C35D27">
        <w:rPr>
          <w:rFonts w:ascii="Times New Roman" w:hAnsi="Times New Roman" w:cs="Times New Roman"/>
          <w:lang w:val="en-CA"/>
        </w:rPr>
        <w:t xml:space="preserve"> cognitive</w:t>
      </w:r>
      <w:r w:rsidRPr="00C35D27">
        <w:rPr>
          <w:rFonts w:ascii="Times New Roman" w:hAnsi="Times New Roman" w:cs="Times New Roman"/>
          <w:lang w:val="en-CA"/>
        </w:rPr>
        <w:t xml:space="preserve"> tasks</w:t>
      </w:r>
      <w:r w:rsidR="00E95ADB" w:rsidRPr="00C35D27">
        <w:rPr>
          <w:rFonts w:ascii="Times New Roman" w:hAnsi="Times New Roman" w:cs="Times New Roman"/>
          <w:lang w:val="en-CA"/>
        </w:rPr>
        <w:t xml:space="preserve"> on a desktop computer</w:t>
      </w:r>
      <w:r w:rsidRPr="00C35D27">
        <w:rPr>
          <w:rFonts w:ascii="Times New Roman" w:hAnsi="Times New Roman" w:cs="Times New Roman"/>
          <w:lang w:val="en-CA"/>
        </w:rPr>
        <w:t xml:space="preserve"> (a </w:t>
      </w:r>
      <w:r w:rsidR="006E7AC0">
        <w:rPr>
          <w:rFonts w:ascii="Times New Roman" w:hAnsi="Times New Roman" w:cs="Times New Roman"/>
          <w:lang w:val="en-CA"/>
        </w:rPr>
        <w:t>block-building</w:t>
      </w:r>
      <w:r w:rsidR="006E7AC0" w:rsidRPr="00EF458F">
        <w:rPr>
          <w:rFonts w:ascii="Times New Roman" w:hAnsi="Times New Roman" w:cs="Times New Roman"/>
          <w:lang w:val="en-CA"/>
        </w:rPr>
        <w:t xml:space="preserve"> </w:t>
      </w:r>
      <w:r w:rsidRPr="00C35D27">
        <w:rPr>
          <w:rFonts w:ascii="Times New Roman" w:hAnsi="Times New Roman" w:cs="Times New Roman"/>
          <w:lang w:val="en-CA"/>
        </w:rPr>
        <w:t xml:space="preserve">and a point-and-click tasks) with increasing levels of difficulty. </w:t>
      </w:r>
      <w:r w:rsidR="00277394" w:rsidRPr="00C35D27">
        <w:rPr>
          <w:rFonts w:ascii="Times New Roman" w:hAnsi="Times New Roman" w:cs="Times New Roman"/>
          <w:lang w:val="en-CA"/>
        </w:rPr>
        <w:t xml:space="preserve">The </w:t>
      </w:r>
      <w:r w:rsidR="006E7AC0">
        <w:rPr>
          <w:rFonts w:ascii="Times New Roman" w:hAnsi="Times New Roman" w:cs="Times New Roman"/>
          <w:lang w:val="en-CA"/>
        </w:rPr>
        <w:t>block-building</w:t>
      </w:r>
      <w:r w:rsidR="006E7AC0" w:rsidRPr="00EF458F">
        <w:rPr>
          <w:rFonts w:ascii="Times New Roman" w:hAnsi="Times New Roman" w:cs="Times New Roman"/>
          <w:lang w:val="en-CA"/>
        </w:rPr>
        <w:t xml:space="preserve"> </w:t>
      </w:r>
      <w:r w:rsidR="00277394" w:rsidRPr="00C35D27">
        <w:rPr>
          <w:rFonts w:ascii="Times New Roman" w:hAnsi="Times New Roman" w:cs="Times New Roman"/>
          <w:lang w:val="en-CA"/>
        </w:rPr>
        <w:t xml:space="preserve">task required participants to assemble blocks to match a target array, while the point-and-click task involved pointing and clicking on targets following a predetermined order. These two tasks were selected </w:t>
      </w:r>
      <w:r w:rsidR="00CD4B2C">
        <w:rPr>
          <w:rFonts w:ascii="Times New Roman" w:hAnsi="Times New Roman" w:cs="Times New Roman"/>
          <w:lang w:val="en-CA"/>
        </w:rPr>
        <w:t>because</w:t>
      </w:r>
      <w:r w:rsidR="00CD4B2C" w:rsidRPr="00C35D27">
        <w:rPr>
          <w:rFonts w:ascii="Times New Roman" w:hAnsi="Times New Roman" w:cs="Times New Roman"/>
          <w:lang w:val="en-CA"/>
        </w:rPr>
        <w:t xml:space="preserve"> </w:t>
      </w:r>
      <w:r w:rsidR="00277394" w:rsidRPr="00C35D27">
        <w:rPr>
          <w:rFonts w:ascii="Times New Roman" w:hAnsi="Times New Roman" w:cs="Times New Roman"/>
          <w:lang w:val="en-CA"/>
        </w:rPr>
        <w:t>they closely resemble typical desktop and office activities</w:t>
      </w:r>
      <w:r w:rsidR="00740618" w:rsidRPr="00C35D27">
        <w:rPr>
          <w:rFonts w:ascii="Times New Roman" w:hAnsi="Times New Roman" w:cs="Times New Roman"/>
          <w:lang w:val="en-CA"/>
        </w:rPr>
        <w:t xml:space="preserve"> </w:t>
      </w:r>
      <w:r w:rsidR="00AB6B55" w:rsidRPr="00C35D27">
        <w:rPr>
          <w:rFonts w:ascii="Times New Roman" w:hAnsi="Times New Roman" w:cs="Times New Roman"/>
          <w:lang w:val="en-CA"/>
        </w:rPr>
        <w:t xml:space="preserve">being performed in diverse workplace environments </w:t>
      </w:r>
      <w:r w:rsidR="00740618" w:rsidRPr="00C35D27">
        <w:rPr>
          <w:rFonts w:ascii="Times New Roman" w:hAnsi="Times New Roman" w:cs="Times New Roman"/>
          <w:lang w:val="en-CA"/>
        </w:rPr>
        <w:fldChar w:fldCharType="begin" w:fldLock="1"/>
      </w:r>
      <w:r w:rsidR="005D11F5" w:rsidRPr="00C35D27">
        <w:rPr>
          <w:rFonts w:ascii="Times New Roman" w:hAnsi="Times New Roman" w:cs="Times New Roman"/>
          <w:lang w:val="en-CA"/>
        </w:rPr>
        <w:instrText>ADDIN CSL_CITATION {"citationItems":[{"id":"ITEM-1","itemData":{"DOI":"10.1016/j.apergo.2011.06.005","ISSN":"18729126","abstract":"Prolonged and static sitting postures provoke physical inactivity at VDU workplaces and are therefore discussed as risk factors for the musculoskeletal system. Manufacturers have designed specific dynamic office chairs featuring structural elements which promote dynamic sitting and therefore physical activity. The aim of the present study was to evaluate the effects of four specific dynamic chairs on erector spinae and trapezius EMG, postures/joint angles and physical activity intensity (PAI) compared to those of a conventional standard office chair. All chairs were fitted with sensors for measurement of the chair parameters (backrest inclination, forward and sideward seat pan inclination), and tested in the laboratory by 10 subjects performing 7 standardized office tasks and by another 12 subjects in the field during their normal office work. Muscle activation revealed no significant differences between the specific dynamic chairs and the reference chair. Analysis of postures/joint angles and PAI revealed only a few differences between the chairs, whereas the tasks performed strongly affected the measured muscle activation, postures and kinematics. The characteristic dynamic elements of each specific chair yielded significant differences in the measured chair parameters, but these characteristics did not appear to affect the sitting dynamics of the subjects performing their office tasks. © 2011 Elsevier Ltd and The Ergonomics Society.","author":[{"dropping-particle":"","family":"Ellegast","given":"Rolf P.","non-dropping-particle":"","parse-names":false,"suffix":""},{"dropping-particle":"","family":"Kraft","given":"Kathrin","non-dropping-particle":"","parse-names":false,"suffix":""},{"dropping-particle":"","family":"Groenesteijn","given":"Liesbeth","non-dropping-particle":"","parse-names":false,"suffix":""},{"dropping-particle":"","family":"Krause","given":"Frank","non-dropping-particle":"","parse-names":false,"suffix":""},{"dropping-particle":"","family":"Berger","given":"Helmut","non-dropping-particle":"","parse-names":false,"suffix":""},{"dropping-particle":"","family":"Vink","given":"Peter","non-dropping-particle":"","parse-names":false,"suffix":""}],"container-title":"Applied Ergonomics","id":"ITEM-1","issue":"2","issued":{"date-parts":[["2012"]]},"page":"296-307","publisher":"Elsevier Ltd","title":"Comparison of four specific dynamic office chairs with a conventional office chair: Impact upon muscle activation, physical activity and posture","type":"article-journal","volume":"43"},"uris":["http://www.mendeley.com/documents/?uuid=15b5099c-1b78-4790-ba28-fddc551906fa"]}],"mendeley":{"formattedCitation":"(Ellegast et al., 2012)","manualFormatting":"(for a study using similar tasks, see Ellegast et al., 2012)","plainTextFormattedCitation":"(Ellegast et al., 2012)","previouslyFormattedCitation":"(Ellegast et al., 2012)"},"properties":{"noteIndex":0},"schema":"https://github.com/citation-style-language/schema/raw/master/csl-citation.json"}</w:instrText>
      </w:r>
      <w:r w:rsidR="00740618" w:rsidRPr="00C35D27">
        <w:rPr>
          <w:rFonts w:ascii="Times New Roman" w:hAnsi="Times New Roman" w:cs="Times New Roman"/>
          <w:lang w:val="en-CA"/>
        </w:rPr>
        <w:fldChar w:fldCharType="separate"/>
      </w:r>
      <w:r w:rsidR="00740618" w:rsidRPr="00C35D27">
        <w:rPr>
          <w:rFonts w:ascii="Times New Roman" w:hAnsi="Times New Roman" w:cs="Times New Roman"/>
          <w:noProof/>
          <w:lang w:val="en-CA"/>
        </w:rPr>
        <w:t>(for a study using similar tasks, see Ellegast et al., 2012)</w:t>
      </w:r>
      <w:r w:rsidR="00740618" w:rsidRPr="00C35D27">
        <w:rPr>
          <w:rFonts w:ascii="Times New Roman" w:hAnsi="Times New Roman" w:cs="Times New Roman"/>
          <w:lang w:val="en-CA"/>
        </w:rPr>
        <w:fldChar w:fldCharType="end"/>
      </w:r>
      <w:r w:rsidR="00277394" w:rsidRPr="00C35D27">
        <w:rPr>
          <w:rFonts w:ascii="Times New Roman" w:hAnsi="Times New Roman" w:cs="Times New Roman"/>
          <w:lang w:val="en-CA"/>
        </w:rPr>
        <w:t>.</w:t>
      </w:r>
      <w:r w:rsidR="00CD4B2C">
        <w:rPr>
          <w:rFonts w:ascii="Times New Roman" w:hAnsi="Times New Roman" w:cs="Times New Roman"/>
          <w:lang w:val="en-CA"/>
        </w:rPr>
        <w:t xml:space="preserve"> For instance, </w:t>
      </w:r>
      <w:r w:rsidR="008A6032" w:rsidRPr="008A6032">
        <w:rPr>
          <w:rFonts w:ascii="Times New Roman" w:hAnsi="Times New Roman" w:cs="Times New Roman"/>
          <w:lang w:val="en-CA"/>
        </w:rPr>
        <w:t xml:space="preserve">in manufacturing settings, they can simulate </w:t>
      </w:r>
      <w:r w:rsidR="008A6032">
        <w:rPr>
          <w:rFonts w:ascii="Times New Roman" w:hAnsi="Times New Roman" w:cs="Times New Roman"/>
          <w:lang w:val="en-CA"/>
        </w:rPr>
        <w:t xml:space="preserve">stationary </w:t>
      </w:r>
      <w:r w:rsidR="008A6032" w:rsidRPr="008A6032">
        <w:rPr>
          <w:rFonts w:ascii="Times New Roman" w:hAnsi="Times New Roman" w:cs="Times New Roman"/>
          <w:lang w:val="en-CA"/>
        </w:rPr>
        <w:t>activities like</w:t>
      </w:r>
      <w:r w:rsidR="006277D7">
        <w:rPr>
          <w:rFonts w:ascii="Times New Roman" w:hAnsi="Times New Roman" w:cs="Times New Roman"/>
          <w:lang w:val="en-CA"/>
        </w:rPr>
        <w:t xml:space="preserve"> </w:t>
      </w:r>
      <w:r w:rsidR="008A6032" w:rsidRPr="008A6032">
        <w:rPr>
          <w:rFonts w:ascii="Times New Roman" w:hAnsi="Times New Roman" w:cs="Times New Roman"/>
          <w:lang w:val="en-CA"/>
        </w:rPr>
        <w:t>inspecting products for quality control</w:t>
      </w:r>
      <w:r w:rsidR="006277D7">
        <w:rPr>
          <w:rFonts w:ascii="Times New Roman" w:hAnsi="Times New Roman" w:cs="Times New Roman"/>
          <w:lang w:val="en-CA"/>
        </w:rPr>
        <w:t>, assembling electronic components, or managing inventory</w:t>
      </w:r>
      <w:r w:rsidR="008A6032">
        <w:rPr>
          <w:rFonts w:ascii="Times New Roman" w:hAnsi="Times New Roman" w:cs="Times New Roman"/>
          <w:lang w:val="en-CA"/>
        </w:rPr>
        <w:t>.</w:t>
      </w:r>
      <w:r w:rsidR="00740618" w:rsidRPr="00C35D27">
        <w:rPr>
          <w:rFonts w:ascii="Times New Roman" w:hAnsi="Times New Roman" w:cs="Times New Roman"/>
          <w:lang w:val="en-CA"/>
        </w:rPr>
        <w:t xml:space="preserve"> </w:t>
      </w:r>
      <w:r w:rsidRPr="00C35D27">
        <w:rPr>
          <w:rFonts w:ascii="Times New Roman" w:hAnsi="Times New Roman" w:cs="Times New Roman"/>
          <w:lang w:val="en-CA"/>
        </w:rPr>
        <w:t>The</w:t>
      </w:r>
      <w:r w:rsidRPr="008F77BA">
        <w:rPr>
          <w:rFonts w:ascii="Times New Roman" w:hAnsi="Times New Roman" w:cs="Times New Roman"/>
          <w:lang w:val="en-CA"/>
        </w:rPr>
        <w:t xml:space="preserve"> generic video feed from a ubiquitous camera was processed using the same threshold‐based approach used in </w:t>
      </w:r>
      <w:r w:rsidRPr="008F77BA">
        <w:rPr>
          <w:rFonts w:ascii="Times New Roman" w:hAnsi="Times New Roman" w:cs="Times New Roman"/>
          <w:lang w:val="en-CA"/>
        </w:rPr>
        <w:fldChar w:fldCharType="begin" w:fldLock="1"/>
      </w:r>
      <w:r w:rsidR="00E653BD">
        <w:rPr>
          <w:rFonts w:ascii="Times New Roman" w:hAnsi="Times New Roman" w:cs="Times New Roman"/>
          <w:lang w:val="en-CA"/>
        </w:rPr>
        <w:instrText>ADDIN CSL_CITATION {"citationItems":[{"id":"ITEM-1","itemData":{"DOI":"10.1049/ccs2.12088","ISSN":"25177567","abstract":"Detecting the human operator's cognitive state is paramount in settings wherein maintaining optimal workload is necessary for task performance. Blink rate is an established metric of cognitive load, with a higher blink frequency being observed under conditions of greater workload. Measuring blink rate requires the use of eye-trackers which limits the adoption of this metric in the real-world. The authors aim to investigate the effectiveness of using a generic camera-based system as a way to assess the user's cognitive load during a computer task. Participants completed a mental task while sitting in front of a computer. Blink rate was recorded via both the generic camera-based system and a scientific-grade eye-tracker for validation purposes. Cognitive load was also assessed through the performance in a single stimulus detection task. The blink rate recorded via the generic camera-based approach did not differ from the one obtained through the eye-tracker. No meaningful changes in blink rate were however observed with increasing cognitive load. Results show the generic-camera based system may represent a more affordable, ubiquitous means for assessing cognitive workload during computer task. Future work should further investigate ways to increase its accuracy during the completion of more realistic tasks.","author":[{"dropping-particle":"","family":"Biondi","given":"Francesco N.","non-dropping-particle":"","parse-names":false,"suffix":""},{"dropping-particle":"","family":"Graf","given":"Frida","non-dropping-particle":"","parse-names":false,"suffix":""},{"dropping-particle":"","family":"Pillai","given":"Prarthana","non-dropping-particle":"","parse-names":false,"suffix":""},{"dropping-particle":"","family":"Balasingam","given":"Balakumar","non-dropping-particle":"","parse-names":false,"suffix":""}],"container-title":"Cognitive Computation and Systems","id":"ITEM-1","issue":"4","issued":{"date-parts":[["2023"]]},"page":"255-264","title":"On validating a generic camera-based blink detection system for cognitive load assessment","type":"article-journal","volume":"5"},"uris":["http://www.mendeley.com/documents/?uuid=88473670-52a6-4dd9-a445-cb18ce9ac9ff"]}],"mendeley":{"formattedCitation":"(Biondi, Graf, et al., 2023)","manualFormatting":"Biondi, Graf, et al. (2023)","plainTextFormattedCitation":"(Biondi, Graf, et al., 2023)","previouslyFormattedCitation":"(Biondi, Graf, et al., 2023)"},"properties":{"noteIndex":0},"schema":"https://github.com/citation-style-language/schema/raw/master/csl-citation.json"}</w:instrText>
      </w:r>
      <w:r w:rsidRPr="008F77BA">
        <w:rPr>
          <w:rFonts w:ascii="Times New Roman" w:hAnsi="Times New Roman" w:cs="Times New Roman"/>
          <w:lang w:val="en-CA"/>
        </w:rPr>
        <w:fldChar w:fldCharType="separate"/>
      </w:r>
      <w:r w:rsidRPr="008F77BA">
        <w:rPr>
          <w:rFonts w:ascii="Times New Roman" w:hAnsi="Times New Roman" w:cs="Times New Roman"/>
          <w:noProof/>
          <w:lang w:val="en-CA"/>
        </w:rPr>
        <w:t>Biondi, Graf, et al. (2023)</w:t>
      </w:r>
      <w:r w:rsidRPr="008F77BA">
        <w:rPr>
          <w:rFonts w:ascii="Times New Roman" w:hAnsi="Times New Roman" w:cs="Times New Roman"/>
          <w:lang w:val="en-CA"/>
        </w:rPr>
        <w:fldChar w:fldCharType="end"/>
      </w:r>
      <w:r w:rsidRPr="008F77BA">
        <w:rPr>
          <w:rFonts w:ascii="Times New Roman" w:hAnsi="Times New Roman" w:cs="Times New Roman"/>
          <w:lang w:val="en-CA"/>
        </w:rPr>
        <w:t xml:space="preserve"> to estimate eye blinks. Its output </w:t>
      </w:r>
      <w:r w:rsidR="00E95ADB">
        <w:rPr>
          <w:rFonts w:ascii="Times New Roman" w:hAnsi="Times New Roman" w:cs="Times New Roman"/>
          <w:lang w:val="en-CA"/>
        </w:rPr>
        <w:t>was</w:t>
      </w:r>
      <w:r w:rsidRPr="008F77BA">
        <w:rPr>
          <w:rFonts w:ascii="Times New Roman" w:hAnsi="Times New Roman" w:cs="Times New Roman"/>
          <w:lang w:val="en-CA"/>
        </w:rPr>
        <w:t xml:space="preserve"> validated using the blink rate from a scientific‐grade eye‐tracker, manually inspected by a research assistant. Cognitive load was measured through both self-reported measures and blink rate during the two </w:t>
      </w:r>
      <w:r w:rsidR="00C35D27">
        <w:rPr>
          <w:rFonts w:ascii="Times New Roman" w:hAnsi="Times New Roman" w:cs="Times New Roman"/>
          <w:lang w:val="en-CA"/>
        </w:rPr>
        <w:t xml:space="preserve">computer </w:t>
      </w:r>
      <w:r w:rsidRPr="008F77BA">
        <w:rPr>
          <w:rFonts w:ascii="Times New Roman" w:hAnsi="Times New Roman" w:cs="Times New Roman"/>
          <w:lang w:val="en-CA"/>
        </w:rPr>
        <w:t>tasks.</w:t>
      </w:r>
    </w:p>
    <w:p w14:paraId="6E77AC72" w14:textId="2DCC461D" w:rsidR="00B868F2" w:rsidRDefault="00B868F2" w:rsidP="00AB4854">
      <w:pPr>
        <w:pStyle w:val="Heading2"/>
        <w:spacing w:line="480" w:lineRule="auto"/>
        <w:rPr>
          <w:lang w:val="en-CA"/>
        </w:rPr>
      </w:pPr>
      <w:r w:rsidRPr="00D53CDF">
        <w:rPr>
          <w:lang w:val="en-CA"/>
        </w:rPr>
        <w:lastRenderedPageBreak/>
        <w:t>METHOD</w:t>
      </w:r>
    </w:p>
    <w:p w14:paraId="7ACC1FFB" w14:textId="77777777" w:rsidR="00273540" w:rsidRPr="00AB4854" w:rsidRDefault="00273540" w:rsidP="00273540">
      <w:pPr>
        <w:pStyle w:val="Heading3"/>
        <w:spacing w:line="480" w:lineRule="auto"/>
        <w:rPr>
          <w:lang w:val="en-CA"/>
        </w:rPr>
      </w:pPr>
      <w:r w:rsidRPr="00AB4854">
        <w:rPr>
          <w:lang w:val="en-CA"/>
        </w:rPr>
        <w:t>Participants</w:t>
      </w:r>
    </w:p>
    <w:p w14:paraId="03F3C950" w14:textId="77777777" w:rsidR="00273540" w:rsidRDefault="00273540" w:rsidP="00273540">
      <w:pPr>
        <w:spacing w:line="480" w:lineRule="auto"/>
        <w:ind w:firstLine="426"/>
        <w:jc w:val="both"/>
        <w:rPr>
          <w:rFonts w:ascii="Times New Roman" w:hAnsi="Times New Roman" w:cs="Times New Roman"/>
          <w:lang w:val="en-CA"/>
        </w:rPr>
      </w:pPr>
      <w:r w:rsidRPr="001D4350">
        <w:rPr>
          <w:rFonts w:ascii="Times New Roman" w:hAnsi="Times New Roman" w:cs="Times New Roman"/>
          <w:lang w:val="en-CA"/>
        </w:rPr>
        <w:t>Twenty‐five volunteers (12 men, 13 women) were recruited from the University of Windsor student population and received a $10 Amazon gift card in exchange for their participation. Their age ranged between 18 and 30 years old (M = 22, SD = 3.3). They all had normal or corrected‐to‐normal hearing and sight. The research was approved by the University of Windsor Research Ethics Board (#19–045).</w:t>
      </w:r>
      <w:r>
        <w:rPr>
          <w:rFonts w:ascii="Times New Roman" w:hAnsi="Times New Roman" w:cs="Times New Roman"/>
          <w:lang w:val="en-CA"/>
        </w:rPr>
        <w:t xml:space="preserve"> </w:t>
      </w:r>
    </w:p>
    <w:p w14:paraId="643E1FAA" w14:textId="77777777" w:rsidR="00640D6F" w:rsidRPr="00AB4854" w:rsidRDefault="00640D6F" w:rsidP="00640D6F">
      <w:pPr>
        <w:pStyle w:val="Heading3"/>
        <w:spacing w:line="480" w:lineRule="auto"/>
      </w:pPr>
      <w:r w:rsidRPr="00AB4854">
        <w:t xml:space="preserve">Design </w:t>
      </w:r>
    </w:p>
    <w:p w14:paraId="3E51BB63" w14:textId="736E3CDD" w:rsidR="00640D6F" w:rsidRDefault="00640D6F" w:rsidP="00380625">
      <w:pPr>
        <w:spacing w:line="480" w:lineRule="auto"/>
        <w:ind w:firstLine="426"/>
        <w:jc w:val="both"/>
        <w:rPr>
          <w:rFonts w:ascii="Times New Roman" w:hAnsi="Times New Roman" w:cs="Times New Roman"/>
          <w:lang w:val="en-CA"/>
        </w:rPr>
      </w:pPr>
      <w:r>
        <w:rPr>
          <w:rFonts w:ascii="Times New Roman" w:hAnsi="Times New Roman" w:cs="Times New Roman"/>
          <w:lang w:val="en-CA"/>
        </w:rPr>
        <w:t>A 2 (</w:t>
      </w:r>
      <w:r w:rsidR="005534DB">
        <w:rPr>
          <w:rFonts w:ascii="Times New Roman" w:hAnsi="Times New Roman" w:cs="Times New Roman"/>
          <w:lang w:val="en-CA"/>
        </w:rPr>
        <w:t xml:space="preserve">Method: </w:t>
      </w:r>
      <w:r w:rsidR="00273540">
        <w:rPr>
          <w:rFonts w:ascii="Times New Roman" w:hAnsi="Times New Roman" w:cs="Times New Roman"/>
          <w:lang w:val="en-CA"/>
        </w:rPr>
        <w:t>c</w:t>
      </w:r>
      <w:r>
        <w:rPr>
          <w:rFonts w:ascii="Times New Roman" w:hAnsi="Times New Roman" w:cs="Times New Roman"/>
          <w:lang w:val="en-CA"/>
        </w:rPr>
        <w:t xml:space="preserve">amera-based detection vs. </w:t>
      </w:r>
      <w:r w:rsidR="00273540">
        <w:rPr>
          <w:rFonts w:ascii="Times New Roman" w:hAnsi="Times New Roman" w:cs="Times New Roman"/>
          <w:lang w:val="en-CA"/>
        </w:rPr>
        <w:t>eye</w:t>
      </w:r>
      <w:r>
        <w:rPr>
          <w:rFonts w:ascii="Times New Roman" w:hAnsi="Times New Roman" w:cs="Times New Roman"/>
          <w:lang w:val="en-CA"/>
        </w:rPr>
        <w:t xml:space="preserve">-tracker detection) </w:t>
      </w:r>
      <w:r w:rsidR="00273540">
        <w:rPr>
          <w:rFonts w:ascii="Times New Roman" w:hAnsi="Times New Roman" w:cs="Times New Roman"/>
          <w:lang w:val="en-CA"/>
        </w:rPr>
        <w:t xml:space="preserve">by </w:t>
      </w:r>
      <w:r>
        <w:rPr>
          <w:rFonts w:ascii="Times New Roman" w:hAnsi="Times New Roman" w:cs="Times New Roman"/>
          <w:lang w:val="en-CA"/>
        </w:rPr>
        <w:t>2 (</w:t>
      </w:r>
      <w:r w:rsidR="005534DB">
        <w:rPr>
          <w:rFonts w:ascii="Times New Roman" w:hAnsi="Times New Roman" w:cs="Times New Roman"/>
          <w:lang w:val="en-CA"/>
        </w:rPr>
        <w:t xml:space="preserve">Type of task: </w:t>
      </w:r>
      <w:r w:rsidR="006E7AC0">
        <w:rPr>
          <w:rFonts w:ascii="Times New Roman" w:hAnsi="Times New Roman" w:cs="Times New Roman"/>
          <w:lang w:val="en-CA"/>
        </w:rPr>
        <w:t>block-building</w:t>
      </w:r>
      <w:r w:rsidR="006E7AC0" w:rsidRPr="00EF458F">
        <w:rPr>
          <w:rFonts w:ascii="Times New Roman" w:hAnsi="Times New Roman" w:cs="Times New Roman"/>
          <w:lang w:val="en-CA"/>
        </w:rPr>
        <w:t xml:space="preserve"> </w:t>
      </w:r>
      <w:r>
        <w:rPr>
          <w:rFonts w:ascii="Times New Roman" w:hAnsi="Times New Roman" w:cs="Times New Roman"/>
          <w:lang w:val="en-CA"/>
        </w:rPr>
        <w:t xml:space="preserve">vs. </w:t>
      </w:r>
      <w:r w:rsidR="006E7AC0">
        <w:rPr>
          <w:rFonts w:ascii="Times New Roman" w:hAnsi="Times New Roman" w:cs="Times New Roman"/>
          <w:lang w:val="en-CA"/>
        </w:rPr>
        <w:t>p</w:t>
      </w:r>
      <w:r w:rsidRPr="001917E3">
        <w:rPr>
          <w:rFonts w:ascii="Times New Roman" w:hAnsi="Times New Roman" w:cs="Times New Roman"/>
          <w:lang w:val="en-CA"/>
        </w:rPr>
        <w:t>oint-and-</w:t>
      </w:r>
      <w:r>
        <w:rPr>
          <w:rFonts w:ascii="Times New Roman" w:hAnsi="Times New Roman" w:cs="Times New Roman"/>
          <w:lang w:val="en-CA"/>
        </w:rPr>
        <w:t>c</w:t>
      </w:r>
      <w:r w:rsidRPr="001917E3">
        <w:rPr>
          <w:rFonts w:ascii="Times New Roman" w:hAnsi="Times New Roman" w:cs="Times New Roman"/>
          <w:lang w:val="en-CA"/>
        </w:rPr>
        <w:t>lick</w:t>
      </w:r>
      <w:r>
        <w:rPr>
          <w:rFonts w:ascii="Times New Roman" w:hAnsi="Times New Roman" w:cs="Times New Roman"/>
          <w:lang w:val="en-CA"/>
        </w:rPr>
        <w:t xml:space="preserve">) </w:t>
      </w:r>
      <w:r w:rsidR="00273540">
        <w:rPr>
          <w:rFonts w:ascii="Times New Roman" w:hAnsi="Times New Roman" w:cs="Times New Roman"/>
          <w:lang w:val="en-CA"/>
        </w:rPr>
        <w:t xml:space="preserve">by </w:t>
      </w:r>
      <w:r>
        <w:rPr>
          <w:rFonts w:ascii="Times New Roman" w:hAnsi="Times New Roman" w:cs="Times New Roman"/>
          <w:lang w:val="en-CA"/>
        </w:rPr>
        <w:t>2</w:t>
      </w:r>
      <w:r w:rsidR="00D463CB">
        <w:rPr>
          <w:rFonts w:ascii="Times New Roman" w:hAnsi="Times New Roman" w:cs="Times New Roman"/>
          <w:lang w:val="en-CA"/>
        </w:rPr>
        <w:t xml:space="preserve"> </w:t>
      </w:r>
      <w:r>
        <w:rPr>
          <w:rFonts w:ascii="Times New Roman" w:hAnsi="Times New Roman" w:cs="Times New Roman"/>
          <w:lang w:val="en-CA"/>
        </w:rPr>
        <w:t>(</w:t>
      </w:r>
      <w:r w:rsidR="005534DB">
        <w:rPr>
          <w:rFonts w:ascii="Times New Roman" w:hAnsi="Times New Roman" w:cs="Times New Roman"/>
          <w:lang w:val="en-CA"/>
        </w:rPr>
        <w:t xml:space="preserve">Difficulty: </w:t>
      </w:r>
      <w:r w:rsidR="00273540">
        <w:rPr>
          <w:rFonts w:ascii="Times New Roman" w:hAnsi="Times New Roman" w:cs="Times New Roman"/>
          <w:lang w:val="en-CA"/>
        </w:rPr>
        <w:t>e</w:t>
      </w:r>
      <w:r>
        <w:rPr>
          <w:rFonts w:ascii="Times New Roman" w:hAnsi="Times New Roman" w:cs="Times New Roman"/>
          <w:lang w:val="en-CA"/>
        </w:rPr>
        <w:t xml:space="preserve">asy vs. </w:t>
      </w:r>
      <w:r w:rsidR="00273540">
        <w:rPr>
          <w:rFonts w:ascii="Times New Roman" w:hAnsi="Times New Roman" w:cs="Times New Roman"/>
          <w:lang w:val="en-CA"/>
        </w:rPr>
        <w:t>h</w:t>
      </w:r>
      <w:r>
        <w:rPr>
          <w:rFonts w:ascii="Times New Roman" w:hAnsi="Times New Roman" w:cs="Times New Roman"/>
          <w:lang w:val="en-CA"/>
        </w:rPr>
        <w:t xml:space="preserve">ard) within-subject design was used in this experiment. </w:t>
      </w:r>
      <w:r w:rsidRPr="00C55918">
        <w:rPr>
          <w:rFonts w:ascii="Times New Roman" w:hAnsi="Times New Roman" w:cs="Times New Roman"/>
          <w:lang w:val="en-CA"/>
        </w:rPr>
        <w:t xml:space="preserve">Eye blinks were recorded throughout the entire experiment using both a camera-based system and a scientific-grade eye tracker. Blinks were detected using </w:t>
      </w:r>
      <w:r>
        <w:rPr>
          <w:rFonts w:ascii="Times New Roman" w:hAnsi="Times New Roman" w:cs="Times New Roman"/>
          <w:lang w:val="en-CA"/>
        </w:rPr>
        <w:t>the dlib</w:t>
      </w:r>
      <w:r w:rsidRPr="00C55918">
        <w:rPr>
          <w:rFonts w:ascii="Times New Roman" w:hAnsi="Times New Roman" w:cs="Times New Roman"/>
          <w:lang w:val="en-CA"/>
        </w:rPr>
        <w:t xml:space="preserve"> algorithm with the camera-based system and </w:t>
      </w:r>
      <w:r w:rsidR="00C35D27">
        <w:rPr>
          <w:rFonts w:ascii="Times New Roman" w:hAnsi="Times New Roman" w:cs="Times New Roman"/>
          <w:lang w:val="en-CA"/>
        </w:rPr>
        <w:t>were visually inspected by an experimenter</w:t>
      </w:r>
      <w:r w:rsidRPr="00C55918">
        <w:rPr>
          <w:rFonts w:ascii="Times New Roman" w:hAnsi="Times New Roman" w:cs="Times New Roman"/>
          <w:lang w:val="en-CA"/>
        </w:rPr>
        <w:t xml:space="preserve"> when using the eye tracker</w:t>
      </w:r>
      <w:r>
        <w:rPr>
          <w:rFonts w:ascii="Times New Roman" w:hAnsi="Times New Roman" w:cs="Times New Roman"/>
          <w:lang w:val="en-CA"/>
        </w:rPr>
        <w:t xml:space="preserve"> (see Data processing for details)</w:t>
      </w:r>
      <w:r w:rsidRPr="00C55918">
        <w:rPr>
          <w:rFonts w:ascii="Times New Roman" w:hAnsi="Times New Roman" w:cs="Times New Roman"/>
          <w:lang w:val="en-CA"/>
        </w:rPr>
        <w:t>.</w:t>
      </w:r>
      <w:r>
        <w:rPr>
          <w:rFonts w:ascii="Times New Roman" w:hAnsi="Times New Roman" w:cs="Times New Roman"/>
          <w:lang w:val="en-CA"/>
        </w:rPr>
        <w:t xml:space="preserve"> </w:t>
      </w:r>
      <w:r w:rsidRPr="00C55918">
        <w:rPr>
          <w:rFonts w:ascii="Times New Roman" w:hAnsi="Times New Roman" w:cs="Times New Roman"/>
          <w:lang w:val="en-CA"/>
        </w:rPr>
        <w:t xml:space="preserve">Participants completed two </w:t>
      </w:r>
      <w:r w:rsidR="00C35D27">
        <w:rPr>
          <w:rFonts w:ascii="Times New Roman" w:hAnsi="Times New Roman" w:cs="Times New Roman"/>
          <w:lang w:val="en-CA"/>
        </w:rPr>
        <w:t xml:space="preserve">computer </w:t>
      </w:r>
      <w:r w:rsidRPr="00C55918">
        <w:rPr>
          <w:rFonts w:ascii="Times New Roman" w:hAnsi="Times New Roman" w:cs="Times New Roman"/>
          <w:lang w:val="en-CA"/>
        </w:rPr>
        <w:t>tasks: one task involved replicating a series of arrays displayed on the screen (</w:t>
      </w:r>
      <w:r>
        <w:rPr>
          <w:rFonts w:ascii="Times New Roman" w:hAnsi="Times New Roman" w:cs="Times New Roman"/>
          <w:lang w:val="en-CA"/>
        </w:rPr>
        <w:t xml:space="preserve">i.e., </w:t>
      </w:r>
      <w:r w:rsidRPr="00C55918">
        <w:rPr>
          <w:rFonts w:ascii="Times New Roman" w:hAnsi="Times New Roman" w:cs="Times New Roman"/>
          <w:lang w:val="en-CA"/>
        </w:rPr>
        <w:t xml:space="preserve">the </w:t>
      </w:r>
      <w:r w:rsidR="006E7AC0">
        <w:rPr>
          <w:rFonts w:ascii="Times New Roman" w:hAnsi="Times New Roman" w:cs="Times New Roman"/>
          <w:lang w:val="en-CA"/>
        </w:rPr>
        <w:t>block-building</w:t>
      </w:r>
      <w:r w:rsidR="006E7AC0" w:rsidRPr="00EF458F">
        <w:rPr>
          <w:rFonts w:ascii="Times New Roman" w:hAnsi="Times New Roman" w:cs="Times New Roman"/>
          <w:lang w:val="en-CA"/>
        </w:rPr>
        <w:t xml:space="preserve"> </w:t>
      </w:r>
      <w:r w:rsidRPr="00C55918">
        <w:rPr>
          <w:rFonts w:ascii="Times New Roman" w:hAnsi="Times New Roman" w:cs="Times New Roman"/>
          <w:lang w:val="en-CA"/>
        </w:rPr>
        <w:t>task), while the other involved clicking on numbers in sequential order according to the displayed templates (</w:t>
      </w:r>
      <w:r>
        <w:rPr>
          <w:rFonts w:ascii="Times New Roman" w:hAnsi="Times New Roman" w:cs="Times New Roman"/>
          <w:lang w:val="en-CA"/>
        </w:rPr>
        <w:t xml:space="preserve">i.e., </w:t>
      </w:r>
      <w:r w:rsidRPr="00C55918">
        <w:rPr>
          <w:rFonts w:ascii="Times New Roman" w:hAnsi="Times New Roman" w:cs="Times New Roman"/>
          <w:lang w:val="en-CA"/>
        </w:rPr>
        <w:t xml:space="preserve">the point-and-click task). Each task had two levels of difficulty, which varied by the number of colors in the array for the </w:t>
      </w:r>
      <w:r w:rsidR="006E7AC0">
        <w:rPr>
          <w:rFonts w:ascii="Times New Roman" w:hAnsi="Times New Roman" w:cs="Times New Roman"/>
          <w:lang w:val="en-CA"/>
        </w:rPr>
        <w:t>block-building</w:t>
      </w:r>
      <w:r w:rsidR="006E7AC0" w:rsidRPr="00EF458F">
        <w:rPr>
          <w:rFonts w:ascii="Times New Roman" w:hAnsi="Times New Roman" w:cs="Times New Roman"/>
          <w:lang w:val="en-CA"/>
        </w:rPr>
        <w:t xml:space="preserve"> </w:t>
      </w:r>
      <w:r w:rsidRPr="00C55918">
        <w:rPr>
          <w:rFonts w:ascii="Times New Roman" w:hAnsi="Times New Roman" w:cs="Times New Roman"/>
          <w:lang w:val="en-CA"/>
        </w:rPr>
        <w:t>task and by the length of the sequence in the point-and-click task (see below for further details).</w:t>
      </w:r>
    </w:p>
    <w:p w14:paraId="608E9DC1" w14:textId="77777777" w:rsidR="00640D6F" w:rsidRDefault="00640D6F" w:rsidP="00380625">
      <w:pPr>
        <w:spacing w:line="480" w:lineRule="auto"/>
        <w:ind w:firstLine="426"/>
        <w:jc w:val="both"/>
        <w:rPr>
          <w:rFonts w:ascii="Times New Roman" w:hAnsi="Times New Roman" w:cs="Times New Roman"/>
          <w:lang w:val="en-CA"/>
        </w:rPr>
      </w:pPr>
      <w:r>
        <w:rPr>
          <w:rFonts w:ascii="Times New Roman" w:hAnsi="Times New Roman" w:cs="Times New Roman"/>
          <w:lang w:val="en-CA"/>
        </w:rPr>
        <w:t>To test our hypotheses, two dependent variables were used: the blink rate (in blinks per minute), produced by either the camera-based system or manually produced using the eye-tracker; the self-reported cognitive load rating measured via the NASA-Task Load Index (TLX) questionnaire (</w:t>
      </w:r>
      <w:r w:rsidRPr="006E2F4A">
        <w:rPr>
          <w:rFonts w:ascii="Times New Roman" w:hAnsi="Times New Roman" w:cs="Times New Roman"/>
          <w:lang w:val="en-CA"/>
        </w:rPr>
        <w:t>Hart &amp; Staveland, 1988</w:t>
      </w:r>
      <w:r>
        <w:rPr>
          <w:rFonts w:ascii="Times New Roman" w:hAnsi="Times New Roman" w:cs="Times New Roman"/>
          <w:lang w:val="en-CA"/>
        </w:rPr>
        <w:t>).</w:t>
      </w:r>
    </w:p>
    <w:p w14:paraId="2B804651" w14:textId="4548183C" w:rsidR="00D53CDF" w:rsidRDefault="00D53CDF" w:rsidP="00D84224">
      <w:pPr>
        <w:pStyle w:val="Heading3"/>
        <w:spacing w:line="480" w:lineRule="auto"/>
        <w:rPr>
          <w:lang w:val="en-CA"/>
        </w:rPr>
      </w:pPr>
      <w:r>
        <w:rPr>
          <w:lang w:val="en-CA"/>
        </w:rPr>
        <w:t>E</w:t>
      </w:r>
      <w:r w:rsidRPr="00D53CDF">
        <w:rPr>
          <w:lang w:val="en-CA"/>
        </w:rPr>
        <w:t>quipment</w:t>
      </w:r>
      <w:r>
        <w:rPr>
          <w:lang w:val="en-CA"/>
        </w:rPr>
        <w:t xml:space="preserve"> and materials</w:t>
      </w:r>
    </w:p>
    <w:p w14:paraId="74F8BE40" w14:textId="2C3948C9" w:rsidR="00D53CDF" w:rsidRPr="00C55918" w:rsidRDefault="00C55918" w:rsidP="00D84224">
      <w:pPr>
        <w:pStyle w:val="Heading4"/>
        <w:spacing w:line="480" w:lineRule="auto"/>
        <w:rPr>
          <w:lang w:val="en-CA"/>
        </w:rPr>
      </w:pPr>
      <w:r w:rsidRPr="00C55918">
        <w:rPr>
          <w:lang w:val="en-CA"/>
        </w:rPr>
        <w:t>Camera</w:t>
      </w:r>
    </w:p>
    <w:p w14:paraId="449C9D48" w14:textId="423C2FEC" w:rsidR="00D36E21" w:rsidRDefault="00D36E21" w:rsidP="00380625">
      <w:pPr>
        <w:spacing w:line="480" w:lineRule="auto"/>
        <w:ind w:firstLine="426"/>
        <w:jc w:val="both"/>
        <w:rPr>
          <w:rFonts w:ascii="Times New Roman" w:hAnsi="Times New Roman" w:cs="Times New Roman"/>
          <w:lang w:val="en-CA"/>
        </w:rPr>
      </w:pPr>
      <w:r>
        <w:rPr>
          <w:rFonts w:ascii="Times New Roman" w:hAnsi="Times New Roman" w:cs="Times New Roman"/>
          <w:lang w:val="en-CA"/>
        </w:rPr>
        <w:t>For this study we used a</w:t>
      </w:r>
      <w:r w:rsidRPr="00D36E21">
        <w:rPr>
          <w:rFonts w:ascii="Times New Roman" w:hAnsi="Times New Roman" w:cs="Times New Roman"/>
          <w:lang w:val="en-CA"/>
        </w:rPr>
        <w:t xml:space="preserve"> </w:t>
      </w:r>
      <w:r>
        <w:rPr>
          <w:rFonts w:ascii="Times New Roman" w:hAnsi="Times New Roman" w:cs="Times New Roman"/>
          <w:lang w:val="en-CA"/>
        </w:rPr>
        <w:t>generic</w:t>
      </w:r>
      <w:r w:rsidRPr="00D36E21">
        <w:rPr>
          <w:rFonts w:ascii="Times New Roman" w:hAnsi="Times New Roman" w:cs="Times New Roman"/>
          <w:lang w:val="en-CA"/>
        </w:rPr>
        <w:t xml:space="preserve"> webcam, available at office supply stores and online. The NexiGo N660P (NexiGo Inc., USA) has a resolution of 1080 pixels and a sampling rate of 30 frames per second. The webcam was positioned atop a 27-inch Acer ET322QR monitor with a resolution of 1920 x 1080, which was connected to a PC running Windows 11. Participants were seated in an office chair approximately 50 cm from the screen, </w:t>
      </w:r>
      <w:r w:rsidRPr="00D36E21">
        <w:rPr>
          <w:rFonts w:ascii="Times New Roman" w:hAnsi="Times New Roman" w:cs="Times New Roman"/>
          <w:lang w:val="en-CA"/>
        </w:rPr>
        <w:lastRenderedPageBreak/>
        <w:t xml:space="preserve">with the webcam directed at their face. Video footage recorded during the experiment was later processed for eye blink detection (see Data </w:t>
      </w:r>
      <w:r>
        <w:rPr>
          <w:rFonts w:ascii="Times New Roman" w:hAnsi="Times New Roman" w:cs="Times New Roman"/>
          <w:lang w:val="en-CA"/>
        </w:rPr>
        <w:t>p</w:t>
      </w:r>
      <w:r w:rsidRPr="00D36E21">
        <w:rPr>
          <w:rFonts w:ascii="Times New Roman" w:hAnsi="Times New Roman" w:cs="Times New Roman"/>
          <w:lang w:val="en-CA"/>
        </w:rPr>
        <w:t>rocessing</w:t>
      </w:r>
      <w:r>
        <w:rPr>
          <w:rFonts w:ascii="Times New Roman" w:hAnsi="Times New Roman" w:cs="Times New Roman"/>
          <w:lang w:val="en-CA"/>
        </w:rPr>
        <w:t xml:space="preserve"> section</w:t>
      </w:r>
      <w:r w:rsidRPr="00D36E21">
        <w:rPr>
          <w:rFonts w:ascii="Times New Roman" w:hAnsi="Times New Roman" w:cs="Times New Roman"/>
          <w:lang w:val="en-CA"/>
        </w:rPr>
        <w:t xml:space="preserve">). </w:t>
      </w:r>
    </w:p>
    <w:p w14:paraId="7E5C1300" w14:textId="77777777" w:rsidR="00D53CDF" w:rsidRPr="00D53CDF" w:rsidRDefault="00D53CDF" w:rsidP="00D84224">
      <w:pPr>
        <w:pStyle w:val="Heading4"/>
        <w:spacing w:line="480" w:lineRule="auto"/>
        <w:rPr>
          <w:lang w:val="en-CA"/>
        </w:rPr>
      </w:pPr>
      <w:r w:rsidRPr="00D53CDF">
        <w:rPr>
          <w:lang w:val="en-CA"/>
        </w:rPr>
        <w:t xml:space="preserve">Eye‐tracker </w:t>
      </w:r>
    </w:p>
    <w:p w14:paraId="06E0A477" w14:textId="3712C277" w:rsidR="00D53CDF" w:rsidRPr="00D53CDF" w:rsidRDefault="00D53CDF" w:rsidP="00380625">
      <w:pPr>
        <w:spacing w:line="480" w:lineRule="auto"/>
        <w:ind w:firstLine="426"/>
        <w:jc w:val="both"/>
        <w:rPr>
          <w:rFonts w:ascii="Times New Roman" w:hAnsi="Times New Roman" w:cs="Times New Roman"/>
          <w:lang w:val="en-CA"/>
        </w:rPr>
      </w:pPr>
      <w:r w:rsidRPr="00D53CDF">
        <w:rPr>
          <w:rFonts w:ascii="Times New Roman" w:hAnsi="Times New Roman" w:cs="Times New Roman"/>
          <w:lang w:val="en-CA"/>
        </w:rPr>
        <w:t xml:space="preserve">A remote Gazepoint GP3 eye‐tracker (Gazepoint Inc., Vancouver, BC, Canada) with data collection frequency of 60 Hz </w:t>
      </w:r>
      <w:r w:rsidRPr="00634CDE">
        <w:rPr>
          <w:rFonts w:ascii="Times New Roman" w:hAnsi="Times New Roman" w:cs="Times New Roman"/>
          <w:lang w:val="en-CA"/>
        </w:rPr>
        <w:t xml:space="preserve">was used. </w:t>
      </w:r>
      <w:r w:rsidR="00D36E21" w:rsidRPr="00634CDE">
        <w:rPr>
          <w:rFonts w:ascii="Times New Roman" w:hAnsi="Times New Roman" w:cs="Times New Roman"/>
          <w:lang w:val="en-CA"/>
        </w:rPr>
        <w:t>Previous research has demonstrated that this device is a reliable tool for desktop-based eye tracking (e.g.,</w:t>
      </w:r>
      <w:r w:rsidR="00634CDE" w:rsidRPr="00634CDE">
        <w:rPr>
          <w:rFonts w:ascii="Times New Roman" w:hAnsi="Times New Roman" w:cs="Times New Roman"/>
          <w:lang w:val="en-CA"/>
        </w:rPr>
        <w:fldChar w:fldCharType="begin" w:fldLock="1"/>
      </w:r>
      <w:r w:rsidR="004B22E5">
        <w:rPr>
          <w:rFonts w:ascii="Times New Roman" w:hAnsi="Times New Roman" w:cs="Times New Roman"/>
          <w:lang w:val="en-CA"/>
        </w:rPr>
        <w:instrText>ADDIN CSL_CITATION {"citationItems":[{"id":"ITEM-1","itemData":{"DOI":"10.1177/1541931213601009","ISSN":"10711813","abstract":"Eye tracking technologies are being utilized at increasing rates within industry and research due to the very recent availability of low cost systems. This paper presents results from a study assessing two eye tracking systems, Gazepoint GP3 and Eye Tribe, both of which are available for under $500 and provide streaming gaze and pupil size data. The emphasis of this research was in evaluating the ability of these eye trackers to identify changes in pupil size which occur as a function of variations in lighting conditions as well as those associated with workload. Ten volunteers participated in an experiment in which a digit span task was employed to manipulate workload as user's fixated on a monitor which varied in background luminance (black, gray and white). Results revealed that both systems were able to significantly differentiate pupil size differences in high and low workload trials and changes due to the monitor's luminance. These findings are exceedingly promising for human factors researchers, as they open up the opportunity to augment studies with non-obtrusive, streaming measures of mental workload with technologies available for as little as $100.","author":[{"dropping-particle":"","family":"Coyne","given":"Joseph","non-dropping-particle":"","parse-names":false,"suffix":""},{"dropping-particle":"","family":"Sibley","given":"Ciara","non-dropping-particle":"","parse-names":false,"suffix":""}],"container-title":"Proceedings of the Human Factors and Ergonomics Society","id":"ITEM-1","issued":{"date-parts":[["2016"]]},"page":"37-41","title":"Investigating the use of two low cost Eye tracking systems for detecting pupillary response to changes in mental workload","type":"article-journal"},"uris":["http://www.mendeley.com/documents/?uuid=1cf456f9-1af4-4516-80a2-ceeadb79857c"]},{"id":"ITEM-2","itemData":{"DOI":"10.1049/ccs2.12088","ISSN":"25177567","abstract":"Detecting the human operator's cognitive state is paramount in settings wherein maintaining optimal workload is necessary for task performance. Blink rate is an established metric of cognitive load, with a higher blink frequency being observed under conditions of greater workload. Measuring blink rate requires the use of eye-trackers which limits the adoption of this metric in the real-world. The authors aim to investigate the effectiveness of using a generic camera-based system as a way to assess the user's cognitive load during a computer task. Participants completed a mental task while sitting in front of a computer. Blink rate was recorded via both the generic camera-based system and a scientific-grade eye-tracker for validation purposes. Cognitive load was also assessed through the performance in a single stimulus detection task. The blink rate recorded via the generic camera-based approach did not differ from the one obtained through the eye-tracker. No meaningful changes in blink rate were however observed with increasing cognitive load. Results show the generic-camera based system may represent a more affordable, ubiquitous means for assessing cognitive workload during computer task. Future work should further investigate ways to increase its accuracy during the completion of more realistic tasks.","author":[{"dropping-particle":"","family":"Biondi","given":"Francesco N.","non-dropping-particle":"","parse-names":false,"suffix":""},{"dropping-particle":"","family":"Graf","given":"Frida","non-dropping-particle":"","parse-names":false,"suffix":""},{"dropping-particle":"","family":"Pillai","given":"Prarthana","non-dropping-particle":"","parse-names":false,"suffix":""},{"dropping-particle":"","family":"Balasingam","given":"Balakumar","non-dropping-particle":"","parse-names":false,"suffix":""}],"container-title":"Cognitive Computation and Systems","id":"ITEM-2","issue":"4","issued":{"date-parts":[["2023"]]},"page":"255-264","title":"On validating a generic camera-based blink detection system for cognitive load assessment","type":"article-journal","volume":"5"},"uris":["http://www.mendeley.com/documents/?uuid=88473670-52a6-4dd9-a445-cb18ce9ac9ff"]}],"mendeley":{"formattedCitation":"(Biondi, Graf, et al., 2023; Coyne &amp; Sibley, 2016)","manualFormatting":" Biondi, Graf, et al., 2023; Coyne &amp; Sibley, 2016","plainTextFormattedCitation":"(Biondi, Graf, et al., 2023; Coyne &amp; Sibley, 2016)","previouslyFormattedCitation":"(Biondi, Graf, et al., 2023; Coyne &amp; Sibley, 2016)"},"properties":{"noteIndex":0},"schema":"https://github.com/citation-style-language/schema/raw/master/csl-citation.json"}</w:instrText>
      </w:r>
      <w:r w:rsidR="00634CDE" w:rsidRPr="00634CDE">
        <w:rPr>
          <w:rFonts w:ascii="Times New Roman" w:hAnsi="Times New Roman" w:cs="Times New Roman"/>
          <w:lang w:val="en-CA"/>
        </w:rPr>
        <w:fldChar w:fldCharType="separate"/>
      </w:r>
      <w:r w:rsidR="00634CDE" w:rsidRPr="00634CDE">
        <w:rPr>
          <w:rFonts w:ascii="Times New Roman" w:hAnsi="Times New Roman" w:cs="Times New Roman"/>
          <w:noProof/>
          <w:lang w:val="en-CA"/>
        </w:rPr>
        <w:t xml:space="preserve"> Biondi, Graf, et al., 2023; Coyne &amp; Sibley, 2016</w:t>
      </w:r>
      <w:r w:rsidR="00634CDE" w:rsidRPr="00634CDE">
        <w:rPr>
          <w:rFonts w:ascii="Times New Roman" w:hAnsi="Times New Roman" w:cs="Times New Roman"/>
          <w:lang w:val="en-CA"/>
        </w:rPr>
        <w:fldChar w:fldCharType="end"/>
      </w:r>
      <w:r w:rsidR="00D36E21" w:rsidRPr="00634CDE">
        <w:rPr>
          <w:rFonts w:ascii="Times New Roman" w:hAnsi="Times New Roman" w:cs="Times New Roman"/>
          <w:lang w:val="en-CA"/>
        </w:rPr>
        <w:t>)</w:t>
      </w:r>
      <w:r w:rsidRPr="00634CDE">
        <w:rPr>
          <w:rFonts w:ascii="Times New Roman" w:hAnsi="Times New Roman" w:cs="Times New Roman"/>
          <w:lang w:val="en-CA"/>
        </w:rPr>
        <w:t xml:space="preserve">. </w:t>
      </w:r>
      <w:r w:rsidR="00D36E21" w:rsidRPr="00634CDE">
        <w:rPr>
          <w:rFonts w:ascii="Times New Roman" w:hAnsi="Times New Roman" w:cs="Times New Roman"/>
          <w:lang w:val="en-CA"/>
        </w:rPr>
        <w:t>The</w:t>
      </w:r>
      <w:r w:rsidR="00D36E21" w:rsidRPr="00D36E21">
        <w:rPr>
          <w:rFonts w:ascii="Times New Roman" w:hAnsi="Times New Roman" w:cs="Times New Roman"/>
          <w:lang w:val="en-CA"/>
        </w:rPr>
        <w:t xml:space="preserve"> eye tracker features a user-friendly graphical interface, which was utilized for the calibration process.</w:t>
      </w:r>
      <w:r w:rsidRPr="00D53CDF">
        <w:rPr>
          <w:rFonts w:ascii="Times New Roman" w:hAnsi="Times New Roman" w:cs="Times New Roman"/>
          <w:lang w:val="en-CA"/>
        </w:rPr>
        <w:t xml:space="preserve"> </w:t>
      </w:r>
    </w:p>
    <w:p w14:paraId="5D9F20EB" w14:textId="6CB4B873" w:rsidR="00D53CDF" w:rsidRPr="00D53CDF" w:rsidRDefault="00900FF5" w:rsidP="00D84224">
      <w:pPr>
        <w:pStyle w:val="Heading4"/>
        <w:spacing w:line="480" w:lineRule="auto"/>
        <w:rPr>
          <w:lang w:val="en-CA"/>
        </w:rPr>
      </w:pPr>
      <w:r>
        <w:rPr>
          <w:lang w:val="en-CA"/>
        </w:rPr>
        <w:t>Computer</w:t>
      </w:r>
      <w:r w:rsidRPr="00D53CDF">
        <w:rPr>
          <w:lang w:val="en-CA"/>
        </w:rPr>
        <w:t xml:space="preserve"> </w:t>
      </w:r>
      <w:r w:rsidR="00D53CDF" w:rsidRPr="00D53CDF">
        <w:rPr>
          <w:lang w:val="en-CA"/>
        </w:rPr>
        <w:t xml:space="preserve">tasks </w:t>
      </w:r>
    </w:p>
    <w:p w14:paraId="047B82CB" w14:textId="70FF4D04" w:rsidR="00D53CDF" w:rsidRPr="00D53CDF" w:rsidRDefault="00D53CDF" w:rsidP="00380625">
      <w:pPr>
        <w:spacing w:line="480" w:lineRule="auto"/>
        <w:ind w:firstLine="426"/>
        <w:jc w:val="both"/>
        <w:rPr>
          <w:rFonts w:ascii="Times New Roman" w:hAnsi="Times New Roman" w:cs="Times New Roman"/>
          <w:lang w:val="en-CA"/>
        </w:rPr>
      </w:pPr>
      <w:r w:rsidRPr="00D53CDF">
        <w:rPr>
          <w:rFonts w:ascii="Times New Roman" w:hAnsi="Times New Roman" w:cs="Times New Roman"/>
          <w:lang w:val="en-CA"/>
        </w:rPr>
        <w:t xml:space="preserve">Participants were required to complete two distinct </w:t>
      </w:r>
      <w:r w:rsidR="00900FF5">
        <w:rPr>
          <w:rFonts w:ascii="Times New Roman" w:hAnsi="Times New Roman" w:cs="Times New Roman"/>
          <w:lang w:val="en-CA"/>
        </w:rPr>
        <w:t xml:space="preserve">computer </w:t>
      </w:r>
      <w:r w:rsidRPr="00D53CDF">
        <w:rPr>
          <w:rFonts w:ascii="Times New Roman" w:hAnsi="Times New Roman" w:cs="Times New Roman"/>
          <w:lang w:val="en-CA"/>
        </w:rPr>
        <w:t>tasks</w:t>
      </w:r>
      <w:r w:rsidR="00D66232">
        <w:rPr>
          <w:rFonts w:ascii="Times New Roman" w:hAnsi="Times New Roman" w:cs="Times New Roman"/>
          <w:lang w:val="en-CA"/>
        </w:rPr>
        <w:t xml:space="preserve">, </w:t>
      </w:r>
      <w:r w:rsidRPr="00D53CDF">
        <w:rPr>
          <w:rFonts w:ascii="Times New Roman" w:hAnsi="Times New Roman" w:cs="Times New Roman"/>
          <w:lang w:val="en-CA"/>
        </w:rPr>
        <w:t>each consisting of two easy trials and two hard trials</w:t>
      </w:r>
      <w:r w:rsidR="00D66232">
        <w:rPr>
          <w:rFonts w:ascii="Times New Roman" w:hAnsi="Times New Roman" w:cs="Times New Roman"/>
          <w:lang w:val="en-CA"/>
        </w:rPr>
        <w:t xml:space="preserve">. </w:t>
      </w:r>
    </w:p>
    <w:p w14:paraId="61F82728" w14:textId="78BECEB0" w:rsidR="0016340E" w:rsidRDefault="00277394" w:rsidP="00380625">
      <w:pPr>
        <w:spacing w:line="480" w:lineRule="auto"/>
        <w:ind w:firstLine="426"/>
        <w:jc w:val="both"/>
        <w:rPr>
          <w:rFonts w:ascii="Times New Roman" w:hAnsi="Times New Roman" w:cs="Times New Roman"/>
          <w:lang w:val="en-CA"/>
        </w:rPr>
      </w:pPr>
      <w:r w:rsidRPr="00D84224">
        <w:rPr>
          <w:rFonts w:ascii="Times New Roman" w:hAnsi="Times New Roman" w:cs="Times New Roman"/>
          <w:i/>
          <w:iCs/>
          <w:lang w:val="en-CA"/>
        </w:rPr>
        <w:t>Block</w:t>
      </w:r>
      <w:r w:rsidR="006E7AC0">
        <w:rPr>
          <w:rFonts w:ascii="Times New Roman" w:hAnsi="Times New Roman" w:cs="Times New Roman"/>
          <w:i/>
          <w:iCs/>
          <w:lang w:val="en-CA"/>
        </w:rPr>
        <w:t>-b</w:t>
      </w:r>
      <w:r w:rsidR="006E7AC0" w:rsidRPr="00D84224">
        <w:rPr>
          <w:rFonts w:ascii="Times New Roman" w:hAnsi="Times New Roman" w:cs="Times New Roman"/>
          <w:i/>
          <w:iCs/>
          <w:lang w:val="en-CA"/>
        </w:rPr>
        <w:t xml:space="preserve">uilding </w:t>
      </w:r>
      <w:r w:rsidR="008A323C">
        <w:rPr>
          <w:rFonts w:ascii="Times New Roman" w:hAnsi="Times New Roman" w:cs="Times New Roman"/>
          <w:i/>
          <w:iCs/>
          <w:lang w:val="en-CA"/>
        </w:rPr>
        <w:t>t</w:t>
      </w:r>
      <w:r w:rsidR="00D53CDF" w:rsidRPr="00D84224">
        <w:rPr>
          <w:rFonts w:ascii="Times New Roman" w:hAnsi="Times New Roman" w:cs="Times New Roman"/>
          <w:i/>
          <w:iCs/>
          <w:lang w:val="en-CA"/>
        </w:rPr>
        <w:t>ask</w:t>
      </w:r>
      <w:r w:rsidR="00D84224">
        <w:rPr>
          <w:rFonts w:ascii="Times New Roman" w:hAnsi="Times New Roman" w:cs="Times New Roman"/>
          <w:i/>
          <w:iCs/>
          <w:lang w:val="en-CA"/>
        </w:rPr>
        <w:t>.</w:t>
      </w:r>
      <w:r w:rsidR="00D53CDF" w:rsidRPr="00D53CDF">
        <w:rPr>
          <w:rFonts w:ascii="Times New Roman" w:hAnsi="Times New Roman" w:cs="Times New Roman"/>
          <w:lang w:val="en-CA"/>
        </w:rPr>
        <w:t xml:space="preserve"> Participants were </w:t>
      </w:r>
      <w:r w:rsidR="00D66232">
        <w:rPr>
          <w:rFonts w:ascii="Times New Roman" w:hAnsi="Times New Roman" w:cs="Times New Roman"/>
          <w:lang w:val="en-CA"/>
        </w:rPr>
        <w:t>instructed to replicate</w:t>
      </w:r>
      <w:r w:rsidR="00D53CDF" w:rsidRPr="00D53CDF">
        <w:rPr>
          <w:rFonts w:ascii="Times New Roman" w:hAnsi="Times New Roman" w:cs="Times New Roman"/>
          <w:lang w:val="en-CA"/>
        </w:rPr>
        <w:t xml:space="preserve"> arrays displayed on their screen using the </w:t>
      </w:r>
      <w:proofErr w:type="spellStart"/>
      <w:r w:rsidR="00D53CDF" w:rsidRPr="00D53CDF">
        <w:rPr>
          <w:rFonts w:ascii="Times New Roman" w:hAnsi="Times New Roman" w:cs="Times New Roman"/>
          <w:lang w:val="en-CA"/>
        </w:rPr>
        <w:t>TinkerCad</w:t>
      </w:r>
      <w:proofErr w:type="spellEnd"/>
      <w:r w:rsidR="00D53CDF" w:rsidRPr="00D53CDF">
        <w:rPr>
          <w:rFonts w:ascii="Times New Roman" w:hAnsi="Times New Roman" w:cs="Times New Roman"/>
          <w:lang w:val="en-CA"/>
        </w:rPr>
        <w:t xml:space="preserve"> </w:t>
      </w:r>
      <w:r w:rsidR="006E7AC0">
        <w:rPr>
          <w:rFonts w:ascii="Times New Roman" w:hAnsi="Times New Roman" w:cs="Times New Roman"/>
          <w:lang w:val="en-CA"/>
        </w:rPr>
        <w:t>block-</w:t>
      </w:r>
      <w:r w:rsidR="00D53CDF" w:rsidRPr="00D53CDF">
        <w:rPr>
          <w:rFonts w:ascii="Times New Roman" w:hAnsi="Times New Roman" w:cs="Times New Roman"/>
          <w:lang w:val="en-CA"/>
        </w:rPr>
        <w:t xml:space="preserve">building website. The screen was arranged in split-view, with the template shown at the bottom and the </w:t>
      </w:r>
      <w:proofErr w:type="spellStart"/>
      <w:r w:rsidR="00D53CDF" w:rsidRPr="00D53CDF">
        <w:rPr>
          <w:rFonts w:ascii="Times New Roman" w:hAnsi="Times New Roman" w:cs="Times New Roman"/>
          <w:lang w:val="en-CA"/>
        </w:rPr>
        <w:t>TinkerCad</w:t>
      </w:r>
      <w:proofErr w:type="spellEnd"/>
      <w:r w:rsidR="00D53CDF" w:rsidRPr="00D53CDF">
        <w:rPr>
          <w:rFonts w:ascii="Times New Roman" w:hAnsi="Times New Roman" w:cs="Times New Roman"/>
          <w:lang w:val="en-CA"/>
        </w:rPr>
        <w:t xml:space="preserve"> interface at the top. The arrays were </w:t>
      </w:r>
      <w:r w:rsidR="00D53CDF" w:rsidRPr="00884B70">
        <w:rPr>
          <w:rFonts w:ascii="Times New Roman" w:hAnsi="Times New Roman" w:cs="Times New Roman"/>
          <w:lang w:val="en-CA"/>
        </w:rPr>
        <w:t xml:space="preserve">screenshots of a 7x7 plate, displaying either </w:t>
      </w:r>
      <w:r w:rsidR="00D66232" w:rsidRPr="00884B70">
        <w:rPr>
          <w:rFonts w:ascii="Times New Roman" w:hAnsi="Times New Roman" w:cs="Times New Roman"/>
          <w:lang w:val="en-CA"/>
        </w:rPr>
        <w:t xml:space="preserve">combinations of </w:t>
      </w:r>
      <w:r w:rsidR="00D53CDF" w:rsidRPr="00884B70">
        <w:rPr>
          <w:rFonts w:ascii="Times New Roman" w:hAnsi="Times New Roman" w:cs="Times New Roman"/>
          <w:lang w:val="en-CA"/>
        </w:rPr>
        <w:t>two colors for easy trials or six colors for hard trials (</w:t>
      </w:r>
      <w:r w:rsidR="00D36E21" w:rsidRPr="00884B70">
        <w:rPr>
          <w:rFonts w:ascii="Times New Roman" w:hAnsi="Times New Roman" w:cs="Times New Roman"/>
          <w:lang w:val="en-CA"/>
        </w:rPr>
        <w:t>see F</w:t>
      </w:r>
      <w:r w:rsidR="00D53CDF" w:rsidRPr="00884B70">
        <w:rPr>
          <w:rFonts w:ascii="Times New Roman" w:hAnsi="Times New Roman" w:cs="Times New Roman"/>
          <w:lang w:val="en-CA"/>
        </w:rPr>
        <w:t xml:space="preserve">igure </w:t>
      </w:r>
      <w:r w:rsidR="00634CDE" w:rsidRPr="00884B70">
        <w:rPr>
          <w:rFonts w:ascii="Times New Roman" w:hAnsi="Times New Roman" w:cs="Times New Roman"/>
          <w:lang w:val="en-CA"/>
        </w:rPr>
        <w:t>1</w:t>
      </w:r>
      <w:r w:rsidR="00D53CDF" w:rsidRPr="00884B70">
        <w:rPr>
          <w:rFonts w:ascii="Times New Roman" w:hAnsi="Times New Roman" w:cs="Times New Roman"/>
          <w:lang w:val="en-CA"/>
        </w:rPr>
        <w:t>).</w:t>
      </w:r>
      <w:r w:rsidR="00D53CDF" w:rsidRPr="00D53CDF">
        <w:rPr>
          <w:rFonts w:ascii="Times New Roman" w:hAnsi="Times New Roman" w:cs="Times New Roman"/>
          <w:lang w:val="en-CA"/>
        </w:rPr>
        <w:t xml:space="preserve"> </w:t>
      </w:r>
      <w:r w:rsidR="00D66232" w:rsidRPr="00D66232">
        <w:rPr>
          <w:rFonts w:ascii="Times New Roman" w:hAnsi="Times New Roman" w:cs="Times New Roman"/>
          <w:lang w:val="en-CA"/>
        </w:rPr>
        <w:t>Participants had to meticulously recreate th</w:t>
      </w:r>
      <w:r w:rsidR="00D66232" w:rsidRPr="0016340E">
        <w:rPr>
          <w:rFonts w:ascii="Times New Roman" w:hAnsi="Times New Roman" w:cs="Times New Roman"/>
          <w:lang w:val="en-CA"/>
        </w:rPr>
        <w:t>e arrays’ color, shape, and design by dragging colored blocks with the mouse.</w:t>
      </w:r>
      <w:r w:rsidR="00D53CDF" w:rsidRPr="0016340E">
        <w:rPr>
          <w:rFonts w:ascii="Times New Roman" w:hAnsi="Times New Roman" w:cs="Times New Roman"/>
          <w:lang w:val="en-CA"/>
        </w:rPr>
        <w:t xml:space="preserve"> </w:t>
      </w:r>
      <w:r w:rsidR="0016340E" w:rsidRPr="0016340E">
        <w:rPr>
          <w:rFonts w:ascii="Times New Roman" w:hAnsi="Times New Roman" w:cs="Times New Roman"/>
          <w:lang w:val="en-CA"/>
        </w:rPr>
        <w:t>During instructions, they received training on how to manipulate the blocks, including placement, deletion, movement, and color changes.</w:t>
      </w:r>
    </w:p>
    <w:p w14:paraId="4D5FDD37" w14:textId="65F14B49" w:rsidR="00634CDE" w:rsidRDefault="00634CDE" w:rsidP="0016340E">
      <w:pPr>
        <w:spacing w:line="480" w:lineRule="auto"/>
        <w:jc w:val="both"/>
        <w:rPr>
          <w:rFonts w:ascii="Times New Roman" w:hAnsi="Times New Roman" w:cs="Times New Roman"/>
          <w:lang w:val="en-CA"/>
        </w:rPr>
      </w:pPr>
      <w:r>
        <w:rPr>
          <w:rFonts w:ascii="Times New Roman" w:hAnsi="Times New Roman" w:cs="Times New Roman"/>
          <w:noProof/>
          <w:lang w:val="en-CA"/>
        </w:rPr>
        <w:drawing>
          <wp:inline distT="0" distB="0" distL="0" distR="0" wp14:anchorId="22B513B7" wp14:editId="332D2500">
            <wp:extent cx="6118860" cy="2286000"/>
            <wp:effectExtent l="0" t="0" r="0" b="0"/>
            <wp:docPr id="975332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286000"/>
                    </a:xfrm>
                    <a:prstGeom prst="rect">
                      <a:avLst/>
                    </a:prstGeom>
                    <a:noFill/>
                    <a:ln>
                      <a:noFill/>
                    </a:ln>
                  </pic:spPr>
                </pic:pic>
              </a:graphicData>
            </a:graphic>
          </wp:inline>
        </w:drawing>
      </w:r>
    </w:p>
    <w:p w14:paraId="5A21082C" w14:textId="3FD48572" w:rsidR="00634CDE" w:rsidRDefault="00634CDE" w:rsidP="0016340E">
      <w:pPr>
        <w:spacing w:line="480" w:lineRule="auto"/>
        <w:jc w:val="both"/>
        <w:rPr>
          <w:rFonts w:ascii="Times New Roman" w:hAnsi="Times New Roman" w:cs="Times New Roman"/>
          <w:lang w:val="en-CA"/>
        </w:rPr>
      </w:pPr>
      <w:r w:rsidRPr="005F5FD5">
        <w:rPr>
          <w:rFonts w:ascii="Times New Roman" w:hAnsi="Times New Roman" w:cs="Times New Roman"/>
          <w:b/>
          <w:bCs/>
          <w:lang w:val="en-CA"/>
        </w:rPr>
        <w:t>Figure 1</w:t>
      </w:r>
      <w:r w:rsidRPr="005F5FD5">
        <w:rPr>
          <w:rFonts w:ascii="Times New Roman" w:hAnsi="Times New Roman" w:cs="Times New Roman"/>
          <w:lang w:val="en-CA"/>
        </w:rPr>
        <w:t xml:space="preserve">. </w:t>
      </w:r>
      <w:r w:rsidR="005F5FD5" w:rsidRPr="005F5FD5">
        <w:rPr>
          <w:rFonts w:ascii="Times New Roman" w:hAnsi="Times New Roman" w:cs="Times New Roman"/>
          <w:lang w:val="en-CA"/>
        </w:rPr>
        <w:t>Participants were instructed to recreate the target arrays in the easy (left) and hard (right) conditions.</w:t>
      </w:r>
    </w:p>
    <w:p w14:paraId="27D3B463" w14:textId="77777777" w:rsidR="005F5FD5" w:rsidRPr="005F5FD5" w:rsidRDefault="005F5FD5" w:rsidP="0016340E">
      <w:pPr>
        <w:spacing w:line="480" w:lineRule="auto"/>
        <w:jc w:val="both"/>
        <w:rPr>
          <w:rFonts w:ascii="Times New Roman" w:hAnsi="Times New Roman" w:cs="Times New Roman"/>
          <w:lang w:val="en-CA"/>
        </w:rPr>
      </w:pPr>
    </w:p>
    <w:p w14:paraId="7B30EFD2" w14:textId="6FFC0053" w:rsidR="00D53CDF" w:rsidRDefault="00D53CDF" w:rsidP="00380625">
      <w:pPr>
        <w:spacing w:line="480" w:lineRule="auto"/>
        <w:ind w:firstLine="426"/>
        <w:jc w:val="both"/>
        <w:rPr>
          <w:rFonts w:ascii="Times New Roman" w:hAnsi="Times New Roman" w:cs="Times New Roman"/>
          <w:lang w:val="en-CA"/>
        </w:rPr>
      </w:pPr>
      <w:r w:rsidRPr="00D53CDF">
        <w:rPr>
          <w:rFonts w:ascii="Times New Roman" w:hAnsi="Times New Roman" w:cs="Times New Roman"/>
          <w:i/>
          <w:iCs/>
          <w:lang w:val="en-CA"/>
        </w:rPr>
        <w:lastRenderedPageBreak/>
        <w:t>Point-and-</w:t>
      </w:r>
      <w:r w:rsidR="003838CD">
        <w:rPr>
          <w:rFonts w:ascii="Times New Roman" w:hAnsi="Times New Roman" w:cs="Times New Roman"/>
          <w:i/>
          <w:iCs/>
          <w:lang w:val="en-CA"/>
        </w:rPr>
        <w:t>c</w:t>
      </w:r>
      <w:r w:rsidR="003838CD" w:rsidRPr="00D53CDF">
        <w:rPr>
          <w:rFonts w:ascii="Times New Roman" w:hAnsi="Times New Roman" w:cs="Times New Roman"/>
          <w:i/>
          <w:iCs/>
          <w:lang w:val="en-CA"/>
        </w:rPr>
        <w:t xml:space="preserve">lick </w:t>
      </w:r>
      <w:r w:rsidRPr="00D53CDF">
        <w:rPr>
          <w:rFonts w:ascii="Times New Roman" w:hAnsi="Times New Roman" w:cs="Times New Roman"/>
          <w:i/>
          <w:iCs/>
          <w:lang w:val="en-CA"/>
        </w:rPr>
        <w:t>Task</w:t>
      </w:r>
      <w:r w:rsidR="00D84224">
        <w:rPr>
          <w:rFonts w:ascii="Times New Roman" w:hAnsi="Times New Roman" w:cs="Times New Roman"/>
          <w:i/>
          <w:iCs/>
          <w:lang w:val="en-CA"/>
        </w:rPr>
        <w:t>.</w:t>
      </w:r>
      <w:r w:rsidRPr="00D53CDF">
        <w:rPr>
          <w:rFonts w:ascii="Times New Roman" w:hAnsi="Times New Roman" w:cs="Times New Roman"/>
          <w:lang w:val="en-CA"/>
        </w:rPr>
        <w:t xml:space="preserve"> This task required participants to click on numbers in sequential order as per the displayed template. </w:t>
      </w:r>
      <w:r w:rsidR="00D66232">
        <w:rPr>
          <w:rFonts w:ascii="Times New Roman" w:hAnsi="Times New Roman" w:cs="Times New Roman"/>
          <w:lang w:val="en-CA"/>
        </w:rPr>
        <w:t>Participants</w:t>
      </w:r>
      <w:r w:rsidRPr="00D53CDF">
        <w:rPr>
          <w:rFonts w:ascii="Times New Roman" w:hAnsi="Times New Roman" w:cs="Times New Roman"/>
          <w:lang w:val="en-CA"/>
        </w:rPr>
        <w:t xml:space="preserve"> viewed two split-screen images: one with empty circles and another with numbered circles arranged vertically to </w:t>
      </w:r>
      <w:r w:rsidRPr="00884B70">
        <w:rPr>
          <w:rFonts w:ascii="Times New Roman" w:hAnsi="Times New Roman" w:cs="Times New Roman"/>
          <w:lang w:val="en-CA"/>
        </w:rPr>
        <w:t>minimize head movement. The easy condition featured 12 numbers, while the hard condition included 21 numbers</w:t>
      </w:r>
      <w:r w:rsidR="00D66232" w:rsidRPr="00884B70">
        <w:rPr>
          <w:rFonts w:ascii="Times New Roman" w:hAnsi="Times New Roman" w:cs="Times New Roman"/>
          <w:lang w:val="en-CA"/>
        </w:rPr>
        <w:t xml:space="preserve"> (see Figure </w:t>
      </w:r>
      <w:r w:rsidR="005F5FD5" w:rsidRPr="00884B70">
        <w:rPr>
          <w:rFonts w:ascii="Times New Roman" w:hAnsi="Times New Roman" w:cs="Times New Roman"/>
          <w:lang w:val="en-CA"/>
        </w:rPr>
        <w:t>2 and 3</w:t>
      </w:r>
      <w:r w:rsidR="00D66232" w:rsidRPr="00884B70">
        <w:rPr>
          <w:rFonts w:ascii="Times New Roman" w:hAnsi="Times New Roman" w:cs="Times New Roman"/>
          <w:lang w:val="en-CA"/>
        </w:rPr>
        <w:t>)</w:t>
      </w:r>
      <w:r w:rsidRPr="00884B70">
        <w:rPr>
          <w:rFonts w:ascii="Times New Roman" w:hAnsi="Times New Roman" w:cs="Times New Roman"/>
          <w:lang w:val="en-CA"/>
        </w:rPr>
        <w:t>. A</w:t>
      </w:r>
      <w:r w:rsidR="00D66232" w:rsidRPr="00884B70">
        <w:rPr>
          <w:rFonts w:ascii="Times New Roman" w:hAnsi="Times New Roman" w:cs="Times New Roman"/>
          <w:lang w:val="en-CA"/>
        </w:rPr>
        <w:t>n error</w:t>
      </w:r>
      <w:r w:rsidRPr="00D53CDF">
        <w:rPr>
          <w:rFonts w:ascii="Times New Roman" w:hAnsi="Times New Roman" w:cs="Times New Roman"/>
          <w:lang w:val="en-CA"/>
        </w:rPr>
        <w:t xml:space="preserve"> (clicking the wrong number) necessitated starting over from </w:t>
      </w:r>
      <w:r w:rsidRPr="0016340E">
        <w:rPr>
          <w:rFonts w:ascii="Times New Roman" w:hAnsi="Times New Roman" w:cs="Times New Roman"/>
          <w:lang w:val="en-CA"/>
        </w:rPr>
        <w:t>number one. Instruction</w:t>
      </w:r>
      <w:r w:rsidR="00D66232" w:rsidRPr="0016340E">
        <w:rPr>
          <w:rFonts w:ascii="Times New Roman" w:hAnsi="Times New Roman" w:cs="Times New Roman"/>
          <w:lang w:val="en-CA"/>
        </w:rPr>
        <w:t>s</w:t>
      </w:r>
      <w:r w:rsidRPr="0016340E">
        <w:rPr>
          <w:rFonts w:ascii="Times New Roman" w:hAnsi="Times New Roman" w:cs="Times New Roman"/>
          <w:lang w:val="en-CA"/>
        </w:rPr>
        <w:t xml:space="preserve"> on task mechanics and consequences of errors </w:t>
      </w:r>
      <w:r w:rsidR="00D66232" w:rsidRPr="0016340E">
        <w:rPr>
          <w:rFonts w:ascii="Times New Roman" w:hAnsi="Times New Roman" w:cs="Times New Roman"/>
          <w:lang w:val="en-CA"/>
        </w:rPr>
        <w:t>were</w:t>
      </w:r>
      <w:r w:rsidRPr="0016340E">
        <w:rPr>
          <w:rFonts w:ascii="Times New Roman" w:hAnsi="Times New Roman" w:cs="Times New Roman"/>
          <w:lang w:val="en-CA"/>
        </w:rPr>
        <w:t xml:space="preserve"> provided before the trials began.</w:t>
      </w:r>
    </w:p>
    <w:p w14:paraId="6B456F0B" w14:textId="21EC2D54" w:rsidR="005F5FD5" w:rsidRDefault="005F5FD5" w:rsidP="00AB4854">
      <w:pPr>
        <w:spacing w:line="480" w:lineRule="auto"/>
        <w:jc w:val="both"/>
        <w:rPr>
          <w:rFonts w:ascii="Times New Roman" w:hAnsi="Times New Roman" w:cs="Times New Roman"/>
          <w:lang w:val="en-CA"/>
        </w:rPr>
      </w:pPr>
      <w:r>
        <w:rPr>
          <w:rFonts w:ascii="Times New Roman" w:hAnsi="Times New Roman" w:cs="Times New Roman"/>
          <w:noProof/>
          <w:lang w:val="en-CA"/>
        </w:rPr>
        <w:drawing>
          <wp:inline distT="0" distB="0" distL="0" distR="0" wp14:anchorId="69DA0B74" wp14:editId="07244931">
            <wp:extent cx="6118860" cy="2148840"/>
            <wp:effectExtent l="0" t="0" r="0" b="3810"/>
            <wp:docPr id="890005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2148840"/>
                    </a:xfrm>
                    <a:prstGeom prst="rect">
                      <a:avLst/>
                    </a:prstGeom>
                    <a:noFill/>
                    <a:ln>
                      <a:noFill/>
                    </a:ln>
                  </pic:spPr>
                </pic:pic>
              </a:graphicData>
            </a:graphic>
          </wp:inline>
        </w:drawing>
      </w:r>
    </w:p>
    <w:p w14:paraId="5F7927BD" w14:textId="29764392" w:rsidR="005F5FD5" w:rsidRPr="005F5FD5" w:rsidRDefault="005F5FD5" w:rsidP="00AB4854">
      <w:pPr>
        <w:spacing w:line="480" w:lineRule="auto"/>
        <w:jc w:val="both"/>
        <w:rPr>
          <w:rFonts w:ascii="Times New Roman" w:hAnsi="Times New Roman" w:cs="Times New Roman"/>
          <w:lang w:val="en-CA"/>
        </w:rPr>
      </w:pPr>
      <w:r w:rsidRPr="005F5FD5">
        <w:rPr>
          <w:rFonts w:ascii="Times New Roman" w:hAnsi="Times New Roman" w:cs="Times New Roman"/>
          <w:b/>
          <w:bCs/>
          <w:lang w:val="en-CA"/>
        </w:rPr>
        <w:t>Figure 2</w:t>
      </w:r>
      <w:r w:rsidRPr="005F5FD5">
        <w:rPr>
          <w:rFonts w:ascii="Times New Roman" w:hAnsi="Times New Roman" w:cs="Times New Roman"/>
          <w:lang w:val="en-CA"/>
        </w:rPr>
        <w:t>. Easy condition of the point-and-click task. Participants had to click on the empty circles on the right following the order presented on the left.</w:t>
      </w:r>
    </w:p>
    <w:p w14:paraId="71E68DD0" w14:textId="77777777" w:rsidR="005F5FD5" w:rsidRPr="005F5FD5" w:rsidRDefault="005F5FD5" w:rsidP="00AB4854">
      <w:pPr>
        <w:spacing w:line="480" w:lineRule="auto"/>
        <w:jc w:val="both"/>
        <w:rPr>
          <w:rFonts w:ascii="Times New Roman" w:hAnsi="Times New Roman" w:cs="Times New Roman"/>
          <w:i/>
          <w:iCs/>
          <w:lang w:val="en-CA"/>
        </w:rPr>
      </w:pPr>
      <w:r w:rsidRPr="005F5FD5">
        <w:rPr>
          <w:rFonts w:ascii="Times New Roman" w:hAnsi="Times New Roman" w:cs="Times New Roman"/>
          <w:noProof/>
          <w:lang w:val="en-CA"/>
        </w:rPr>
        <w:drawing>
          <wp:inline distT="0" distB="0" distL="0" distR="0" wp14:anchorId="60A765BB" wp14:editId="10F6A9CD">
            <wp:extent cx="6118860" cy="2156460"/>
            <wp:effectExtent l="0" t="0" r="0" b="0"/>
            <wp:docPr id="1301770722" name="Picture 4" descr="A group of blue circ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70722" name="Picture 4" descr="A group of blue circles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2156460"/>
                    </a:xfrm>
                    <a:prstGeom prst="rect">
                      <a:avLst/>
                    </a:prstGeom>
                    <a:noFill/>
                    <a:ln>
                      <a:noFill/>
                    </a:ln>
                  </pic:spPr>
                </pic:pic>
              </a:graphicData>
            </a:graphic>
          </wp:inline>
        </w:drawing>
      </w:r>
    </w:p>
    <w:p w14:paraId="64FE5310" w14:textId="72F77EE7" w:rsidR="005F5FD5" w:rsidRDefault="005F5FD5" w:rsidP="00AB4854">
      <w:pPr>
        <w:spacing w:line="480" w:lineRule="auto"/>
        <w:jc w:val="both"/>
        <w:rPr>
          <w:rFonts w:ascii="Times New Roman" w:hAnsi="Times New Roman" w:cs="Times New Roman"/>
          <w:lang w:val="en-CA"/>
        </w:rPr>
      </w:pPr>
      <w:r w:rsidRPr="005F5FD5">
        <w:rPr>
          <w:rFonts w:ascii="Times New Roman" w:hAnsi="Times New Roman" w:cs="Times New Roman"/>
          <w:b/>
          <w:bCs/>
          <w:lang w:val="en-CA"/>
        </w:rPr>
        <w:t>Figure 3.</w:t>
      </w:r>
      <w:r w:rsidRPr="005F5FD5">
        <w:rPr>
          <w:rFonts w:ascii="Times New Roman" w:hAnsi="Times New Roman" w:cs="Times New Roman"/>
          <w:lang w:val="en-CA"/>
        </w:rPr>
        <w:t xml:space="preserve"> Hard condition of the point-and-click task. Participants had to click on the empty circles on the right following the order presented on the left.</w:t>
      </w:r>
    </w:p>
    <w:p w14:paraId="2CD8BDA2" w14:textId="77777777" w:rsidR="005F5FD5" w:rsidRPr="005F5FD5" w:rsidRDefault="005F5FD5" w:rsidP="00AB4854">
      <w:pPr>
        <w:spacing w:line="480" w:lineRule="auto"/>
        <w:jc w:val="both"/>
        <w:rPr>
          <w:rFonts w:ascii="Times New Roman" w:hAnsi="Times New Roman" w:cs="Times New Roman"/>
          <w:lang w:val="en-CA"/>
        </w:rPr>
      </w:pPr>
    </w:p>
    <w:p w14:paraId="2FEA0DB3" w14:textId="365EFF37" w:rsidR="00D53CDF" w:rsidRPr="00D53CDF" w:rsidRDefault="00D53CDF" w:rsidP="00D84224">
      <w:pPr>
        <w:pStyle w:val="Heading4"/>
        <w:spacing w:line="480" w:lineRule="auto"/>
        <w:rPr>
          <w:lang w:val="en-CA"/>
        </w:rPr>
      </w:pPr>
      <w:r w:rsidRPr="00D53CDF">
        <w:rPr>
          <w:lang w:val="en-CA"/>
        </w:rPr>
        <w:lastRenderedPageBreak/>
        <w:t xml:space="preserve">Self‐reported </w:t>
      </w:r>
      <w:r w:rsidR="00A337F3">
        <w:rPr>
          <w:lang w:val="en-CA"/>
        </w:rPr>
        <w:t xml:space="preserve">cognitive </w:t>
      </w:r>
      <w:r w:rsidRPr="00D53CDF">
        <w:rPr>
          <w:lang w:val="en-CA"/>
        </w:rPr>
        <w:t>load</w:t>
      </w:r>
    </w:p>
    <w:p w14:paraId="7B9EF6B7" w14:textId="70CC32BB" w:rsidR="00D53CDF" w:rsidRDefault="00634CDE" w:rsidP="00380625">
      <w:pPr>
        <w:spacing w:line="480" w:lineRule="auto"/>
        <w:ind w:firstLine="426"/>
        <w:jc w:val="both"/>
        <w:rPr>
          <w:rFonts w:ascii="Times New Roman" w:hAnsi="Times New Roman" w:cs="Times New Roman"/>
          <w:lang w:val="en-CA"/>
        </w:rPr>
      </w:pPr>
      <w:r>
        <w:rPr>
          <w:rFonts w:ascii="Times New Roman" w:hAnsi="Times New Roman" w:cs="Times New Roman"/>
          <w:lang w:val="en-CA"/>
        </w:rPr>
        <w:t>The NASA-TLX questionnaire (</w:t>
      </w:r>
      <w:r w:rsidRPr="006E2F4A">
        <w:rPr>
          <w:rFonts w:ascii="Times New Roman" w:hAnsi="Times New Roman" w:cs="Times New Roman"/>
          <w:lang w:val="en-CA"/>
        </w:rPr>
        <w:t>Hart &amp; Staveland, 1988</w:t>
      </w:r>
      <w:r>
        <w:rPr>
          <w:rFonts w:ascii="Times New Roman" w:hAnsi="Times New Roman" w:cs="Times New Roman"/>
          <w:lang w:val="en-CA"/>
        </w:rPr>
        <w:t xml:space="preserve">) was used to assess self-reported load. </w:t>
      </w:r>
      <w:r w:rsidR="008F3709">
        <w:rPr>
          <w:rFonts w:ascii="Times New Roman" w:hAnsi="Times New Roman" w:cs="Times New Roman"/>
          <w:lang w:val="en-CA"/>
        </w:rPr>
        <w:t>Participants</w:t>
      </w:r>
      <w:r w:rsidR="00D53CDF" w:rsidRPr="00D53CDF">
        <w:rPr>
          <w:rFonts w:ascii="Times New Roman" w:hAnsi="Times New Roman" w:cs="Times New Roman"/>
          <w:lang w:val="en-CA"/>
        </w:rPr>
        <w:t xml:space="preserve"> were asked to rate on a scale from </w:t>
      </w:r>
      <w:r w:rsidR="00A80EBB">
        <w:rPr>
          <w:rFonts w:ascii="Times New Roman" w:hAnsi="Times New Roman" w:cs="Times New Roman"/>
          <w:lang w:val="en-CA"/>
        </w:rPr>
        <w:t>1</w:t>
      </w:r>
      <w:r w:rsidR="00A80EBB" w:rsidRPr="00D53CDF">
        <w:rPr>
          <w:rFonts w:ascii="Times New Roman" w:hAnsi="Times New Roman" w:cs="Times New Roman"/>
          <w:lang w:val="en-CA"/>
        </w:rPr>
        <w:t xml:space="preserve"> </w:t>
      </w:r>
      <w:r w:rsidR="00D53CDF" w:rsidRPr="00D53CDF">
        <w:rPr>
          <w:rFonts w:ascii="Times New Roman" w:hAnsi="Times New Roman" w:cs="Times New Roman"/>
          <w:lang w:val="en-CA"/>
        </w:rPr>
        <w:t xml:space="preserve">(very low) to </w:t>
      </w:r>
      <w:r w:rsidR="00A80EBB" w:rsidRPr="00D53CDF">
        <w:rPr>
          <w:rFonts w:ascii="Times New Roman" w:hAnsi="Times New Roman" w:cs="Times New Roman"/>
          <w:lang w:val="en-CA"/>
        </w:rPr>
        <w:t>2</w:t>
      </w:r>
      <w:r w:rsidR="00A80EBB">
        <w:rPr>
          <w:rFonts w:ascii="Times New Roman" w:hAnsi="Times New Roman" w:cs="Times New Roman"/>
          <w:lang w:val="en-CA"/>
        </w:rPr>
        <w:t>1</w:t>
      </w:r>
      <w:r w:rsidR="00A80EBB" w:rsidRPr="00D53CDF">
        <w:rPr>
          <w:rFonts w:ascii="Times New Roman" w:hAnsi="Times New Roman" w:cs="Times New Roman"/>
          <w:lang w:val="en-CA"/>
        </w:rPr>
        <w:t xml:space="preserve"> </w:t>
      </w:r>
      <w:r w:rsidR="00D53CDF" w:rsidRPr="00D53CDF">
        <w:rPr>
          <w:rFonts w:ascii="Times New Roman" w:hAnsi="Times New Roman" w:cs="Times New Roman"/>
          <w:lang w:val="en-CA"/>
        </w:rPr>
        <w:t>(very high) the level of cognitive load experience during the experimental condition.</w:t>
      </w:r>
      <w:r>
        <w:rPr>
          <w:rFonts w:ascii="Times New Roman" w:hAnsi="Times New Roman" w:cs="Times New Roman"/>
          <w:lang w:val="en-CA"/>
        </w:rPr>
        <w:t xml:space="preserve"> The questionnaire </w:t>
      </w:r>
      <w:r w:rsidR="005F5FD5">
        <w:rPr>
          <w:rFonts w:ascii="Times New Roman" w:hAnsi="Times New Roman" w:cs="Times New Roman"/>
          <w:lang w:val="en-CA"/>
        </w:rPr>
        <w:t xml:space="preserve">had </w:t>
      </w:r>
      <w:r>
        <w:rPr>
          <w:rFonts w:ascii="Times New Roman" w:hAnsi="Times New Roman" w:cs="Times New Roman"/>
          <w:lang w:val="en-CA"/>
        </w:rPr>
        <w:t xml:space="preserve">six </w:t>
      </w:r>
      <w:r w:rsidR="005F5FD5">
        <w:rPr>
          <w:rFonts w:ascii="Times New Roman" w:hAnsi="Times New Roman" w:cs="Times New Roman"/>
          <w:lang w:val="en-CA"/>
        </w:rPr>
        <w:t xml:space="preserve">items, involving: </w:t>
      </w:r>
      <w:r w:rsidRPr="00634CDE">
        <w:rPr>
          <w:rFonts w:ascii="Times New Roman" w:hAnsi="Times New Roman" w:cs="Times New Roman"/>
          <w:lang w:val="en-CA"/>
        </w:rPr>
        <w:t>mental demand</w:t>
      </w:r>
      <w:r>
        <w:rPr>
          <w:rFonts w:ascii="Times New Roman" w:hAnsi="Times New Roman" w:cs="Times New Roman"/>
          <w:lang w:val="en-CA"/>
        </w:rPr>
        <w:t xml:space="preserve">, </w:t>
      </w:r>
      <w:r w:rsidRPr="00634CDE">
        <w:rPr>
          <w:rFonts w:ascii="Times New Roman" w:hAnsi="Times New Roman" w:cs="Times New Roman"/>
          <w:lang w:val="en-CA"/>
        </w:rPr>
        <w:t>physical demand</w:t>
      </w:r>
      <w:r>
        <w:rPr>
          <w:rFonts w:ascii="Times New Roman" w:hAnsi="Times New Roman" w:cs="Times New Roman"/>
          <w:lang w:val="en-CA"/>
        </w:rPr>
        <w:t xml:space="preserve">, </w:t>
      </w:r>
      <w:r w:rsidRPr="00634CDE">
        <w:rPr>
          <w:rFonts w:ascii="Times New Roman" w:hAnsi="Times New Roman" w:cs="Times New Roman"/>
          <w:lang w:val="en-CA"/>
        </w:rPr>
        <w:t>temporal demand</w:t>
      </w:r>
      <w:r>
        <w:rPr>
          <w:rFonts w:ascii="Times New Roman" w:hAnsi="Times New Roman" w:cs="Times New Roman"/>
          <w:lang w:val="en-CA"/>
        </w:rPr>
        <w:t xml:space="preserve">, </w:t>
      </w:r>
      <w:r w:rsidRPr="00634CDE">
        <w:rPr>
          <w:rFonts w:ascii="Times New Roman" w:hAnsi="Times New Roman" w:cs="Times New Roman"/>
          <w:lang w:val="en-CA"/>
        </w:rPr>
        <w:t>performance</w:t>
      </w:r>
      <w:r>
        <w:rPr>
          <w:rFonts w:ascii="Times New Roman" w:hAnsi="Times New Roman" w:cs="Times New Roman"/>
          <w:lang w:val="en-CA"/>
        </w:rPr>
        <w:t xml:space="preserve">, </w:t>
      </w:r>
      <w:r w:rsidRPr="00634CDE">
        <w:rPr>
          <w:rFonts w:ascii="Times New Roman" w:hAnsi="Times New Roman" w:cs="Times New Roman"/>
          <w:lang w:val="en-CA"/>
        </w:rPr>
        <w:t>effort</w:t>
      </w:r>
      <w:r>
        <w:rPr>
          <w:rFonts w:ascii="Times New Roman" w:hAnsi="Times New Roman" w:cs="Times New Roman"/>
          <w:lang w:val="en-CA"/>
        </w:rPr>
        <w:t xml:space="preserve">, and </w:t>
      </w:r>
      <w:r w:rsidRPr="00634CDE">
        <w:rPr>
          <w:rFonts w:ascii="Times New Roman" w:hAnsi="Times New Roman" w:cs="Times New Roman"/>
          <w:lang w:val="en-CA"/>
        </w:rPr>
        <w:t>frustration</w:t>
      </w:r>
      <w:r>
        <w:rPr>
          <w:rFonts w:ascii="Times New Roman" w:hAnsi="Times New Roman" w:cs="Times New Roman"/>
          <w:lang w:val="en-CA"/>
        </w:rPr>
        <w:t>.</w:t>
      </w:r>
    </w:p>
    <w:p w14:paraId="0C7D6C97" w14:textId="623EFCAF" w:rsidR="00D53CDF" w:rsidRPr="008F3709" w:rsidRDefault="00D53CDF" w:rsidP="00AB4854">
      <w:pPr>
        <w:pStyle w:val="Heading3"/>
        <w:spacing w:line="480" w:lineRule="auto"/>
        <w:rPr>
          <w:rFonts w:cs="Times New Roman"/>
          <w:lang w:val="en-CA"/>
        </w:rPr>
      </w:pPr>
      <w:r w:rsidRPr="008F3709">
        <w:rPr>
          <w:rFonts w:cs="Times New Roman"/>
          <w:lang w:val="en-CA"/>
        </w:rPr>
        <w:t>Procedure</w:t>
      </w:r>
    </w:p>
    <w:p w14:paraId="277FEF03" w14:textId="1A4606DC" w:rsidR="00EF458F" w:rsidRPr="00EF458F" w:rsidRDefault="0016340E" w:rsidP="00380625">
      <w:pPr>
        <w:spacing w:line="480" w:lineRule="auto"/>
        <w:ind w:firstLine="426"/>
        <w:jc w:val="both"/>
        <w:rPr>
          <w:rFonts w:ascii="Times New Roman" w:hAnsi="Times New Roman" w:cs="Times New Roman"/>
          <w:lang w:val="en-CA"/>
        </w:rPr>
      </w:pPr>
      <w:r>
        <w:rPr>
          <w:rFonts w:ascii="Times New Roman" w:hAnsi="Times New Roman" w:cs="Times New Roman"/>
          <w:lang w:val="en-CA"/>
        </w:rPr>
        <w:t>Before starting the experiment, p</w:t>
      </w:r>
      <w:r w:rsidR="008F3709" w:rsidRPr="008F3709">
        <w:rPr>
          <w:rFonts w:ascii="Times New Roman" w:hAnsi="Times New Roman" w:cs="Times New Roman"/>
          <w:lang w:val="en-CA"/>
        </w:rPr>
        <w:t xml:space="preserve">articipants were </w:t>
      </w:r>
      <w:r w:rsidR="00EF458F">
        <w:rPr>
          <w:rFonts w:ascii="Times New Roman" w:hAnsi="Times New Roman" w:cs="Times New Roman"/>
          <w:lang w:val="en-CA"/>
        </w:rPr>
        <w:t>asked</w:t>
      </w:r>
      <w:r w:rsidR="008F3709" w:rsidRPr="008F3709">
        <w:rPr>
          <w:rFonts w:ascii="Times New Roman" w:hAnsi="Times New Roman" w:cs="Times New Roman"/>
          <w:lang w:val="en-CA"/>
        </w:rPr>
        <w:t xml:space="preserve"> to complete </w:t>
      </w:r>
      <w:r w:rsidR="00EF458F">
        <w:rPr>
          <w:rFonts w:ascii="Times New Roman" w:hAnsi="Times New Roman" w:cs="Times New Roman"/>
          <w:lang w:val="en-CA"/>
        </w:rPr>
        <w:t>a</w:t>
      </w:r>
      <w:r w:rsidR="008F3709" w:rsidRPr="008F3709">
        <w:rPr>
          <w:rFonts w:ascii="Times New Roman" w:hAnsi="Times New Roman" w:cs="Times New Roman"/>
          <w:lang w:val="en-CA"/>
        </w:rPr>
        <w:t xml:space="preserve"> consent form and </w:t>
      </w:r>
      <w:r w:rsidR="00EF458F">
        <w:rPr>
          <w:rFonts w:ascii="Times New Roman" w:hAnsi="Times New Roman" w:cs="Times New Roman"/>
          <w:lang w:val="en-CA"/>
        </w:rPr>
        <w:t>provide</w:t>
      </w:r>
      <w:r w:rsidR="008F3709" w:rsidRPr="008F3709">
        <w:rPr>
          <w:rFonts w:ascii="Times New Roman" w:hAnsi="Times New Roman" w:cs="Times New Roman"/>
          <w:lang w:val="en-CA"/>
        </w:rPr>
        <w:t xml:space="preserve"> demographic information. After </w:t>
      </w:r>
      <w:r w:rsidR="00EF458F" w:rsidRPr="00EF458F">
        <w:rPr>
          <w:rFonts w:ascii="Times New Roman" w:hAnsi="Times New Roman" w:cs="Times New Roman"/>
          <w:lang w:val="en-CA"/>
        </w:rPr>
        <w:t>receiving a general overview of the study</w:t>
      </w:r>
      <w:r w:rsidR="008F3709" w:rsidRPr="008F3709">
        <w:rPr>
          <w:rFonts w:ascii="Times New Roman" w:hAnsi="Times New Roman" w:cs="Times New Roman"/>
          <w:lang w:val="en-CA"/>
        </w:rPr>
        <w:t>,</w:t>
      </w:r>
      <w:r w:rsidRPr="0016340E">
        <w:rPr>
          <w:rFonts w:ascii="Times New Roman" w:hAnsi="Times New Roman" w:cs="Times New Roman"/>
          <w:lang w:val="en-CA"/>
        </w:rPr>
        <w:t xml:space="preserve"> </w:t>
      </w:r>
      <w:r w:rsidR="00EF458F" w:rsidRPr="00EF458F">
        <w:rPr>
          <w:rFonts w:ascii="Times New Roman" w:hAnsi="Times New Roman" w:cs="Times New Roman"/>
          <w:lang w:val="en-CA"/>
        </w:rPr>
        <w:t>they were instructed on how to perform the calibration process</w:t>
      </w:r>
      <w:r w:rsidR="005F5FD5">
        <w:rPr>
          <w:rFonts w:ascii="Times New Roman" w:hAnsi="Times New Roman" w:cs="Times New Roman"/>
          <w:lang w:val="en-CA"/>
        </w:rPr>
        <w:t xml:space="preserve"> of</w:t>
      </w:r>
      <w:r w:rsidR="005F5FD5" w:rsidRPr="00EF458F">
        <w:rPr>
          <w:rFonts w:ascii="Times New Roman" w:hAnsi="Times New Roman" w:cs="Times New Roman"/>
          <w:lang w:val="en-CA"/>
        </w:rPr>
        <w:t xml:space="preserve"> the eye tracker</w:t>
      </w:r>
      <w:r>
        <w:rPr>
          <w:rFonts w:ascii="Times New Roman" w:hAnsi="Times New Roman" w:cs="Times New Roman"/>
          <w:lang w:val="en-CA"/>
        </w:rPr>
        <w:t>:</w:t>
      </w:r>
      <w:r w:rsidRPr="0016340E">
        <w:rPr>
          <w:rFonts w:ascii="Times New Roman" w:hAnsi="Times New Roman" w:cs="Times New Roman"/>
          <w:lang w:val="en-CA"/>
        </w:rPr>
        <w:t xml:space="preserve"> participants were </w:t>
      </w:r>
      <w:r>
        <w:rPr>
          <w:rFonts w:ascii="Times New Roman" w:hAnsi="Times New Roman" w:cs="Times New Roman"/>
          <w:lang w:val="en-CA"/>
        </w:rPr>
        <w:t>required</w:t>
      </w:r>
      <w:r w:rsidRPr="0016340E">
        <w:rPr>
          <w:rFonts w:ascii="Times New Roman" w:hAnsi="Times New Roman" w:cs="Times New Roman"/>
          <w:lang w:val="en-CA"/>
        </w:rPr>
        <w:t xml:space="preserve"> to fixate on a red circle which moved to occupy nine distinct positions on the </w:t>
      </w:r>
      <w:r w:rsidRPr="00884B70">
        <w:rPr>
          <w:rFonts w:ascii="Times New Roman" w:hAnsi="Times New Roman" w:cs="Times New Roman"/>
          <w:lang w:val="en-CA"/>
        </w:rPr>
        <w:t xml:space="preserve">screen. </w:t>
      </w:r>
      <w:r w:rsidR="00252AE1" w:rsidRPr="00884B70">
        <w:rPr>
          <w:rFonts w:ascii="Times New Roman" w:hAnsi="Times New Roman" w:cs="Times New Roman"/>
          <w:lang w:val="en-CA"/>
        </w:rPr>
        <w:t>Next, participants received instructions on how to complete the experimental phase (see Figure 4 for an example of the experimental setup).</w:t>
      </w:r>
    </w:p>
    <w:p w14:paraId="3B7E96AC" w14:textId="234B9420" w:rsidR="003E7AD4" w:rsidRDefault="00D53CDF" w:rsidP="00380625">
      <w:pPr>
        <w:spacing w:line="480" w:lineRule="auto"/>
        <w:ind w:firstLine="426"/>
        <w:jc w:val="both"/>
        <w:rPr>
          <w:rFonts w:ascii="Times New Roman" w:hAnsi="Times New Roman" w:cs="Times New Roman"/>
          <w:lang w:val="en-CA"/>
        </w:rPr>
      </w:pPr>
      <w:r w:rsidRPr="00EF458F">
        <w:rPr>
          <w:rFonts w:ascii="Times New Roman" w:hAnsi="Times New Roman" w:cs="Times New Roman"/>
          <w:lang w:val="en-CA"/>
        </w:rPr>
        <w:t xml:space="preserve">During </w:t>
      </w:r>
      <w:r w:rsidR="00EF458F" w:rsidRPr="00EF458F">
        <w:rPr>
          <w:rFonts w:ascii="Times New Roman" w:hAnsi="Times New Roman" w:cs="Times New Roman"/>
          <w:lang w:val="en-CA"/>
        </w:rPr>
        <w:t>the experimental phase</w:t>
      </w:r>
      <w:r w:rsidRPr="00EF458F">
        <w:rPr>
          <w:rFonts w:ascii="Times New Roman" w:hAnsi="Times New Roman" w:cs="Times New Roman"/>
          <w:lang w:val="en-CA"/>
        </w:rPr>
        <w:t xml:space="preserve">, </w:t>
      </w:r>
      <w:r w:rsidR="00EF458F" w:rsidRPr="00EF458F">
        <w:rPr>
          <w:rFonts w:ascii="Times New Roman" w:hAnsi="Times New Roman" w:cs="Times New Roman"/>
          <w:lang w:val="en-CA"/>
        </w:rPr>
        <w:t xml:space="preserve">participants completed </w:t>
      </w:r>
      <w:r w:rsidR="00F05EA3">
        <w:rPr>
          <w:rFonts w:ascii="Times New Roman" w:hAnsi="Times New Roman" w:cs="Times New Roman"/>
          <w:lang w:val="en-CA"/>
        </w:rPr>
        <w:t xml:space="preserve">a total of </w:t>
      </w:r>
      <w:r w:rsidR="00F05EA3" w:rsidRPr="00EF458F">
        <w:rPr>
          <w:rFonts w:ascii="Times New Roman" w:hAnsi="Times New Roman" w:cs="Times New Roman"/>
          <w:lang w:val="en-CA"/>
        </w:rPr>
        <w:t>four trials</w:t>
      </w:r>
      <w:r w:rsidR="00F05EA3">
        <w:rPr>
          <w:rFonts w:ascii="Times New Roman" w:hAnsi="Times New Roman" w:cs="Times New Roman"/>
          <w:lang w:val="en-CA"/>
        </w:rPr>
        <w:t xml:space="preserve"> for each task</w:t>
      </w:r>
      <w:r w:rsidR="00252AE1">
        <w:rPr>
          <w:rFonts w:ascii="Times New Roman" w:hAnsi="Times New Roman" w:cs="Times New Roman"/>
          <w:lang w:val="en-CA"/>
        </w:rPr>
        <w:t>:</w:t>
      </w:r>
      <w:r w:rsidR="00252AE1" w:rsidRPr="00252AE1">
        <w:t xml:space="preserve"> </w:t>
      </w:r>
      <w:r w:rsidR="00252AE1" w:rsidRPr="00252AE1">
        <w:rPr>
          <w:rFonts w:ascii="Times New Roman" w:hAnsi="Times New Roman" w:cs="Times New Roman"/>
          <w:lang w:val="en-CA"/>
        </w:rPr>
        <w:t>two of easy difficulty and two of hard difficulty</w:t>
      </w:r>
      <w:r w:rsidRPr="00EF458F">
        <w:rPr>
          <w:rFonts w:ascii="Times New Roman" w:hAnsi="Times New Roman" w:cs="Times New Roman"/>
          <w:lang w:val="en-CA"/>
        </w:rPr>
        <w:t xml:space="preserve">. Each trial lasted 2-3 mins in the </w:t>
      </w:r>
      <w:r w:rsidR="006E7AC0">
        <w:rPr>
          <w:rFonts w:ascii="Times New Roman" w:hAnsi="Times New Roman" w:cs="Times New Roman"/>
          <w:lang w:val="en-CA"/>
        </w:rPr>
        <w:t>block-building</w:t>
      </w:r>
      <w:r w:rsidRPr="00EF458F">
        <w:rPr>
          <w:rFonts w:ascii="Times New Roman" w:hAnsi="Times New Roman" w:cs="Times New Roman"/>
          <w:lang w:val="en-CA"/>
        </w:rPr>
        <w:t xml:space="preserve"> task and </w:t>
      </w:r>
      <w:r w:rsidR="00252AE1">
        <w:rPr>
          <w:rFonts w:ascii="Times New Roman" w:hAnsi="Times New Roman" w:cs="Times New Roman"/>
          <w:lang w:val="en-CA"/>
        </w:rPr>
        <w:t>20</w:t>
      </w:r>
      <w:r w:rsidRPr="00EF458F">
        <w:rPr>
          <w:rFonts w:ascii="Times New Roman" w:hAnsi="Times New Roman" w:cs="Times New Roman"/>
          <w:lang w:val="en-CA"/>
        </w:rPr>
        <w:t xml:space="preserve">-120 seconds in the </w:t>
      </w:r>
      <w:r w:rsidR="003838CD">
        <w:rPr>
          <w:rFonts w:ascii="Times New Roman" w:hAnsi="Times New Roman" w:cs="Times New Roman"/>
          <w:lang w:val="en-CA"/>
        </w:rPr>
        <w:t xml:space="preserve">point-and-click </w:t>
      </w:r>
      <w:r w:rsidRPr="00EF458F">
        <w:rPr>
          <w:rFonts w:ascii="Times New Roman" w:hAnsi="Times New Roman" w:cs="Times New Roman"/>
          <w:lang w:val="en-CA"/>
        </w:rPr>
        <w:t xml:space="preserve">task. </w:t>
      </w:r>
      <w:r w:rsidR="00EF458F" w:rsidRPr="00EF458F">
        <w:rPr>
          <w:rFonts w:ascii="Times New Roman" w:hAnsi="Times New Roman" w:cs="Times New Roman"/>
          <w:lang w:val="en-CA"/>
        </w:rPr>
        <w:t>Video footage of the participant's face was recorded throughout the experimental phase</w:t>
      </w:r>
      <w:r w:rsidR="00EF458F">
        <w:rPr>
          <w:rFonts w:ascii="Times New Roman" w:hAnsi="Times New Roman" w:cs="Times New Roman"/>
          <w:lang w:val="en-CA"/>
        </w:rPr>
        <w:t xml:space="preserve"> via a generic webcam</w:t>
      </w:r>
      <w:r w:rsidR="00EF458F" w:rsidRPr="00EF458F">
        <w:rPr>
          <w:rFonts w:ascii="Times New Roman" w:hAnsi="Times New Roman" w:cs="Times New Roman"/>
          <w:lang w:val="en-CA"/>
        </w:rPr>
        <w:t xml:space="preserve"> and later analyzed for eye blink detection (see Data Processing section)</w:t>
      </w:r>
      <w:r w:rsidRPr="00EF458F">
        <w:rPr>
          <w:rFonts w:ascii="Times New Roman" w:hAnsi="Times New Roman" w:cs="Times New Roman"/>
          <w:lang w:val="en-CA"/>
        </w:rPr>
        <w:t xml:space="preserve">. </w:t>
      </w:r>
      <w:r w:rsidR="00EF458F" w:rsidRPr="00EF458F">
        <w:rPr>
          <w:rFonts w:ascii="Times New Roman" w:hAnsi="Times New Roman" w:cs="Times New Roman"/>
          <w:lang w:val="en-CA"/>
        </w:rPr>
        <w:t>The number of eye blinks</w:t>
      </w:r>
      <w:r w:rsidRPr="00EF458F">
        <w:rPr>
          <w:rFonts w:ascii="Times New Roman" w:hAnsi="Times New Roman" w:cs="Times New Roman"/>
          <w:lang w:val="en-CA"/>
        </w:rPr>
        <w:t xml:space="preserve"> was also </w:t>
      </w:r>
      <w:r w:rsidR="00EF458F" w:rsidRPr="00EF458F">
        <w:rPr>
          <w:rFonts w:ascii="Times New Roman" w:hAnsi="Times New Roman" w:cs="Times New Roman"/>
          <w:lang w:val="en-CA"/>
        </w:rPr>
        <w:t>recorded</w:t>
      </w:r>
      <w:r w:rsidRPr="00EF458F">
        <w:rPr>
          <w:rFonts w:ascii="Times New Roman" w:hAnsi="Times New Roman" w:cs="Times New Roman"/>
          <w:lang w:val="en-CA"/>
        </w:rPr>
        <w:t xml:space="preserve"> using </w:t>
      </w:r>
      <w:r w:rsidR="003E7AD4">
        <w:rPr>
          <w:rFonts w:ascii="Times New Roman" w:hAnsi="Times New Roman" w:cs="Times New Roman"/>
          <w:lang w:val="en-CA"/>
        </w:rPr>
        <w:t xml:space="preserve">the </w:t>
      </w:r>
      <w:r w:rsidR="003E7AD4" w:rsidRPr="003E7AD4">
        <w:rPr>
          <w:rFonts w:ascii="Times New Roman" w:hAnsi="Times New Roman" w:cs="Times New Roman"/>
          <w:lang w:val="en-CA"/>
        </w:rPr>
        <w:t>Gazepoint</w:t>
      </w:r>
      <w:r w:rsidRPr="00EF458F">
        <w:rPr>
          <w:rFonts w:ascii="Times New Roman" w:hAnsi="Times New Roman" w:cs="Times New Roman"/>
          <w:lang w:val="en-CA"/>
        </w:rPr>
        <w:t xml:space="preserve"> eye‐tracker</w:t>
      </w:r>
      <w:r w:rsidR="003E7AD4">
        <w:rPr>
          <w:rFonts w:ascii="Times New Roman" w:hAnsi="Times New Roman" w:cs="Times New Roman"/>
          <w:lang w:val="en-CA"/>
        </w:rPr>
        <w:t xml:space="preserve"> and later visually inspected by a research assistant</w:t>
      </w:r>
      <w:r w:rsidR="00252AE1">
        <w:rPr>
          <w:rFonts w:ascii="Times New Roman" w:hAnsi="Times New Roman" w:cs="Times New Roman"/>
          <w:lang w:val="en-CA"/>
        </w:rPr>
        <w:t xml:space="preserve"> to ensure exact accuracy</w:t>
      </w:r>
      <w:r w:rsidRPr="00EF458F">
        <w:rPr>
          <w:rFonts w:ascii="Times New Roman" w:hAnsi="Times New Roman" w:cs="Times New Roman"/>
          <w:lang w:val="en-CA"/>
        </w:rPr>
        <w:t xml:space="preserve">. </w:t>
      </w:r>
      <w:r w:rsidR="00252AE1" w:rsidRPr="00252AE1">
        <w:rPr>
          <w:rFonts w:ascii="Times New Roman" w:hAnsi="Times New Roman" w:cs="Times New Roman"/>
          <w:lang w:val="en-CA"/>
        </w:rPr>
        <w:t>The presentation of pairs of trials with the same difficulty and</w:t>
      </w:r>
      <w:r w:rsidR="00900FF5">
        <w:rPr>
          <w:rFonts w:ascii="Times New Roman" w:hAnsi="Times New Roman" w:cs="Times New Roman"/>
          <w:lang w:val="en-CA"/>
        </w:rPr>
        <w:t xml:space="preserve"> the order of the</w:t>
      </w:r>
      <w:r w:rsidR="00252AE1" w:rsidRPr="00252AE1">
        <w:rPr>
          <w:rFonts w:ascii="Times New Roman" w:hAnsi="Times New Roman" w:cs="Times New Roman"/>
          <w:lang w:val="en-CA"/>
        </w:rPr>
        <w:t xml:space="preserve"> tasks was counterbalanced using a Latin square design. At the end of each pair (i.e., either easy or hard), participants provided their subjective cognitive load ratings via the NASA-TLX questionnaire. The next trial began when participants indicated they were ready.</w:t>
      </w:r>
    </w:p>
    <w:p w14:paraId="307EC048" w14:textId="77777777" w:rsidR="00252AE1" w:rsidRDefault="00252AE1" w:rsidP="00AB4854">
      <w:pPr>
        <w:spacing w:line="480" w:lineRule="auto"/>
        <w:jc w:val="both"/>
        <w:rPr>
          <w:rFonts w:ascii="Times New Roman" w:hAnsi="Times New Roman" w:cs="Times New Roman"/>
          <w:lang w:val="en-CA"/>
        </w:rPr>
      </w:pPr>
    </w:p>
    <w:p w14:paraId="58210EC5" w14:textId="0AB8E310" w:rsidR="00252AE1" w:rsidRDefault="006C4B9A" w:rsidP="00AB4854">
      <w:pPr>
        <w:spacing w:line="480" w:lineRule="auto"/>
        <w:jc w:val="both"/>
        <w:rPr>
          <w:rFonts w:ascii="Times New Roman" w:hAnsi="Times New Roman" w:cs="Times New Roman"/>
          <w:lang w:val="en-CA"/>
        </w:rPr>
      </w:pPr>
      <w:r>
        <w:rPr>
          <w:noProof/>
          <w:sz w:val="16"/>
          <w:szCs w:val="16"/>
        </w:rPr>
        <w:lastRenderedPageBreak/>
        <w:drawing>
          <wp:inline distT="0" distB="0" distL="0" distR="0" wp14:anchorId="71EB875E" wp14:editId="41E933BF">
            <wp:extent cx="4083652" cy="2948940"/>
            <wp:effectExtent l="0" t="0" r="0" b="3810"/>
            <wp:docPr id="1529904836" name="Picture 2" descr="A person sitting at a desk with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04836" name="Picture 2" descr="A person sitting at a desk with a computer&#10;&#10;Description automatically generated"/>
                    <pic:cNvPicPr/>
                  </pic:nvPicPr>
                  <pic:blipFill rotWithShape="1">
                    <a:blip r:embed="rId14" cstate="print">
                      <a:extLst>
                        <a:ext uri="{28A0092B-C50C-407E-A947-70E740481C1C}">
                          <a14:useLocalDpi xmlns:a14="http://schemas.microsoft.com/office/drawing/2010/main" val="0"/>
                        </a:ext>
                      </a:extLst>
                    </a:blip>
                    <a:srcRect l="12312" r="9798"/>
                    <a:stretch/>
                  </pic:blipFill>
                  <pic:spPr bwMode="auto">
                    <a:xfrm>
                      <a:off x="0" y="0"/>
                      <a:ext cx="4102304" cy="2962409"/>
                    </a:xfrm>
                    <a:prstGeom prst="rect">
                      <a:avLst/>
                    </a:prstGeom>
                    <a:ln>
                      <a:noFill/>
                    </a:ln>
                    <a:extLst>
                      <a:ext uri="{53640926-AAD7-44D8-BBD7-CCE9431645EC}">
                        <a14:shadowObscured xmlns:a14="http://schemas.microsoft.com/office/drawing/2010/main"/>
                      </a:ext>
                    </a:extLst>
                  </pic:spPr>
                </pic:pic>
              </a:graphicData>
            </a:graphic>
          </wp:inline>
        </w:drawing>
      </w:r>
    </w:p>
    <w:p w14:paraId="6A1AC953" w14:textId="07096549" w:rsidR="00252AE1" w:rsidRDefault="00252AE1" w:rsidP="00AB4854">
      <w:pPr>
        <w:spacing w:line="480" w:lineRule="auto"/>
        <w:jc w:val="both"/>
        <w:rPr>
          <w:rFonts w:ascii="Times New Roman" w:hAnsi="Times New Roman" w:cs="Times New Roman"/>
          <w:lang w:val="en-CA"/>
        </w:rPr>
      </w:pPr>
      <w:r w:rsidRPr="00252AE1">
        <w:rPr>
          <w:rFonts w:ascii="Times New Roman" w:hAnsi="Times New Roman" w:cs="Times New Roman"/>
          <w:b/>
          <w:bCs/>
          <w:lang w:val="en-CA"/>
        </w:rPr>
        <w:t>Figure 4</w:t>
      </w:r>
      <w:r>
        <w:rPr>
          <w:rFonts w:ascii="Times New Roman" w:hAnsi="Times New Roman" w:cs="Times New Roman"/>
          <w:lang w:val="en-CA"/>
        </w:rPr>
        <w:t xml:space="preserve">. </w:t>
      </w:r>
      <w:r w:rsidR="006C4B9A">
        <w:rPr>
          <w:rFonts w:ascii="Times New Roman" w:hAnsi="Times New Roman" w:cs="Times New Roman"/>
          <w:lang w:val="en-CA"/>
        </w:rPr>
        <w:t>Example of e</w:t>
      </w:r>
      <w:r>
        <w:rPr>
          <w:rFonts w:ascii="Times New Roman" w:hAnsi="Times New Roman" w:cs="Times New Roman"/>
          <w:lang w:val="en-CA"/>
        </w:rPr>
        <w:t>xperimental setup.</w:t>
      </w:r>
    </w:p>
    <w:p w14:paraId="2BFEF134" w14:textId="77777777" w:rsidR="00252AE1" w:rsidRDefault="00252AE1" w:rsidP="00AB4854">
      <w:pPr>
        <w:spacing w:line="480" w:lineRule="auto"/>
        <w:jc w:val="both"/>
        <w:rPr>
          <w:rFonts w:ascii="Times New Roman" w:hAnsi="Times New Roman" w:cs="Times New Roman"/>
          <w:lang w:val="en-CA"/>
        </w:rPr>
      </w:pPr>
    </w:p>
    <w:p w14:paraId="55C8AA24" w14:textId="72686343" w:rsidR="00D53CDF" w:rsidRPr="00D53CDF" w:rsidRDefault="00D53CDF" w:rsidP="00D84224">
      <w:pPr>
        <w:pStyle w:val="Heading3"/>
        <w:spacing w:line="480" w:lineRule="auto"/>
        <w:rPr>
          <w:lang w:val="en-CA"/>
        </w:rPr>
      </w:pPr>
      <w:r w:rsidRPr="00D53CDF">
        <w:rPr>
          <w:lang w:val="en-CA"/>
        </w:rPr>
        <w:t>D</w:t>
      </w:r>
      <w:r w:rsidR="00D84224">
        <w:rPr>
          <w:lang w:val="en-CA"/>
        </w:rPr>
        <w:t>ata processing</w:t>
      </w:r>
    </w:p>
    <w:p w14:paraId="6BF7B30F" w14:textId="77777777" w:rsidR="00D53CDF" w:rsidRPr="00D53CDF" w:rsidRDefault="00D53CDF" w:rsidP="00D84224">
      <w:pPr>
        <w:pStyle w:val="Heading4"/>
        <w:spacing w:line="480" w:lineRule="auto"/>
        <w:rPr>
          <w:lang w:val="en-CA"/>
        </w:rPr>
      </w:pPr>
      <w:r w:rsidRPr="00D53CDF">
        <w:rPr>
          <w:lang w:val="en-CA"/>
        </w:rPr>
        <w:t xml:space="preserve">Generic camera‐based eye blink calculation </w:t>
      </w:r>
    </w:p>
    <w:p w14:paraId="2B358342" w14:textId="2DF5A077" w:rsidR="00D53CDF" w:rsidRDefault="00D53CDF" w:rsidP="00380625">
      <w:pPr>
        <w:spacing w:line="480" w:lineRule="auto"/>
        <w:ind w:firstLine="426"/>
        <w:jc w:val="both"/>
        <w:rPr>
          <w:rFonts w:ascii="Times New Roman" w:hAnsi="Times New Roman" w:cs="Times New Roman"/>
          <w:lang w:val="en-CA"/>
        </w:rPr>
      </w:pPr>
      <w:r w:rsidRPr="00D53CDF">
        <w:rPr>
          <w:rFonts w:ascii="Times New Roman" w:hAnsi="Times New Roman" w:cs="Times New Roman"/>
          <w:lang w:val="en-CA"/>
        </w:rPr>
        <w:t xml:space="preserve">The generic camera‐based eye blink calculation was </w:t>
      </w:r>
      <w:r w:rsidR="00640D6F">
        <w:rPr>
          <w:rFonts w:ascii="Times New Roman" w:hAnsi="Times New Roman" w:cs="Times New Roman"/>
          <w:lang w:val="en-CA"/>
        </w:rPr>
        <w:t xml:space="preserve">the same as </w:t>
      </w:r>
      <w:r w:rsidR="00640D6F">
        <w:rPr>
          <w:rFonts w:ascii="Times New Roman" w:hAnsi="Times New Roman" w:cs="Times New Roman"/>
          <w:lang w:val="en-CA"/>
        </w:rPr>
        <w:fldChar w:fldCharType="begin" w:fldLock="1"/>
      </w:r>
      <w:r w:rsidR="00482C48">
        <w:rPr>
          <w:rFonts w:ascii="Times New Roman" w:hAnsi="Times New Roman" w:cs="Times New Roman"/>
          <w:lang w:val="en-CA"/>
        </w:rPr>
        <w:instrText>ADDIN CSL_CITATION {"citationItems":[{"id":"ITEM-1","itemData":{"DOI":"10.1049/ccs2.12088","ISSN":"25177567","abstract":"Detecting the human operator's cognitive state is paramount in settings wherein maintaining optimal workload is necessary for task performance. Blink rate is an established metric of cognitive load, with a higher blink frequency being observed under conditions of greater workload. Measuring blink rate requires the use of eye-trackers which limits the adoption of this metric in the real-world. The authors aim to investigate the effectiveness of using a generic camera-based system as a way to assess the user's cognitive load during a computer task. Participants completed a mental task while sitting in front of a computer. Blink rate was recorded via both the generic camera-based system and a scientific-grade eye-tracker for validation purposes. Cognitive load was also assessed through the performance in a single stimulus detection task. The blink rate recorded via the generic camera-based approach did not differ from the one obtained through the eye-tracker. No meaningful changes in blink rate were however observed with increasing cognitive load. Results show the generic-camera based system may represent a more affordable, ubiquitous means for assessing cognitive workload during computer task. Future work should further investigate ways to increase its accuracy during the completion of more realistic tasks.","author":[{"dropping-particle":"","family":"Biondi","given":"Francesco N.","non-dropping-particle":"","parse-names":false,"suffix":""},{"dropping-particle":"","family":"Graf","given":"Frida","non-dropping-particle":"","parse-names":false,"suffix":""},{"dropping-particle":"","family":"Pillai","given":"Prarthana","non-dropping-particle":"","parse-names":false,"suffix":""},{"dropping-particle":"","family":"Balasingam","given":"Balakumar","non-dropping-particle":"","parse-names":false,"suffix":""}],"container-title":"Cognitive Computation and Systems","id":"ITEM-1","issue":"4","issued":{"date-parts":[["2023"]]},"page":"255-264","title":"On validating a generic camera-based blink detection system for cognitive load assessment","type":"article-journal","volume":"5"},"uris":["http://www.mendeley.com/documents/?uuid=88473670-52a6-4dd9-a445-cb18ce9ac9ff"]}],"mendeley":{"formattedCitation":"(Biondi, Graf, et al., 2023)","manualFormatting":"Biondi, Graf, et al. (2023)","plainTextFormattedCitation":"(Biondi, Graf, et al., 2023)","previouslyFormattedCitation":"(Biondi, Graf, et al., 2023)"},"properties":{"noteIndex":0},"schema":"https://github.com/citation-style-language/schema/raw/master/csl-citation.json"}</w:instrText>
      </w:r>
      <w:r w:rsidR="00640D6F">
        <w:rPr>
          <w:rFonts w:ascii="Times New Roman" w:hAnsi="Times New Roman" w:cs="Times New Roman"/>
          <w:lang w:val="en-CA"/>
        </w:rPr>
        <w:fldChar w:fldCharType="separate"/>
      </w:r>
      <w:r w:rsidR="00640D6F" w:rsidRPr="00640D6F">
        <w:rPr>
          <w:rFonts w:ascii="Times New Roman" w:hAnsi="Times New Roman" w:cs="Times New Roman"/>
          <w:noProof/>
          <w:lang w:val="en-CA"/>
        </w:rPr>
        <w:t>Biondi, Graf, et al.</w:t>
      </w:r>
      <w:r w:rsidR="00640D6F">
        <w:rPr>
          <w:rFonts w:ascii="Times New Roman" w:hAnsi="Times New Roman" w:cs="Times New Roman"/>
          <w:noProof/>
          <w:lang w:val="en-CA"/>
        </w:rPr>
        <w:t xml:space="preserve"> (</w:t>
      </w:r>
      <w:r w:rsidR="00640D6F" w:rsidRPr="00640D6F">
        <w:rPr>
          <w:rFonts w:ascii="Times New Roman" w:hAnsi="Times New Roman" w:cs="Times New Roman"/>
          <w:noProof/>
          <w:lang w:val="en-CA"/>
        </w:rPr>
        <w:t>2023)</w:t>
      </w:r>
      <w:r w:rsidR="00640D6F">
        <w:rPr>
          <w:rFonts w:ascii="Times New Roman" w:hAnsi="Times New Roman" w:cs="Times New Roman"/>
          <w:lang w:val="en-CA"/>
        </w:rPr>
        <w:fldChar w:fldCharType="end"/>
      </w:r>
      <w:r w:rsidRPr="00D53CDF">
        <w:rPr>
          <w:rFonts w:ascii="Times New Roman" w:hAnsi="Times New Roman" w:cs="Times New Roman"/>
          <w:lang w:val="en-CA"/>
        </w:rPr>
        <w:t>. First, a Histogram of Oriented Gradients (HOG) based face detection algorithm was applied to a particular frame. The result of this algorithm is the coordinates of a rectangle encapsulating the human face in the frame. From this region of interest covering the human face, shape prediction algorithms that are capable of localizing key points were applied. After the coordinates of the rectangle were localized, the dlib‐facial landmark detector was applied. This detector algorithm provides 68 landmarks (X and Y coordinates) distinguishing different features of the participants' faces. Of these landmarks, the ones of interest are coordinates</w:t>
      </w:r>
      <w:r w:rsidR="00900FF5">
        <w:rPr>
          <w:rFonts w:ascii="Times New Roman" w:hAnsi="Times New Roman" w:cs="Times New Roman"/>
          <w:lang w:val="en-CA"/>
        </w:rPr>
        <w:t xml:space="preserve"> </w:t>
      </w:r>
      <w:r w:rsidRPr="00D53CDF">
        <w:rPr>
          <w:rFonts w:ascii="Times New Roman" w:hAnsi="Times New Roman" w:cs="Times New Roman"/>
          <w:lang w:val="en-CA"/>
        </w:rPr>
        <w:t>corresponding to the right eye and to the left eye. These eye landmark positions on the frame are used to calculate the scalar value called Eye‐Aspect Ratio (EAR). The formula below shows how EAR was calculated for the left eye; a similar formula was used for the right eye.</w:t>
      </w:r>
    </w:p>
    <w:p w14:paraId="08FE283D" w14:textId="29479B49" w:rsidR="003E7AD4" w:rsidRPr="00D53CDF" w:rsidRDefault="003E7AD4" w:rsidP="00AB4854">
      <w:pPr>
        <w:spacing w:line="480" w:lineRule="auto"/>
        <w:jc w:val="both"/>
        <w:rPr>
          <w:rFonts w:ascii="Times New Roman" w:hAnsi="Times New Roman" w:cs="Times New Roman"/>
          <w:lang w:val="en-CA"/>
        </w:rPr>
      </w:pPr>
      <w:r>
        <w:rPr>
          <w:noProof/>
        </w:rPr>
        <w:lastRenderedPageBreak/>
        <w:drawing>
          <wp:inline distT="0" distB="0" distL="0" distR="0" wp14:anchorId="3B1D03B4" wp14:editId="6323F578">
            <wp:extent cx="5435600" cy="1092200"/>
            <wp:effectExtent l="0" t="0" r="0" b="0"/>
            <wp:docPr id="298152200" name="Picture 1" descr="A black lin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52200" name="Picture 1" descr="A black lines with letters and numbers&#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35600" cy="1092200"/>
                    </a:xfrm>
                    <a:prstGeom prst="rect">
                      <a:avLst/>
                    </a:prstGeom>
                  </pic:spPr>
                </pic:pic>
              </a:graphicData>
            </a:graphic>
          </wp:inline>
        </w:drawing>
      </w:r>
    </w:p>
    <w:p w14:paraId="62AC9D6F" w14:textId="1A66F8E2" w:rsidR="00D53CDF" w:rsidRPr="00D53CDF" w:rsidRDefault="00D53CDF" w:rsidP="00380625">
      <w:pPr>
        <w:spacing w:line="480" w:lineRule="auto"/>
        <w:ind w:firstLine="426"/>
        <w:jc w:val="both"/>
        <w:rPr>
          <w:rFonts w:ascii="Times New Roman" w:hAnsi="Times New Roman" w:cs="Times New Roman"/>
          <w:lang w:val="en-CA"/>
        </w:rPr>
      </w:pPr>
      <w:r w:rsidRPr="00D53CDF">
        <w:rPr>
          <w:rFonts w:ascii="Times New Roman" w:hAnsi="Times New Roman" w:cs="Times New Roman"/>
          <w:lang w:val="en-CA"/>
        </w:rPr>
        <w:t>Where p38, p39 are the landmarks corresponding to the left eye's top eyelid, p42, p41 are the landmarks corresponding to the left eye's bottom eyelid, p37 is the landmark corresponding to the left eye's medial canthus, and p40 is the landmark corresponding to the left eye's lateral cantus.</w:t>
      </w:r>
    </w:p>
    <w:p w14:paraId="7B33950D" w14:textId="3ACD1777" w:rsidR="00D53CDF" w:rsidRPr="00D53CDF" w:rsidRDefault="00D53CDF" w:rsidP="00380625">
      <w:pPr>
        <w:spacing w:line="480" w:lineRule="auto"/>
        <w:ind w:firstLine="426"/>
        <w:jc w:val="both"/>
        <w:rPr>
          <w:rFonts w:ascii="Times New Roman" w:hAnsi="Times New Roman" w:cs="Times New Roman"/>
          <w:lang w:val="en-CA"/>
        </w:rPr>
      </w:pPr>
      <w:r w:rsidRPr="00D53CDF">
        <w:rPr>
          <w:rFonts w:ascii="Times New Roman" w:hAnsi="Times New Roman" w:cs="Times New Roman"/>
          <w:lang w:val="en-CA"/>
        </w:rPr>
        <w:t xml:space="preserve">EAR was calculated individually for each eye, and then averaged across the two eyes. Recorded EAR values were then compared against a threshold to determine the occurrence of eye blinks. </w:t>
      </w:r>
      <w:r w:rsidR="002D2A96">
        <w:rPr>
          <w:rFonts w:ascii="Times New Roman" w:hAnsi="Times New Roman" w:cs="Times New Roman"/>
          <w:lang w:val="en-CA"/>
        </w:rPr>
        <w:t xml:space="preserve"> Following </w:t>
      </w:r>
      <w:r w:rsidR="002D2A96">
        <w:rPr>
          <w:rFonts w:ascii="Times New Roman" w:hAnsi="Times New Roman" w:cs="Times New Roman"/>
          <w:lang w:val="en-CA"/>
        </w:rPr>
        <w:fldChar w:fldCharType="begin" w:fldLock="1"/>
      </w:r>
      <w:r w:rsidR="002D2A96">
        <w:rPr>
          <w:rFonts w:ascii="Times New Roman" w:hAnsi="Times New Roman" w:cs="Times New Roman"/>
          <w:lang w:val="en-CA"/>
        </w:rPr>
        <w:instrText>ADDIN CSL_CITATION {"citationItems":[{"id":"ITEM-1","itemData":{"DOI":"10.1049/ccs2.12088","ISSN":"25177567","abstract":"Detecting the human operator's cognitive state is paramount in settings wherein maintaining optimal workload is necessary for task performance. Blink rate is an established metric of cognitive load, with a higher blink frequency being observed under conditions of greater workload. Measuring blink rate requires the use of eye-trackers which limits the adoption of this metric in the real-world. The authors aim to investigate the effectiveness of using a generic camera-based system as a way to assess the user's cognitive load during a computer task. Participants completed a mental task while sitting in front of a computer. Blink rate was recorded via both the generic camera-based system and a scientific-grade eye-tracker for validation purposes. Cognitive load was also assessed through the performance in a single stimulus detection task. The blink rate recorded via the generic camera-based approach did not differ from the one obtained through the eye-tracker. No meaningful changes in blink rate were however observed with increasing cognitive load. Results show the generic-camera based system may represent a more affordable, ubiquitous means for assessing cognitive workload during computer task. Future work should further investigate ways to increase its accuracy during the completion of more realistic tasks.","author":[{"dropping-particle":"","family":"Biondi","given":"Francesco N.","non-dropping-particle":"","parse-names":false,"suffix":""},{"dropping-particle":"","family":"Graf","given":"Frida","non-dropping-particle":"","parse-names":false,"suffix":""},{"dropping-particle":"","family":"Pillai","given":"Prarthana","non-dropping-particle":"","parse-names":false,"suffix":""},{"dropping-particle":"","family":"Balasingam","given":"Balakumar","non-dropping-particle":"","parse-names":false,"suffix":""}],"container-title":"Cognitive Computation and Systems","id":"ITEM-1","issue":"4","issued":{"date-parts":[["2023"]]},"page":"255-264","title":"On validating a generic camera-based blink detection system for cognitive load assessment","type":"article-journal","volume":"5"},"uris":["http://www.mendeley.com/documents/?uuid=88473670-52a6-4dd9-a445-cb18ce9ac9ff"]}],"mendeley":{"formattedCitation":"(Biondi, Graf, et al., 2023)","manualFormatting":"Biondi, Graf, et al. (2023)","plainTextFormattedCitation":"(Biondi, Graf, et al., 2023)","previouslyFormattedCitation":"(Biondi, Graf, et al., 2023)"},"properties":{"noteIndex":0},"schema":"https://github.com/citation-style-language/schema/raw/master/csl-citation.json"}</w:instrText>
      </w:r>
      <w:r w:rsidR="002D2A96">
        <w:rPr>
          <w:rFonts w:ascii="Times New Roman" w:hAnsi="Times New Roman" w:cs="Times New Roman"/>
          <w:lang w:val="en-CA"/>
        </w:rPr>
        <w:fldChar w:fldCharType="separate"/>
      </w:r>
      <w:r w:rsidR="002D2A96" w:rsidRPr="00640D6F">
        <w:rPr>
          <w:rFonts w:ascii="Times New Roman" w:hAnsi="Times New Roman" w:cs="Times New Roman"/>
          <w:noProof/>
          <w:lang w:val="en-CA"/>
        </w:rPr>
        <w:t>Biondi, Graf, et al.</w:t>
      </w:r>
      <w:r w:rsidR="002D2A96">
        <w:rPr>
          <w:rFonts w:ascii="Times New Roman" w:hAnsi="Times New Roman" w:cs="Times New Roman"/>
          <w:noProof/>
          <w:lang w:val="en-CA"/>
        </w:rPr>
        <w:t xml:space="preserve"> (</w:t>
      </w:r>
      <w:r w:rsidR="002D2A96" w:rsidRPr="00640D6F">
        <w:rPr>
          <w:rFonts w:ascii="Times New Roman" w:hAnsi="Times New Roman" w:cs="Times New Roman"/>
          <w:noProof/>
          <w:lang w:val="en-CA"/>
        </w:rPr>
        <w:t>2023)</w:t>
      </w:r>
      <w:r w:rsidR="002D2A96">
        <w:rPr>
          <w:rFonts w:ascii="Times New Roman" w:hAnsi="Times New Roman" w:cs="Times New Roman"/>
          <w:lang w:val="en-CA"/>
        </w:rPr>
        <w:fldChar w:fldCharType="end"/>
      </w:r>
      <w:r w:rsidRPr="00D53CDF">
        <w:rPr>
          <w:rFonts w:ascii="Times New Roman" w:hAnsi="Times New Roman" w:cs="Times New Roman"/>
          <w:lang w:val="en-CA"/>
        </w:rPr>
        <w:t xml:space="preserve">, we </w:t>
      </w:r>
      <w:r w:rsidR="002D2A96">
        <w:rPr>
          <w:rFonts w:ascii="Times New Roman" w:hAnsi="Times New Roman" w:cs="Times New Roman"/>
          <w:lang w:val="en-CA"/>
        </w:rPr>
        <w:t xml:space="preserve">adopted </w:t>
      </w:r>
      <w:r w:rsidRPr="00D53CDF">
        <w:rPr>
          <w:rFonts w:ascii="Times New Roman" w:hAnsi="Times New Roman" w:cs="Times New Roman"/>
          <w:lang w:val="en-CA"/>
        </w:rPr>
        <w:t xml:space="preserve">an adaptive threshold. The average EAR was calculated for a video that was recorded at 30 Hz. Due to this high sampling, the resulting EAR was very noisy. </w:t>
      </w:r>
      <w:r w:rsidR="002D2A96">
        <w:rPr>
          <w:rFonts w:ascii="Times New Roman" w:hAnsi="Times New Roman" w:cs="Times New Roman"/>
          <w:lang w:val="en-CA"/>
        </w:rPr>
        <w:t>Hence</w:t>
      </w:r>
      <w:r w:rsidRPr="00D53CDF">
        <w:rPr>
          <w:rFonts w:ascii="Times New Roman" w:hAnsi="Times New Roman" w:cs="Times New Roman"/>
          <w:lang w:val="en-CA"/>
        </w:rPr>
        <w:t>, a moving average filter was employed to remove noise. The number of frames chosen for the data smoothing process was contingent upon an initial visual assessment of the data, where the noise level and the video duration were taken into consideration. Consequently, longer videos utilized larger frame windows, while shorter videos employed smaller ones, with frame ranges spanning from 5 to 30 frames for smoothing. Each video was then split into 5-second time windows. Considering that a normal blink rate is approximately 12 blinks per minute, the duration of each 5‐s window was determined so at least one blink would fall within each window. Mean and standard deviation (SD) of EAR were calculated for each window. Within each window, a threshold of 2‐SD below the mean was set</w:t>
      </w:r>
      <w:r w:rsidR="002D2A96">
        <w:rPr>
          <w:rFonts w:ascii="Times New Roman" w:hAnsi="Times New Roman" w:cs="Times New Roman"/>
          <w:lang w:val="en-CA"/>
        </w:rPr>
        <w:t xml:space="preserve"> (as in </w:t>
      </w:r>
      <w:r w:rsidR="002D2A96">
        <w:rPr>
          <w:rFonts w:ascii="Times New Roman" w:hAnsi="Times New Roman" w:cs="Times New Roman"/>
          <w:lang w:val="en-CA"/>
        </w:rPr>
        <w:fldChar w:fldCharType="begin" w:fldLock="1"/>
      </w:r>
      <w:r w:rsidR="002D2A96">
        <w:rPr>
          <w:rFonts w:ascii="Times New Roman" w:hAnsi="Times New Roman" w:cs="Times New Roman"/>
          <w:lang w:val="en-CA"/>
        </w:rPr>
        <w:instrText>ADDIN CSL_CITATION {"citationItems":[{"id":"ITEM-1","itemData":{"DOI":"10.1049/ccs2.12088","ISSN":"25177567","abstract":"Detecting the human operator's cognitive state is paramount in settings wherein maintaining optimal workload is necessary for task performance. Blink rate is an established metric of cognitive load, with a higher blink frequency being observed under conditions of greater workload. Measuring blink rate requires the use of eye-trackers which limits the adoption of this metric in the real-world. The authors aim to investigate the effectiveness of using a generic camera-based system as a way to assess the user's cognitive load during a computer task. Participants completed a mental task while sitting in front of a computer. Blink rate was recorded via both the generic camera-based system and a scientific-grade eye-tracker for validation purposes. Cognitive load was also assessed through the performance in a single stimulus detection task. The blink rate recorded via the generic camera-based approach did not differ from the one obtained through the eye-tracker. No meaningful changes in blink rate were however observed with increasing cognitive load. Results show the generic-camera based system may represent a more affordable, ubiquitous means for assessing cognitive workload during computer task. Future work should further investigate ways to increase its accuracy during the completion of more realistic tasks.","author":[{"dropping-particle":"","family":"Biondi","given":"Francesco N.","non-dropping-particle":"","parse-names":false,"suffix":""},{"dropping-particle":"","family":"Graf","given":"Frida","non-dropping-particle":"","parse-names":false,"suffix":""},{"dropping-particle":"","family":"Pillai","given":"Prarthana","non-dropping-particle":"","parse-names":false,"suffix":""},{"dropping-particle":"","family":"Balasingam","given":"Balakumar","non-dropping-particle":"","parse-names":false,"suffix":""}],"container-title":"Cognitive Computation and Systems","id":"ITEM-1","issue":"4","issued":{"date-parts":[["2023"]]},"page":"255-264","title":"On validating a generic camera-based blink detection system for cognitive load assessment","type":"article-journal","volume":"5"},"uris":["http://www.mendeley.com/documents/?uuid=88473670-52a6-4dd9-a445-cb18ce9ac9ff"]}],"mendeley":{"formattedCitation":"(Biondi, Graf, et al., 2023)","manualFormatting":"Biondi, Graf, et al., 2023)","plainTextFormattedCitation":"(Biondi, Graf, et al., 2023)","previouslyFormattedCitation":"(Biondi, Graf, et al., 2023)"},"properties":{"noteIndex":0},"schema":"https://github.com/citation-style-language/schema/raw/master/csl-citation.json"}</w:instrText>
      </w:r>
      <w:r w:rsidR="002D2A96">
        <w:rPr>
          <w:rFonts w:ascii="Times New Roman" w:hAnsi="Times New Roman" w:cs="Times New Roman"/>
          <w:lang w:val="en-CA"/>
        </w:rPr>
        <w:fldChar w:fldCharType="separate"/>
      </w:r>
      <w:r w:rsidR="002D2A96" w:rsidRPr="00640D6F">
        <w:rPr>
          <w:rFonts w:ascii="Times New Roman" w:hAnsi="Times New Roman" w:cs="Times New Roman"/>
          <w:noProof/>
          <w:lang w:val="en-CA"/>
        </w:rPr>
        <w:t>Biondi, Graf, et al.</w:t>
      </w:r>
      <w:r w:rsidR="002D2A96">
        <w:rPr>
          <w:rFonts w:ascii="Times New Roman" w:hAnsi="Times New Roman" w:cs="Times New Roman"/>
          <w:noProof/>
          <w:lang w:val="en-CA"/>
        </w:rPr>
        <w:t xml:space="preserve">, </w:t>
      </w:r>
      <w:r w:rsidR="002D2A96" w:rsidRPr="00640D6F">
        <w:rPr>
          <w:rFonts w:ascii="Times New Roman" w:hAnsi="Times New Roman" w:cs="Times New Roman"/>
          <w:noProof/>
          <w:lang w:val="en-CA"/>
        </w:rPr>
        <w:t>2023)</w:t>
      </w:r>
      <w:r w:rsidR="002D2A96">
        <w:rPr>
          <w:rFonts w:ascii="Times New Roman" w:hAnsi="Times New Roman" w:cs="Times New Roman"/>
          <w:lang w:val="en-CA"/>
        </w:rPr>
        <w:fldChar w:fldCharType="end"/>
      </w:r>
      <w:r w:rsidRPr="00D53CDF">
        <w:rPr>
          <w:rFonts w:ascii="Times New Roman" w:hAnsi="Times New Roman" w:cs="Times New Roman"/>
          <w:lang w:val="en-CA"/>
        </w:rPr>
        <w:t xml:space="preserve">. The duration of individual eye blinks approximates 250 milliseconds. </w:t>
      </w:r>
      <w:proofErr w:type="gramStart"/>
      <w:r w:rsidRPr="00D53CDF">
        <w:rPr>
          <w:rFonts w:ascii="Times New Roman" w:hAnsi="Times New Roman" w:cs="Times New Roman"/>
          <w:lang w:val="en-CA"/>
        </w:rPr>
        <w:t>With this in mind, considering</w:t>
      </w:r>
      <w:proofErr w:type="gramEnd"/>
      <w:r w:rsidRPr="00D53CDF">
        <w:rPr>
          <w:rFonts w:ascii="Times New Roman" w:hAnsi="Times New Roman" w:cs="Times New Roman"/>
          <w:lang w:val="en-CA"/>
        </w:rPr>
        <w:t xml:space="preserve"> that webcam's sampling rate of 30 Hz, a threshold of 3 consecutive frames was set for blink detection. This means that, to be classified as a blink, the recorded EAR must fall below the adaptive threshold (means ‐2‐SD) for at least 3 consecutive frames, else it would be classified as a non‐blink. </w:t>
      </w:r>
    </w:p>
    <w:p w14:paraId="30860F44" w14:textId="77777777" w:rsidR="00D53CDF" w:rsidRDefault="00D53CDF" w:rsidP="00D84224">
      <w:pPr>
        <w:pStyle w:val="Heading4"/>
        <w:spacing w:line="480" w:lineRule="auto"/>
        <w:rPr>
          <w:lang w:val="en-CA"/>
        </w:rPr>
      </w:pPr>
      <w:r w:rsidRPr="003E7AD4">
        <w:rPr>
          <w:lang w:val="en-CA"/>
        </w:rPr>
        <w:t xml:space="preserve">Eye‐tracker eye‐blink calculation </w:t>
      </w:r>
    </w:p>
    <w:p w14:paraId="38E92EB9" w14:textId="7549275F" w:rsidR="003E7AD4" w:rsidRDefault="00252AE1" w:rsidP="00380625">
      <w:pPr>
        <w:spacing w:line="480" w:lineRule="auto"/>
        <w:ind w:firstLine="426"/>
        <w:jc w:val="both"/>
        <w:rPr>
          <w:rFonts w:ascii="Times New Roman" w:hAnsi="Times New Roman" w:cs="Times New Roman"/>
          <w:lang w:val="en-CA"/>
        </w:rPr>
      </w:pPr>
      <w:r w:rsidRPr="00252AE1">
        <w:rPr>
          <w:rFonts w:ascii="Times New Roman" w:hAnsi="Times New Roman" w:cs="Times New Roman"/>
          <w:lang w:val="en-CA"/>
        </w:rPr>
        <w:t xml:space="preserve">The Gazepoint eye tracker was initially used to record the number of eye blinks for each participant in each condition. Additionally, a research assistant visually inspected the data to ensure it was free of artifacts </w:t>
      </w:r>
      <w:r w:rsidRPr="00252AE1">
        <w:rPr>
          <w:rFonts w:ascii="Times New Roman" w:hAnsi="Times New Roman" w:cs="Times New Roman"/>
          <w:lang w:val="en-CA"/>
        </w:rPr>
        <w:lastRenderedPageBreak/>
        <w:t>and manually coded any missing blinks. The output from the Gazepoint eye tracker was then compared with the results from the generic camera-based eye blink detection.</w:t>
      </w:r>
    </w:p>
    <w:p w14:paraId="1EE2BB2B" w14:textId="360DAEEC" w:rsidR="00D53CDF" w:rsidRPr="00135AEA" w:rsidRDefault="00C572D3" w:rsidP="00C572D3">
      <w:pPr>
        <w:pStyle w:val="Heading3"/>
        <w:spacing w:line="480" w:lineRule="auto"/>
        <w:rPr>
          <w:lang w:val="en-CA"/>
        </w:rPr>
      </w:pPr>
      <w:r>
        <w:rPr>
          <w:lang w:val="en-CA"/>
        </w:rPr>
        <w:t>Analytical approach</w:t>
      </w:r>
    </w:p>
    <w:p w14:paraId="16C39B96" w14:textId="490F2075" w:rsidR="004B22E5" w:rsidRDefault="00252AE1" w:rsidP="00380625">
      <w:pPr>
        <w:spacing w:line="480" w:lineRule="auto"/>
        <w:ind w:firstLine="426"/>
        <w:jc w:val="both"/>
        <w:rPr>
          <w:rFonts w:ascii="Times New Roman" w:hAnsi="Times New Roman" w:cs="Times New Roman"/>
          <w:lang w:val="en-CA"/>
        </w:rPr>
      </w:pPr>
      <w:r w:rsidRPr="00252AE1">
        <w:rPr>
          <w:rFonts w:ascii="Times New Roman" w:hAnsi="Times New Roman" w:cs="Times New Roman"/>
          <w:lang w:val="en-CA"/>
        </w:rPr>
        <w:t xml:space="preserve">In this study, our primary objective was to </w:t>
      </w:r>
      <w:r>
        <w:rPr>
          <w:rFonts w:ascii="Times New Roman" w:hAnsi="Times New Roman" w:cs="Times New Roman"/>
          <w:lang w:val="en-CA"/>
        </w:rPr>
        <w:t>test</w:t>
      </w:r>
      <w:r w:rsidRPr="00252AE1">
        <w:rPr>
          <w:rFonts w:ascii="Times New Roman" w:hAnsi="Times New Roman" w:cs="Times New Roman"/>
          <w:lang w:val="en-CA"/>
        </w:rPr>
        <w:t xml:space="preserve"> the absence of a difference in eye blink measurements obtained via two different methods </w:t>
      </w:r>
      <w:r w:rsidR="00EB6D3F">
        <w:rPr>
          <w:rFonts w:ascii="Times New Roman" w:hAnsi="Times New Roman" w:cs="Times New Roman"/>
          <w:lang w:val="en-CA"/>
        </w:rPr>
        <w:t>(</w:t>
      </w:r>
      <w:r w:rsidR="009A7FBF">
        <w:rPr>
          <w:rFonts w:ascii="Times New Roman" w:hAnsi="Times New Roman" w:cs="Times New Roman"/>
          <w:lang w:val="en-CA"/>
        </w:rPr>
        <w:t xml:space="preserve">see </w:t>
      </w:r>
      <w:r w:rsidR="00EB6D3F">
        <w:rPr>
          <w:rFonts w:ascii="Times New Roman" w:hAnsi="Times New Roman" w:cs="Times New Roman"/>
          <w:lang w:val="en-CA"/>
        </w:rPr>
        <w:t xml:space="preserve">Objective 1). </w:t>
      </w:r>
      <w:r w:rsidR="004B22E5" w:rsidRPr="004B22E5">
        <w:rPr>
          <w:rFonts w:ascii="Times New Roman" w:hAnsi="Times New Roman" w:cs="Times New Roman"/>
          <w:lang w:val="en-CA"/>
        </w:rPr>
        <w:t>When testing for the absence of an effect and measuring evidence for the null hypothesis, traditional null hypothesis significance testing (NHST) is insufficient.</w:t>
      </w:r>
      <w:r w:rsidR="004B22E5" w:rsidRPr="004B22E5">
        <w:t xml:space="preserve"> </w:t>
      </w:r>
      <w:r w:rsidR="004B22E5" w:rsidRPr="004B22E5">
        <w:rPr>
          <w:rFonts w:ascii="Times New Roman" w:hAnsi="Times New Roman" w:cs="Times New Roman"/>
          <w:lang w:val="en-CA"/>
        </w:rPr>
        <w:t>In NHST, the p-value calculated by a statistical test measures the discrepancy from a null sampling distribution, with p-values smaller than a significance criterion α (usually set to 0.05) leading to the rejection of the null hypothesis</w:t>
      </w:r>
      <w:r w:rsidR="00A2654A">
        <w:rPr>
          <w:rFonts w:ascii="Times New Roman" w:hAnsi="Times New Roman" w:cs="Times New Roman"/>
          <w:lang w:val="en-CA"/>
        </w:rPr>
        <w:t xml:space="preserve"> (</w:t>
      </w:r>
      <w:r w:rsidR="00A2654A" w:rsidRPr="00A2654A">
        <w:rPr>
          <w:rFonts w:ascii="Times New Roman" w:hAnsi="Times New Roman" w:cs="Times New Roman"/>
          <w:lang w:val="en-CA"/>
        </w:rPr>
        <w:t xml:space="preserve">Greenland, </w:t>
      </w:r>
      <w:r w:rsidR="00A2654A">
        <w:rPr>
          <w:rFonts w:ascii="Times New Roman" w:hAnsi="Times New Roman" w:cs="Times New Roman"/>
          <w:lang w:val="en-CA"/>
        </w:rPr>
        <w:t xml:space="preserve">et al., </w:t>
      </w:r>
      <w:r w:rsidR="00A2654A" w:rsidRPr="00A2654A">
        <w:rPr>
          <w:rFonts w:ascii="Times New Roman" w:hAnsi="Times New Roman" w:cs="Times New Roman"/>
          <w:lang w:val="en-CA"/>
        </w:rPr>
        <w:t>2016</w:t>
      </w:r>
      <w:r w:rsidR="005F2287">
        <w:rPr>
          <w:rFonts w:ascii="Times New Roman" w:hAnsi="Times New Roman" w:cs="Times New Roman"/>
          <w:lang w:val="en-CA"/>
        </w:rPr>
        <w:t xml:space="preserve">; </w:t>
      </w:r>
      <w:r w:rsidR="005F2287" w:rsidRPr="00A2654A">
        <w:rPr>
          <w:rFonts w:ascii="Times New Roman" w:hAnsi="Times New Roman" w:cs="Times New Roman"/>
        </w:rPr>
        <w:t>Quintana &amp; Williams</w:t>
      </w:r>
      <w:r w:rsidR="005F2287">
        <w:rPr>
          <w:rFonts w:ascii="Times New Roman" w:hAnsi="Times New Roman" w:cs="Times New Roman"/>
        </w:rPr>
        <w:t xml:space="preserve">, </w:t>
      </w:r>
      <w:r w:rsidR="005F2287" w:rsidRPr="00A2654A">
        <w:rPr>
          <w:rFonts w:ascii="Times New Roman" w:hAnsi="Times New Roman" w:cs="Times New Roman"/>
        </w:rPr>
        <w:t>2018</w:t>
      </w:r>
      <w:r w:rsidR="00A2654A" w:rsidRPr="00A2654A">
        <w:rPr>
          <w:rFonts w:ascii="Times New Roman" w:hAnsi="Times New Roman" w:cs="Times New Roman"/>
          <w:lang w:val="en-CA"/>
        </w:rPr>
        <w:t>).</w:t>
      </w:r>
      <w:r w:rsidR="008B6420">
        <w:rPr>
          <w:rFonts w:ascii="Times New Roman" w:hAnsi="Times New Roman" w:cs="Times New Roman"/>
          <w:lang w:val="en-CA"/>
        </w:rPr>
        <w:t xml:space="preserve"> </w:t>
      </w:r>
      <w:r w:rsidR="004B22E5" w:rsidRPr="004B22E5">
        <w:rPr>
          <w:rFonts w:ascii="Times New Roman" w:hAnsi="Times New Roman" w:cs="Times New Roman"/>
          <w:lang w:val="en-CA"/>
        </w:rPr>
        <w:t>However, NHST does not account for evidence supporting the null hypothesis, as p-values only describe the likelihood of committing a Type I error when rejecting the null hypothesis (i.e., the likelihood of finding a false positive). Thus, NHST is unsuitable for testing Objective 1.</w:t>
      </w:r>
    </w:p>
    <w:p w14:paraId="1AC796C3" w14:textId="62FC3B5A" w:rsidR="008A58C5" w:rsidRDefault="004B22E5" w:rsidP="00380625">
      <w:pPr>
        <w:spacing w:line="480" w:lineRule="auto"/>
        <w:ind w:firstLine="426"/>
        <w:jc w:val="both"/>
        <w:rPr>
          <w:rFonts w:ascii="Times New Roman" w:hAnsi="Times New Roman" w:cs="Times New Roman"/>
          <w:lang w:val="en-CA"/>
        </w:rPr>
      </w:pPr>
      <w:r w:rsidRPr="004B22E5">
        <w:rPr>
          <w:rFonts w:ascii="Times New Roman" w:hAnsi="Times New Roman" w:cs="Times New Roman"/>
          <w:lang w:val="en-CA"/>
        </w:rPr>
        <w:t xml:space="preserve">Instead, Bayes factor analysis can directly quantify whether the data increase or decrease the likelihood that the null hypothesis is true </w:t>
      </w:r>
      <w:r w:rsidR="00A17F66">
        <w:rPr>
          <w:rFonts w:ascii="Times New Roman" w:hAnsi="Times New Roman" w:cs="Times New Roman"/>
          <w:lang w:val="en-CA"/>
        </w:rPr>
        <w:t>(</w:t>
      </w:r>
      <w:r w:rsidR="00A17F66" w:rsidRPr="00A17F66">
        <w:rPr>
          <w:rFonts w:ascii="Times New Roman" w:hAnsi="Times New Roman" w:cs="Times New Roman"/>
          <w:lang w:val="en-CA"/>
        </w:rPr>
        <w:t>Held</w:t>
      </w:r>
      <w:r w:rsidR="00A17F66">
        <w:rPr>
          <w:rFonts w:ascii="Times New Roman" w:hAnsi="Times New Roman" w:cs="Times New Roman"/>
          <w:lang w:val="en-CA"/>
        </w:rPr>
        <w:t xml:space="preserve"> </w:t>
      </w:r>
      <w:r w:rsidR="00A17F66" w:rsidRPr="00A17F66">
        <w:rPr>
          <w:rFonts w:ascii="Times New Roman" w:hAnsi="Times New Roman" w:cs="Times New Roman"/>
          <w:lang w:val="en-CA"/>
        </w:rPr>
        <w:t>&amp; Ott</w:t>
      </w:r>
      <w:r w:rsidR="00A17F66">
        <w:rPr>
          <w:rFonts w:ascii="Times New Roman" w:hAnsi="Times New Roman" w:cs="Times New Roman"/>
          <w:lang w:val="en-CA"/>
        </w:rPr>
        <w:t xml:space="preserve"> </w:t>
      </w:r>
      <w:r w:rsidR="00A17F66" w:rsidRPr="00A17F66">
        <w:rPr>
          <w:rFonts w:ascii="Times New Roman" w:hAnsi="Times New Roman" w:cs="Times New Roman"/>
          <w:lang w:val="en-CA"/>
        </w:rPr>
        <w:t>2018</w:t>
      </w:r>
      <w:r w:rsidR="00A17F66">
        <w:rPr>
          <w:rFonts w:ascii="Times New Roman" w:hAnsi="Times New Roman" w:cs="Times New Roman"/>
          <w:lang w:val="en-CA"/>
        </w:rPr>
        <w:t>)</w:t>
      </w:r>
      <w:r w:rsidR="005F2287">
        <w:rPr>
          <w:rFonts w:ascii="Times New Roman" w:hAnsi="Times New Roman" w:cs="Times New Roman"/>
          <w:lang w:val="en-CA"/>
        </w:rPr>
        <w:t>.</w:t>
      </w:r>
      <w:r w:rsidR="008B6420">
        <w:rPr>
          <w:rFonts w:ascii="Times New Roman" w:hAnsi="Times New Roman" w:cs="Times New Roman"/>
          <w:lang w:val="en-CA"/>
        </w:rPr>
        <w:t xml:space="preserve"> </w:t>
      </w:r>
      <w:r w:rsidR="006951B4">
        <w:rPr>
          <w:rFonts w:ascii="Times New Roman" w:hAnsi="Times New Roman" w:cs="Times New Roman"/>
          <w:lang w:val="en-CA"/>
        </w:rPr>
        <w:t>Drawing from the Bayesian approach</w:t>
      </w:r>
      <w:r w:rsidR="00BD6A02">
        <w:rPr>
          <w:rFonts w:ascii="Times New Roman" w:hAnsi="Times New Roman" w:cs="Times New Roman"/>
          <w:lang w:val="en-CA"/>
        </w:rPr>
        <w:t xml:space="preserve"> </w:t>
      </w:r>
      <w:r>
        <w:rPr>
          <w:rFonts w:ascii="Times New Roman" w:hAnsi="Times New Roman" w:cs="Times New Roman"/>
          <w:lang w:val="en-CA"/>
        </w:rPr>
        <w:t>it is</w:t>
      </w:r>
      <w:r w:rsidR="00A17F66">
        <w:rPr>
          <w:rFonts w:ascii="Times New Roman" w:hAnsi="Times New Roman" w:cs="Times New Roman"/>
          <w:lang w:val="en-CA"/>
        </w:rPr>
        <w:t xml:space="preserve"> possible to set up two competing models, </w:t>
      </w:r>
      <w:r w:rsidR="00BE53B8">
        <w:rPr>
          <w:rFonts w:ascii="Times New Roman" w:hAnsi="Times New Roman" w:cs="Times New Roman"/>
          <w:lang w:val="en-CA"/>
        </w:rPr>
        <w:t xml:space="preserve">one in favor of the null hypothesis and the other in favor of the alternative </w:t>
      </w:r>
      <w:proofErr w:type="gramStart"/>
      <w:r w:rsidR="00BE53B8">
        <w:rPr>
          <w:rFonts w:ascii="Times New Roman" w:hAnsi="Times New Roman" w:cs="Times New Roman"/>
          <w:lang w:val="en-CA"/>
        </w:rPr>
        <w:t>hypothesis</w:t>
      </w:r>
      <w:r w:rsidR="001632A2" w:rsidRPr="001632A2">
        <w:rPr>
          <w:rFonts w:ascii="Times New Roman" w:hAnsi="Times New Roman" w:cs="Times New Roman"/>
          <w:lang w:val="en-CA"/>
        </w:rPr>
        <w:t xml:space="preserve">, </w:t>
      </w:r>
      <w:r w:rsidRPr="004B22E5">
        <w:rPr>
          <w:rFonts w:ascii="Times New Roman" w:hAnsi="Times New Roman" w:cs="Times New Roman"/>
          <w:lang w:val="en-CA"/>
        </w:rPr>
        <w:t>and</w:t>
      </w:r>
      <w:proofErr w:type="gramEnd"/>
      <w:r w:rsidRPr="004B22E5">
        <w:rPr>
          <w:rFonts w:ascii="Times New Roman" w:hAnsi="Times New Roman" w:cs="Times New Roman"/>
          <w:lang w:val="en-CA"/>
        </w:rPr>
        <w:t xml:space="preserve"> estimate the conditional probability of each model in explaining the observed data </w:t>
      </w:r>
      <w:r w:rsidR="001632A2">
        <w:rPr>
          <w:rFonts w:ascii="Times New Roman" w:hAnsi="Times New Roman" w:cs="Times New Roman"/>
          <w:lang w:val="en-CA"/>
        </w:rPr>
        <w:t>(</w:t>
      </w:r>
      <w:proofErr w:type="spellStart"/>
      <w:r w:rsidR="001632A2" w:rsidRPr="001632A2">
        <w:rPr>
          <w:rFonts w:ascii="Times New Roman" w:hAnsi="Times New Roman" w:cs="Times New Roman"/>
          <w:lang w:val="en-CA"/>
        </w:rPr>
        <w:t>Rouder</w:t>
      </w:r>
      <w:proofErr w:type="spellEnd"/>
      <w:r w:rsidR="001632A2">
        <w:rPr>
          <w:rFonts w:ascii="Times New Roman" w:hAnsi="Times New Roman" w:cs="Times New Roman"/>
          <w:lang w:val="en-CA"/>
        </w:rPr>
        <w:t xml:space="preserve"> et al., </w:t>
      </w:r>
      <w:r w:rsidR="001632A2" w:rsidRPr="001632A2">
        <w:rPr>
          <w:rFonts w:ascii="Times New Roman" w:hAnsi="Times New Roman" w:cs="Times New Roman"/>
          <w:lang w:val="en-CA"/>
        </w:rPr>
        <w:t>2009</w:t>
      </w:r>
      <w:r w:rsidR="001632A2">
        <w:rPr>
          <w:rFonts w:ascii="Times New Roman" w:hAnsi="Times New Roman" w:cs="Times New Roman"/>
          <w:lang w:val="en-CA"/>
        </w:rPr>
        <w:t xml:space="preserve">). </w:t>
      </w:r>
      <w:r w:rsidRPr="004B22E5">
        <w:rPr>
          <w:rFonts w:ascii="Times New Roman" w:hAnsi="Times New Roman" w:cs="Times New Roman"/>
          <w:lang w:val="en-CA"/>
        </w:rPr>
        <w:t>The Bayes factor (BF) is calculated as the ratio of the posterior odds of the null hypothesis to those of the alternative hypothesis</w:t>
      </w:r>
      <w:r w:rsidR="001632A2">
        <w:rPr>
          <w:rFonts w:ascii="Times New Roman" w:hAnsi="Times New Roman" w:cs="Times New Roman"/>
          <w:lang w:val="en-CA"/>
        </w:rPr>
        <w:t>, with a BF &gt; 1 indicating evidence for the alternative hypothesis</w:t>
      </w:r>
      <w:r w:rsidR="008A58C5">
        <w:rPr>
          <w:rFonts w:ascii="Times New Roman" w:hAnsi="Times New Roman" w:cs="Times New Roman"/>
          <w:lang w:val="en-CA"/>
        </w:rPr>
        <w:t>,</w:t>
      </w:r>
      <w:r w:rsidR="001632A2">
        <w:rPr>
          <w:rFonts w:ascii="Times New Roman" w:hAnsi="Times New Roman" w:cs="Times New Roman"/>
          <w:lang w:val="en-CA"/>
        </w:rPr>
        <w:t xml:space="preserve"> a BF &lt; 1 indicating evidence for the null hypothesis</w:t>
      </w:r>
      <w:r w:rsidR="008A58C5">
        <w:rPr>
          <w:rFonts w:ascii="Times New Roman" w:hAnsi="Times New Roman" w:cs="Times New Roman"/>
          <w:lang w:val="en-CA"/>
        </w:rPr>
        <w:t xml:space="preserve">, and a BF = 1 indicating </w:t>
      </w:r>
      <w:r>
        <w:rPr>
          <w:rFonts w:ascii="Times New Roman" w:hAnsi="Times New Roman" w:cs="Times New Roman"/>
          <w:lang w:val="en-CA"/>
        </w:rPr>
        <w:t xml:space="preserve">no </w:t>
      </w:r>
      <w:r w:rsidR="008A58C5">
        <w:rPr>
          <w:rFonts w:ascii="Times New Roman" w:hAnsi="Times New Roman" w:cs="Times New Roman"/>
          <w:lang w:val="en-CA"/>
        </w:rPr>
        <w:t>support for either model</w:t>
      </w:r>
      <w:r w:rsidR="001632A2">
        <w:rPr>
          <w:rFonts w:ascii="Times New Roman" w:hAnsi="Times New Roman" w:cs="Times New Roman"/>
          <w:lang w:val="en-CA"/>
        </w:rPr>
        <w:t xml:space="preserve"> (</w:t>
      </w:r>
      <w:r w:rsidR="001632A2" w:rsidRPr="00A2654A">
        <w:rPr>
          <w:rFonts w:ascii="Times New Roman" w:hAnsi="Times New Roman" w:cs="Times New Roman"/>
          <w:lang w:val="en-CA"/>
        </w:rPr>
        <w:t xml:space="preserve">Greenland, </w:t>
      </w:r>
      <w:r w:rsidR="001632A2">
        <w:rPr>
          <w:rFonts w:ascii="Times New Roman" w:hAnsi="Times New Roman" w:cs="Times New Roman"/>
          <w:lang w:val="en-CA"/>
        </w:rPr>
        <w:t xml:space="preserve">et al., </w:t>
      </w:r>
      <w:r w:rsidR="001632A2" w:rsidRPr="00A2654A">
        <w:rPr>
          <w:rFonts w:ascii="Times New Roman" w:hAnsi="Times New Roman" w:cs="Times New Roman"/>
          <w:lang w:val="en-CA"/>
        </w:rPr>
        <w:t>2016</w:t>
      </w:r>
      <w:r w:rsidR="001632A2">
        <w:rPr>
          <w:rFonts w:ascii="Times New Roman" w:hAnsi="Times New Roman" w:cs="Times New Roman"/>
          <w:lang w:val="en-CA"/>
        </w:rPr>
        <w:t xml:space="preserve">; </w:t>
      </w:r>
      <w:r w:rsidR="001632A2" w:rsidRPr="00A2654A">
        <w:rPr>
          <w:rFonts w:ascii="Times New Roman" w:hAnsi="Times New Roman" w:cs="Times New Roman"/>
        </w:rPr>
        <w:t>Quintana &amp; Williams</w:t>
      </w:r>
      <w:r w:rsidR="001632A2">
        <w:rPr>
          <w:rFonts w:ascii="Times New Roman" w:hAnsi="Times New Roman" w:cs="Times New Roman"/>
        </w:rPr>
        <w:t xml:space="preserve">, </w:t>
      </w:r>
      <w:r w:rsidR="001632A2" w:rsidRPr="00A2654A">
        <w:rPr>
          <w:rFonts w:ascii="Times New Roman" w:hAnsi="Times New Roman" w:cs="Times New Roman"/>
        </w:rPr>
        <w:t>2018</w:t>
      </w:r>
      <w:r w:rsidR="001632A2">
        <w:rPr>
          <w:rFonts w:ascii="Times New Roman" w:hAnsi="Times New Roman" w:cs="Times New Roman"/>
        </w:rPr>
        <w:t>)</w:t>
      </w:r>
      <w:r w:rsidR="001632A2">
        <w:rPr>
          <w:rFonts w:ascii="Times New Roman" w:hAnsi="Times New Roman" w:cs="Times New Roman"/>
          <w:lang w:val="en-CA"/>
        </w:rPr>
        <w:t xml:space="preserve">. </w:t>
      </w:r>
      <w:r>
        <w:rPr>
          <w:rFonts w:ascii="Times New Roman" w:hAnsi="Times New Roman" w:cs="Times New Roman"/>
          <w:lang w:val="en-CA"/>
        </w:rPr>
        <w:t xml:space="preserve">Notably, the </w:t>
      </w:r>
      <w:r w:rsidR="00CF5F2B">
        <w:rPr>
          <w:rFonts w:ascii="Times New Roman" w:hAnsi="Times New Roman" w:cs="Times New Roman"/>
          <w:lang w:val="en-CA"/>
        </w:rPr>
        <w:t>BF var</w:t>
      </w:r>
      <w:r w:rsidR="008A58C5">
        <w:rPr>
          <w:rFonts w:ascii="Times New Roman" w:hAnsi="Times New Roman" w:cs="Times New Roman"/>
          <w:lang w:val="en-CA"/>
        </w:rPr>
        <w:t>ies</w:t>
      </w:r>
      <w:r w:rsidR="00CF5F2B">
        <w:rPr>
          <w:rFonts w:ascii="Times New Roman" w:hAnsi="Times New Roman" w:cs="Times New Roman"/>
          <w:lang w:val="en-CA"/>
        </w:rPr>
        <w:t xml:space="preserve"> from 0 to infinite and </w:t>
      </w:r>
      <w:r w:rsidR="008A58C5">
        <w:rPr>
          <w:rFonts w:ascii="Times New Roman" w:hAnsi="Times New Roman" w:cs="Times New Roman"/>
          <w:lang w:val="en-CA"/>
        </w:rPr>
        <w:t>is</w:t>
      </w:r>
      <w:r w:rsidR="00CF5F2B">
        <w:rPr>
          <w:rFonts w:ascii="Times New Roman" w:hAnsi="Times New Roman" w:cs="Times New Roman"/>
          <w:lang w:val="en-CA"/>
        </w:rPr>
        <w:t xml:space="preserve"> directly interpretable</w:t>
      </w:r>
      <w:r w:rsidR="008A58C5">
        <w:rPr>
          <w:rFonts w:ascii="Times New Roman" w:hAnsi="Times New Roman" w:cs="Times New Roman"/>
          <w:lang w:val="en-CA"/>
        </w:rPr>
        <w:t xml:space="preserve">. For instance, </w:t>
      </w:r>
      <w:r w:rsidRPr="004B22E5">
        <w:rPr>
          <w:rFonts w:ascii="Times New Roman" w:hAnsi="Times New Roman" w:cs="Times New Roman"/>
          <w:lang w:val="en-CA"/>
        </w:rPr>
        <w:t>a BF = 10 suggests that the alternative hypothesis is 10 times more likely than the null hypothesis based on the data, while a BF = 0.</w:t>
      </w:r>
      <w:r>
        <w:rPr>
          <w:rFonts w:ascii="Times New Roman" w:hAnsi="Times New Roman" w:cs="Times New Roman"/>
          <w:lang w:val="en-CA"/>
        </w:rPr>
        <w:t>10</w:t>
      </w:r>
      <w:r w:rsidRPr="004B22E5">
        <w:rPr>
          <w:rFonts w:ascii="Times New Roman" w:hAnsi="Times New Roman" w:cs="Times New Roman"/>
          <w:lang w:val="en-CA"/>
        </w:rPr>
        <w:t xml:space="preserve"> suggests that the null hypothesis is 10 times more likely than the alternative</w:t>
      </w:r>
      <w:r w:rsidR="008A58C5">
        <w:rPr>
          <w:rFonts w:ascii="Times New Roman" w:hAnsi="Times New Roman" w:cs="Times New Roman"/>
          <w:lang w:val="en-CA"/>
        </w:rPr>
        <w:t xml:space="preserve"> (</w:t>
      </w:r>
      <w:proofErr w:type="spellStart"/>
      <w:r w:rsidR="008A58C5" w:rsidRPr="001632A2">
        <w:rPr>
          <w:rFonts w:ascii="Times New Roman" w:hAnsi="Times New Roman" w:cs="Times New Roman"/>
          <w:lang w:val="en-CA"/>
        </w:rPr>
        <w:t>Rouder</w:t>
      </w:r>
      <w:proofErr w:type="spellEnd"/>
      <w:r w:rsidR="008A58C5">
        <w:rPr>
          <w:rFonts w:ascii="Times New Roman" w:hAnsi="Times New Roman" w:cs="Times New Roman"/>
          <w:lang w:val="en-CA"/>
        </w:rPr>
        <w:t xml:space="preserve"> et al., </w:t>
      </w:r>
      <w:r w:rsidR="008A58C5" w:rsidRPr="001632A2">
        <w:rPr>
          <w:rFonts w:ascii="Times New Roman" w:hAnsi="Times New Roman" w:cs="Times New Roman"/>
          <w:lang w:val="en-CA"/>
        </w:rPr>
        <w:t>2009</w:t>
      </w:r>
      <w:r w:rsidR="008A58C5">
        <w:rPr>
          <w:rFonts w:ascii="Times New Roman" w:hAnsi="Times New Roman" w:cs="Times New Roman"/>
          <w:lang w:val="en-CA"/>
        </w:rPr>
        <w:t xml:space="preserve">). </w:t>
      </w:r>
      <w:r w:rsidRPr="004B22E5">
        <w:rPr>
          <w:rFonts w:ascii="Times New Roman" w:hAnsi="Times New Roman" w:cs="Times New Roman"/>
          <w:lang w:val="en-CA"/>
        </w:rPr>
        <w:t>In other words, the larger the BF, the stronger the evidence for the alternative hypothesis; the closer the BF is to zero, the stronger the evidence for the null hypothesis.</w:t>
      </w:r>
    </w:p>
    <w:p w14:paraId="62CEBE10" w14:textId="14084270" w:rsidR="00D53CDF" w:rsidRDefault="004B22E5" w:rsidP="00DB102A">
      <w:pPr>
        <w:spacing w:line="480" w:lineRule="auto"/>
        <w:ind w:firstLine="426"/>
        <w:jc w:val="both"/>
        <w:rPr>
          <w:rFonts w:ascii="Times New Roman" w:hAnsi="Times New Roman" w:cs="Times New Roman"/>
          <w:lang w:val="en-CA"/>
        </w:rPr>
      </w:pPr>
      <w:r w:rsidRPr="004B22E5">
        <w:rPr>
          <w:rFonts w:ascii="Times New Roman" w:hAnsi="Times New Roman" w:cs="Times New Roman"/>
          <w:lang w:val="en-CA"/>
        </w:rPr>
        <w:t>In this study, a Bayesian approach was preferred over traditional NHST due to its ability to provide evidence for both the alternative and null hypotheses.</w:t>
      </w:r>
      <w:r w:rsidR="005219F9">
        <w:rPr>
          <w:rFonts w:ascii="Times New Roman" w:hAnsi="Times New Roman" w:cs="Times New Roman"/>
          <w:lang w:val="en-CA"/>
        </w:rPr>
        <w:t xml:space="preserve"> A</w:t>
      </w:r>
      <w:r w:rsidR="005219F9" w:rsidRPr="005219F9">
        <w:rPr>
          <w:rFonts w:ascii="Times New Roman" w:hAnsi="Times New Roman" w:cs="Times New Roman"/>
          <w:lang w:val="en-CA"/>
        </w:rPr>
        <w:t>nalyses were conducted using R (version 4.</w:t>
      </w:r>
      <w:r w:rsidR="005219F9">
        <w:rPr>
          <w:rFonts w:ascii="Times New Roman" w:hAnsi="Times New Roman" w:cs="Times New Roman"/>
          <w:lang w:val="en-CA"/>
        </w:rPr>
        <w:t>4</w:t>
      </w:r>
      <w:r w:rsidR="005219F9" w:rsidRPr="005219F9">
        <w:rPr>
          <w:rFonts w:ascii="Times New Roman" w:hAnsi="Times New Roman" w:cs="Times New Roman"/>
          <w:lang w:val="en-CA"/>
        </w:rPr>
        <w:t>.</w:t>
      </w:r>
      <w:r w:rsidR="005219F9">
        <w:rPr>
          <w:rFonts w:ascii="Times New Roman" w:hAnsi="Times New Roman" w:cs="Times New Roman"/>
          <w:lang w:val="en-CA"/>
        </w:rPr>
        <w:t>1</w:t>
      </w:r>
      <w:r w:rsidR="005219F9" w:rsidRPr="005219F9">
        <w:rPr>
          <w:rFonts w:ascii="Times New Roman" w:hAnsi="Times New Roman" w:cs="Times New Roman"/>
          <w:lang w:val="en-CA"/>
        </w:rPr>
        <w:t>) and RStudio (version 2022.02.0). The BayesFactor (version 0.9.12-4.7) librar</w:t>
      </w:r>
      <w:r w:rsidR="005219F9">
        <w:rPr>
          <w:rFonts w:ascii="Times New Roman" w:hAnsi="Times New Roman" w:cs="Times New Roman"/>
          <w:lang w:val="en-CA"/>
        </w:rPr>
        <w:t>y was</w:t>
      </w:r>
      <w:r w:rsidR="005219F9" w:rsidRPr="005219F9">
        <w:rPr>
          <w:rFonts w:ascii="Times New Roman" w:hAnsi="Times New Roman" w:cs="Times New Roman"/>
          <w:lang w:val="en-CA"/>
        </w:rPr>
        <w:t xml:space="preserve"> adopted for Bayesian analyses</w:t>
      </w:r>
      <w:r w:rsidR="005219F9">
        <w:rPr>
          <w:rFonts w:ascii="Times New Roman" w:hAnsi="Times New Roman" w:cs="Times New Roman"/>
          <w:lang w:val="en-CA"/>
        </w:rPr>
        <w:t>.</w:t>
      </w:r>
      <w:r w:rsidR="001632A2">
        <w:rPr>
          <w:rFonts w:ascii="Times New Roman" w:hAnsi="Times New Roman" w:cs="Times New Roman"/>
          <w:lang w:val="en-CA"/>
        </w:rPr>
        <w:t xml:space="preserve"> </w:t>
      </w:r>
    </w:p>
    <w:p w14:paraId="78D68075" w14:textId="722F5BAB" w:rsidR="00156DC4" w:rsidRDefault="00156DC4" w:rsidP="00156DC4">
      <w:pPr>
        <w:pStyle w:val="Heading2"/>
        <w:spacing w:line="480" w:lineRule="auto"/>
        <w:rPr>
          <w:lang w:val="en-CA"/>
        </w:rPr>
      </w:pPr>
      <w:r>
        <w:rPr>
          <w:lang w:val="en-CA"/>
        </w:rPr>
        <w:lastRenderedPageBreak/>
        <w:t>RESULTS</w:t>
      </w:r>
    </w:p>
    <w:p w14:paraId="3519A217" w14:textId="5BA3EFF3" w:rsidR="00156DC4" w:rsidRPr="00156DC4" w:rsidRDefault="00156DC4" w:rsidP="00380625">
      <w:pPr>
        <w:spacing w:line="480" w:lineRule="auto"/>
        <w:ind w:firstLine="426"/>
        <w:jc w:val="both"/>
        <w:rPr>
          <w:rFonts w:ascii="Times New Roman" w:hAnsi="Times New Roman" w:cs="Times New Roman"/>
          <w:lang w:val="en-CA"/>
        </w:rPr>
      </w:pPr>
      <w:r w:rsidRPr="00156DC4">
        <w:rPr>
          <w:rFonts w:ascii="Times New Roman" w:hAnsi="Times New Roman" w:cs="Times New Roman"/>
          <w:lang w:val="en-CA"/>
        </w:rPr>
        <w:t>Results are presented following the study’s objectives.</w:t>
      </w:r>
      <w:r w:rsidR="00C77519">
        <w:rPr>
          <w:rFonts w:ascii="Times New Roman" w:hAnsi="Times New Roman" w:cs="Times New Roman"/>
          <w:lang w:val="en-CA"/>
        </w:rPr>
        <w:t xml:space="preserve"> Blink rate (blinks per minute) was calculated by </w:t>
      </w:r>
      <w:r w:rsidR="00C77519" w:rsidRPr="00E6076C">
        <w:rPr>
          <w:rFonts w:ascii="Times New Roman" w:hAnsi="Times New Roman" w:cs="Times New Roman"/>
          <w:lang w:val="en-CA"/>
        </w:rPr>
        <w:t>dividing the total number of blinks with the time of completion of each trial (in seconds), and then multiplied by 60.</w:t>
      </w:r>
      <w:r w:rsidR="0097318C" w:rsidRPr="00E6076C">
        <w:rPr>
          <w:rFonts w:ascii="Times New Roman" w:hAnsi="Times New Roman" w:cs="Times New Roman"/>
          <w:lang w:val="en-CA"/>
        </w:rPr>
        <w:t xml:space="preserve"> Data from one participant </w:t>
      </w:r>
      <w:r w:rsidR="00D325C6" w:rsidRPr="00E6076C">
        <w:rPr>
          <w:rFonts w:ascii="Times New Roman" w:hAnsi="Times New Roman" w:cs="Times New Roman"/>
          <w:lang w:val="en-CA"/>
        </w:rPr>
        <w:t>was</w:t>
      </w:r>
      <w:r w:rsidR="0097318C" w:rsidRPr="00E6076C">
        <w:rPr>
          <w:rFonts w:ascii="Times New Roman" w:hAnsi="Times New Roman" w:cs="Times New Roman"/>
          <w:lang w:val="en-CA"/>
        </w:rPr>
        <w:t xml:space="preserve"> excluded from the analyses involving eye-blinks</w:t>
      </w:r>
      <w:r w:rsidR="00D325C6" w:rsidRPr="00E6076C">
        <w:rPr>
          <w:rFonts w:ascii="Times New Roman" w:hAnsi="Times New Roman" w:cs="Times New Roman"/>
          <w:lang w:val="en-CA"/>
        </w:rPr>
        <w:t>,</w:t>
      </w:r>
      <w:r w:rsidR="0097318C" w:rsidRPr="00E6076C">
        <w:rPr>
          <w:rFonts w:ascii="Times New Roman" w:hAnsi="Times New Roman" w:cs="Times New Roman"/>
          <w:lang w:val="en-CA"/>
        </w:rPr>
        <w:t xml:space="preserve"> due to eye-tracker malfunctioning in one trial. </w:t>
      </w:r>
    </w:p>
    <w:p w14:paraId="382F1289" w14:textId="29F3C26E" w:rsidR="00156DC4" w:rsidRPr="006A1EF7" w:rsidRDefault="00156DC4" w:rsidP="00E6076C">
      <w:pPr>
        <w:pStyle w:val="Heading3"/>
        <w:spacing w:line="480" w:lineRule="auto"/>
        <w:jc w:val="both"/>
        <w:rPr>
          <w:rFonts w:cs="Times New Roman"/>
          <w:lang w:val="en-CA"/>
        </w:rPr>
      </w:pPr>
      <w:r w:rsidRPr="00156DC4">
        <w:rPr>
          <w:rFonts w:cs="Times New Roman"/>
          <w:lang w:val="en-CA"/>
        </w:rPr>
        <w:t xml:space="preserve">Objective 1. </w:t>
      </w:r>
      <w:r w:rsidR="00734B84">
        <w:rPr>
          <w:rFonts w:cs="Times New Roman"/>
          <w:lang w:val="en-CA"/>
        </w:rPr>
        <w:t>A</w:t>
      </w:r>
      <w:r w:rsidR="00734B84" w:rsidRPr="00734B84">
        <w:rPr>
          <w:rFonts w:cs="Times New Roman"/>
          <w:lang w:val="en-CA"/>
        </w:rPr>
        <w:t xml:space="preserve">ssess the accuracy of the camera-based system in detecting eye blinks during realistic </w:t>
      </w:r>
      <w:r w:rsidR="00734B84" w:rsidRPr="006A1EF7">
        <w:rPr>
          <w:rFonts w:cs="Times New Roman"/>
          <w:lang w:val="en-CA"/>
        </w:rPr>
        <w:t>computer tasks.</w:t>
      </w:r>
    </w:p>
    <w:p w14:paraId="63A26AAE" w14:textId="5E97ED1E" w:rsidR="003838CD" w:rsidRDefault="001250B7" w:rsidP="00380625">
      <w:pPr>
        <w:spacing w:line="480" w:lineRule="auto"/>
        <w:ind w:firstLine="426"/>
        <w:jc w:val="both"/>
        <w:rPr>
          <w:rFonts w:ascii="Times New Roman" w:hAnsi="Times New Roman" w:cs="Times New Roman"/>
          <w:lang w:val="en-CA"/>
        </w:rPr>
      </w:pPr>
      <w:r>
        <w:rPr>
          <w:rFonts w:ascii="Times New Roman" w:hAnsi="Times New Roman" w:cs="Times New Roman"/>
          <w:lang w:val="en-CA"/>
        </w:rPr>
        <w:t>To test the accuracy of the camera-based system, three repeated</w:t>
      </w:r>
      <w:r w:rsidR="006A1EF7" w:rsidRPr="006A1EF7">
        <w:rPr>
          <w:rFonts w:ascii="Times New Roman" w:hAnsi="Times New Roman" w:cs="Times New Roman"/>
          <w:lang w:val="en-CA"/>
        </w:rPr>
        <w:t>‐measure Bayesian analysis of variance</w:t>
      </w:r>
      <w:r w:rsidR="00D325C6">
        <w:rPr>
          <w:rFonts w:ascii="Times New Roman" w:hAnsi="Times New Roman" w:cs="Times New Roman"/>
          <w:lang w:val="en-CA"/>
        </w:rPr>
        <w:t xml:space="preserve"> </w:t>
      </w:r>
      <w:r w:rsidR="006A1EF7" w:rsidRPr="006A1EF7">
        <w:rPr>
          <w:rFonts w:ascii="Times New Roman" w:hAnsi="Times New Roman" w:cs="Times New Roman"/>
          <w:lang w:val="en-CA"/>
        </w:rPr>
        <w:t>model</w:t>
      </w:r>
      <w:r w:rsidR="0097318C">
        <w:rPr>
          <w:rFonts w:ascii="Times New Roman" w:hAnsi="Times New Roman" w:cs="Times New Roman"/>
          <w:lang w:val="en-CA"/>
        </w:rPr>
        <w:t>s</w:t>
      </w:r>
      <w:r w:rsidR="00D325C6">
        <w:rPr>
          <w:rFonts w:ascii="Times New Roman" w:hAnsi="Times New Roman" w:cs="Times New Roman"/>
          <w:lang w:val="en-CA"/>
        </w:rPr>
        <w:t xml:space="preserve"> </w:t>
      </w:r>
      <w:r w:rsidR="0097318C">
        <w:rPr>
          <w:rFonts w:ascii="Times New Roman" w:hAnsi="Times New Roman" w:cs="Times New Roman"/>
          <w:lang w:val="en-CA"/>
        </w:rPr>
        <w:t xml:space="preserve">were conducted with </w:t>
      </w:r>
      <w:r w:rsidR="006A1EF7" w:rsidRPr="006A1EF7">
        <w:rPr>
          <w:rFonts w:ascii="Times New Roman" w:hAnsi="Times New Roman" w:cs="Times New Roman"/>
          <w:lang w:val="en-CA"/>
        </w:rPr>
        <w:t xml:space="preserve">blink rate as dependent </w:t>
      </w:r>
      <w:r w:rsidR="00D325C6">
        <w:rPr>
          <w:rFonts w:ascii="Times New Roman" w:hAnsi="Times New Roman" w:cs="Times New Roman"/>
          <w:lang w:val="en-CA"/>
        </w:rPr>
        <w:t>variable</w:t>
      </w:r>
      <w:r w:rsidR="006A1EF7" w:rsidRPr="006A1EF7">
        <w:rPr>
          <w:rFonts w:ascii="Times New Roman" w:hAnsi="Times New Roman" w:cs="Times New Roman"/>
          <w:lang w:val="en-CA"/>
        </w:rPr>
        <w:t xml:space="preserve"> and participant as random </w:t>
      </w:r>
      <w:r w:rsidR="00D325C6">
        <w:rPr>
          <w:rFonts w:ascii="Times New Roman" w:hAnsi="Times New Roman" w:cs="Times New Roman"/>
          <w:lang w:val="en-CA"/>
        </w:rPr>
        <w:t>factor</w:t>
      </w:r>
      <w:r w:rsidR="006A1EF7" w:rsidRPr="006A1EF7">
        <w:rPr>
          <w:rFonts w:ascii="Times New Roman" w:hAnsi="Times New Roman" w:cs="Times New Roman"/>
          <w:lang w:val="en-CA"/>
        </w:rPr>
        <w:t>.</w:t>
      </w:r>
      <w:r w:rsidR="006A1EF7">
        <w:rPr>
          <w:rFonts w:ascii="Times New Roman" w:hAnsi="Times New Roman" w:cs="Times New Roman"/>
          <w:lang w:val="en-CA"/>
        </w:rPr>
        <w:t xml:space="preserve"> </w:t>
      </w:r>
      <w:r w:rsidR="00C82479">
        <w:rPr>
          <w:rFonts w:ascii="Times New Roman" w:hAnsi="Times New Roman" w:cs="Times New Roman"/>
          <w:lang w:val="en-CA"/>
        </w:rPr>
        <w:t xml:space="preserve">Marginal means and standard errors (SE) are </w:t>
      </w:r>
      <w:r w:rsidR="00C82479" w:rsidRPr="00C572D3">
        <w:rPr>
          <w:rFonts w:ascii="Times New Roman" w:hAnsi="Times New Roman" w:cs="Times New Roman"/>
          <w:lang w:val="en-CA"/>
        </w:rPr>
        <w:t xml:space="preserve">displayed in Table 1, while Figure </w:t>
      </w:r>
      <w:r w:rsidR="00D84224" w:rsidRPr="00C572D3">
        <w:rPr>
          <w:rFonts w:ascii="Times New Roman" w:hAnsi="Times New Roman" w:cs="Times New Roman"/>
          <w:lang w:val="en-CA"/>
        </w:rPr>
        <w:t>5</w:t>
      </w:r>
      <w:r w:rsidR="00C82479">
        <w:rPr>
          <w:rFonts w:ascii="Times New Roman" w:hAnsi="Times New Roman" w:cs="Times New Roman"/>
          <w:lang w:val="en-CA"/>
        </w:rPr>
        <w:t xml:space="preserve"> visually shows results. </w:t>
      </w:r>
    </w:p>
    <w:p w14:paraId="3F264528" w14:textId="4EC15FE6" w:rsidR="002F4025" w:rsidRDefault="001250B7" w:rsidP="00380625">
      <w:pPr>
        <w:spacing w:line="480" w:lineRule="auto"/>
        <w:ind w:firstLine="426"/>
        <w:jc w:val="both"/>
        <w:rPr>
          <w:rFonts w:ascii="Times New Roman" w:hAnsi="Times New Roman" w:cs="Times New Roman"/>
          <w:lang w:val="en-CA"/>
        </w:rPr>
      </w:pPr>
      <w:r w:rsidRPr="001250B7">
        <w:rPr>
          <w:rFonts w:ascii="Times New Roman" w:hAnsi="Times New Roman" w:cs="Times New Roman"/>
          <w:lang w:val="en-CA"/>
        </w:rPr>
        <w:t xml:space="preserve">A model with </w:t>
      </w:r>
      <w:r>
        <w:rPr>
          <w:rFonts w:ascii="Times New Roman" w:hAnsi="Times New Roman" w:cs="Times New Roman"/>
          <w:lang w:val="en-CA"/>
        </w:rPr>
        <w:t>Method</w:t>
      </w:r>
      <w:r w:rsidRPr="001250B7">
        <w:rPr>
          <w:rFonts w:ascii="Times New Roman" w:hAnsi="Times New Roman" w:cs="Times New Roman"/>
          <w:lang w:val="en-CA"/>
        </w:rPr>
        <w:t xml:space="preserve"> (</w:t>
      </w:r>
      <w:r w:rsidR="001E1E0A">
        <w:rPr>
          <w:rFonts w:ascii="Times New Roman" w:hAnsi="Times New Roman" w:cs="Times New Roman"/>
          <w:lang w:val="en-CA"/>
        </w:rPr>
        <w:t>c</w:t>
      </w:r>
      <w:r>
        <w:rPr>
          <w:rFonts w:ascii="Times New Roman" w:hAnsi="Times New Roman" w:cs="Times New Roman"/>
          <w:lang w:val="en-CA"/>
        </w:rPr>
        <w:t xml:space="preserve">amera-based detection vs. </w:t>
      </w:r>
      <w:r w:rsidR="00D84224">
        <w:rPr>
          <w:rFonts w:ascii="Times New Roman" w:hAnsi="Times New Roman" w:cs="Times New Roman"/>
          <w:lang w:val="en-CA"/>
        </w:rPr>
        <w:t>eye-tracker</w:t>
      </w:r>
      <w:r>
        <w:rPr>
          <w:rFonts w:ascii="Times New Roman" w:hAnsi="Times New Roman" w:cs="Times New Roman"/>
          <w:lang w:val="en-CA"/>
        </w:rPr>
        <w:t xml:space="preserve"> detection</w:t>
      </w:r>
      <w:r w:rsidRPr="001250B7">
        <w:rPr>
          <w:rFonts w:ascii="Times New Roman" w:hAnsi="Times New Roman" w:cs="Times New Roman"/>
          <w:lang w:val="en-CA"/>
        </w:rPr>
        <w:t>) as</w:t>
      </w:r>
      <w:r>
        <w:rPr>
          <w:rFonts w:ascii="Times New Roman" w:hAnsi="Times New Roman" w:cs="Times New Roman"/>
          <w:lang w:val="en-CA"/>
        </w:rPr>
        <w:t xml:space="preserve"> </w:t>
      </w:r>
      <w:r w:rsidRPr="001250B7">
        <w:rPr>
          <w:rFonts w:ascii="Times New Roman" w:hAnsi="Times New Roman" w:cs="Times New Roman"/>
          <w:lang w:val="en-CA"/>
        </w:rPr>
        <w:t>the independent factor was set up to investigate</w:t>
      </w:r>
      <w:r w:rsidR="001E1E0A">
        <w:rPr>
          <w:rFonts w:ascii="Times New Roman" w:hAnsi="Times New Roman" w:cs="Times New Roman"/>
          <w:lang w:val="en-CA"/>
        </w:rPr>
        <w:t xml:space="preserve"> overall</w:t>
      </w:r>
      <w:r>
        <w:rPr>
          <w:rFonts w:ascii="Times New Roman" w:hAnsi="Times New Roman" w:cs="Times New Roman"/>
          <w:lang w:val="en-CA"/>
        </w:rPr>
        <w:t xml:space="preserve"> differences in</w:t>
      </w:r>
      <w:r w:rsidRPr="001250B7">
        <w:rPr>
          <w:rFonts w:ascii="Times New Roman" w:hAnsi="Times New Roman" w:cs="Times New Roman"/>
          <w:lang w:val="en-CA"/>
        </w:rPr>
        <w:t xml:space="preserve"> blink</w:t>
      </w:r>
      <w:r>
        <w:rPr>
          <w:rFonts w:ascii="Times New Roman" w:hAnsi="Times New Roman" w:cs="Times New Roman"/>
          <w:lang w:val="en-CA"/>
        </w:rPr>
        <w:t xml:space="preserve"> </w:t>
      </w:r>
      <w:r w:rsidRPr="001250B7">
        <w:rPr>
          <w:rFonts w:ascii="Times New Roman" w:hAnsi="Times New Roman" w:cs="Times New Roman"/>
          <w:lang w:val="en-CA"/>
        </w:rPr>
        <w:t xml:space="preserve">rate across the two </w:t>
      </w:r>
      <w:r>
        <w:rPr>
          <w:rFonts w:ascii="Times New Roman" w:hAnsi="Times New Roman" w:cs="Times New Roman"/>
          <w:lang w:val="en-CA"/>
        </w:rPr>
        <w:t>methods</w:t>
      </w:r>
      <w:r w:rsidRPr="001250B7">
        <w:rPr>
          <w:rFonts w:ascii="Times New Roman" w:hAnsi="Times New Roman" w:cs="Times New Roman"/>
          <w:lang w:val="en-CA"/>
        </w:rPr>
        <w:t>.</w:t>
      </w:r>
      <w:r>
        <w:rPr>
          <w:rFonts w:ascii="Times New Roman" w:hAnsi="Times New Roman" w:cs="Times New Roman"/>
          <w:lang w:val="en-CA"/>
        </w:rPr>
        <w:t xml:space="preserve"> A BF of </w:t>
      </w:r>
      <w:r w:rsidRPr="001250B7">
        <w:rPr>
          <w:rFonts w:ascii="Times New Roman" w:hAnsi="Times New Roman" w:cs="Times New Roman"/>
          <w:lang w:val="en-CA"/>
        </w:rPr>
        <w:t>0.281</w:t>
      </w:r>
      <w:r w:rsidR="001E1E0A">
        <w:rPr>
          <w:rFonts w:ascii="Times New Roman" w:hAnsi="Times New Roman" w:cs="Times New Roman"/>
          <w:lang w:val="en-CA"/>
        </w:rPr>
        <w:t xml:space="preserve"> was found, indicating evidence for the null hypothesis and suggesting that, overall, </w:t>
      </w:r>
      <w:r w:rsidR="001E1E0A" w:rsidRPr="001E1E0A">
        <w:rPr>
          <w:rFonts w:ascii="Times New Roman" w:hAnsi="Times New Roman" w:cs="Times New Roman"/>
          <w:lang w:val="en-CA"/>
        </w:rPr>
        <w:t>blink</w:t>
      </w:r>
      <w:r w:rsidR="001E1E0A">
        <w:rPr>
          <w:rFonts w:ascii="Times New Roman" w:hAnsi="Times New Roman" w:cs="Times New Roman"/>
          <w:lang w:val="en-CA"/>
        </w:rPr>
        <w:t xml:space="preserve"> </w:t>
      </w:r>
      <w:r w:rsidR="001E1E0A" w:rsidRPr="001E1E0A">
        <w:rPr>
          <w:rFonts w:ascii="Times New Roman" w:hAnsi="Times New Roman" w:cs="Times New Roman"/>
          <w:lang w:val="en-CA"/>
        </w:rPr>
        <w:t xml:space="preserve">rates obtained using the </w:t>
      </w:r>
      <w:r w:rsidR="001E1E0A">
        <w:rPr>
          <w:rFonts w:ascii="Times New Roman" w:hAnsi="Times New Roman" w:cs="Times New Roman"/>
          <w:lang w:val="en-CA"/>
        </w:rPr>
        <w:t>camera-based system</w:t>
      </w:r>
      <w:r w:rsidR="001E1E0A" w:rsidRPr="001E1E0A">
        <w:rPr>
          <w:rFonts w:ascii="Times New Roman" w:hAnsi="Times New Roman" w:cs="Times New Roman"/>
          <w:lang w:val="en-CA"/>
        </w:rPr>
        <w:t xml:space="preserve"> were not different</w:t>
      </w:r>
      <w:r w:rsidR="001E1E0A">
        <w:rPr>
          <w:rFonts w:ascii="Times New Roman" w:hAnsi="Times New Roman" w:cs="Times New Roman"/>
          <w:lang w:val="en-CA"/>
        </w:rPr>
        <w:t xml:space="preserve"> from those obtained </w:t>
      </w:r>
      <w:r w:rsidR="00D84224">
        <w:rPr>
          <w:rFonts w:ascii="Times New Roman" w:hAnsi="Times New Roman" w:cs="Times New Roman"/>
          <w:lang w:val="en-CA"/>
        </w:rPr>
        <w:t>with the eye-tracker</w:t>
      </w:r>
      <w:r w:rsidR="00301459">
        <w:rPr>
          <w:rFonts w:ascii="Times New Roman" w:hAnsi="Times New Roman" w:cs="Times New Roman"/>
          <w:lang w:val="en-CA"/>
        </w:rPr>
        <w:t xml:space="preserve"> (camera-based detection: mean =</w:t>
      </w:r>
      <w:r w:rsidR="00301459" w:rsidRPr="00301459">
        <w:t xml:space="preserve"> </w:t>
      </w:r>
      <w:r w:rsidR="00301459" w:rsidRPr="00301459">
        <w:rPr>
          <w:rFonts w:ascii="Times New Roman" w:hAnsi="Times New Roman" w:cs="Times New Roman"/>
          <w:lang w:val="en-CA"/>
        </w:rPr>
        <w:t>5.64</w:t>
      </w:r>
      <w:r w:rsidR="00301459">
        <w:rPr>
          <w:rFonts w:ascii="Times New Roman" w:hAnsi="Times New Roman" w:cs="Times New Roman"/>
          <w:lang w:val="en-CA"/>
        </w:rPr>
        <w:t>, SE =</w:t>
      </w:r>
      <w:r w:rsidR="00301459" w:rsidRPr="00301459">
        <w:rPr>
          <w:rFonts w:ascii="Times New Roman" w:hAnsi="Times New Roman" w:cs="Times New Roman"/>
          <w:lang w:val="en-CA"/>
        </w:rPr>
        <w:t xml:space="preserve"> 0.521</w:t>
      </w:r>
      <w:r w:rsidR="00301459">
        <w:rPr>
          <w:rFonts w:ascii="Times New Roman" w:hAnsi="Times New Roman" w:cs="Times New Roman"/>
          <w:lang w:val="en-CA"/>
        </w:rPr>
        <w:t xml:space="preserve">; </w:t>
      </w:r>
      <w:r w:rsidR="00D84224">
        <w:rPr>
          <w:rFonts w:ascii="Times New Roman" w:hAnsi="Times New Roman" w:cs="Times New Roman"/>
          <w:lang w:val="en-CA"/>
        </w:rPr>
        <w:t>eye-tracker</w:t>
      </w:r>
      <w:r w:rsidR="00301459">
        <w:rPr>
          <w:rFonts w:ascii="Times New Roman" w:hAnsi="Times New Roman" w:cs="Times New Roman"/>
          <w:lang w:val="en-CA"/>
        </w:rPr>
        <w:t xml:space="preserve"> detection: mean = </w:t>
      </w:r>
      <w:r w:rsidR="00301459" w:rsidRPr="00301459">
        <w:rPr>
          <w:rFonts w:ascii="Times New Roman" w:hAnsi="Times New Roman" w:cs="Times New Roman"/>
          <w:lang w:val="en-CA"/>
        </w:rPr>
        <w:t>6.13</w:t>
      </w:r>
      <w:r w:rsidR="00301459">
        <w:rPr>
          <w:rFonts w:ascii="Times New Roman" w:hAnsi="Times New Roman" w:cs="Times New Roman"/>
          <w:lang w:val="en-CA"/>
        </w:rPr>
        <w:t>, SE =</w:t>
      </w:r>
      <w:r w:rsidR="00301459" w:rsidRPr="00301459">
        <w:rPr>
          <w:rFonts w:ascii="Times New Roman" w:hAnsi="Times New Roman" w:cs="Times New Roman"/>
          <w:lang w:val="en-CA"/>
        </w:rPr>
        <w:t xml:space="preserve"> 0.704</w:t>
      </w:r>
      <w:r w:rsidR="00301459">
        <w:rPr>
          <w:rFonts w:ascii="Times New Roman" w:hAnsi="Times New Roman" w:cs="Times New Roman"/>
          <w:lang w:val="en-CA"/>
        </w:rPr>
        <w:t>)</w:t>
      </w:r>
      <w:r w:rsidR="001E1E0A" w:rsidRPr="001E1E0A">
        <w:rPr>
          <w:rFonts w:ascii="Times New Roman" w:hAnsi="Times New Roman" w:cs="Times New Roman"/>
          <w:lang w:val="en-CA"/>
        </w:rPr>
        <w:t>.</w:t>
      </w:r>
      <w:r w:rsidR="001E1E0A">
        <w:rPr>
          <w:rFonts w:ascii="Times New Roman" w:hAnsi="Times New Roman" w:cs="Times New Roman"/>
          <w:lang w:val="en-CA"/>
        </w:rPr>
        <w:t xml:space="preserve"> A second model was set up to test the interaction between Method and Difficulty (easy vs. hard), finding a BF of </w:t>
      </w:r>
      <w:r w:rsidR="001E1E0A" w:rsidRPr="001E1E0A">
        <w:rPr>
          <w:rFonts w:ascii="Times New Roman" w:hAnsi="Times New Roman" w:cs="Times New Roman"/>
          <w:lang w:val="en-CA"/>
        </w:rPr>
        <w:t>0.214</w:t>
      </w:r>
      <w:r w:rsidR="001E1E0A">
        <w:rPr>
          <w:rFonts w:ascii="Times New Roman" w:hAnsi="Times New Roman" w:cs="Times New Roman"/>
          <w:lang w:val="en-CA"/>
        </w:rPr>
        <w:t>. This indicated evidence for the null hypothesis, suggesting that no interaction was present. Finally, a third model was set up to test the interaction between Method and Type of task (</w:t>
      </w:r>
      <w:r w:rsidR="006E7AC0">
        <w:rPr>
          <w:rFonts w:ascii="Times New Roman" w:hAnsi="Times New Roman" w:cs="Times New Roman"/>
          <w:lang w:val="en-CA"/>
        </w:rPr>
        <w:t>block-building</w:t>
      </w:r>
      <w:r w:rsidR="006E7AC0" w:rsidRPr="00EF458F">
        <w:rPr>
          <w:rFonts w:ascii="Times New Roman" w:hAnsi="Times New Roman" w:cs="Times New Roman"/>
          <w:lang w:val="en-CA"/>
        </w:rPr>
        <w:t xml:space="preserve"> </w:t>
      </w:r>
      <w:r w:rsidR="001E1E0A">
        <w:rPr>
          <w:rFonts w:ascii="Times New Roman" w:hAnsi="Times New Roman" w:cs="Times New Roman"/>
          <w:lang w:val="en-CA"/>
        </w:rPr>
        <w:t xml:space="preserve">vs. </w:t>
      </w:r>
      <w:r w:rsidR="006E7AC0">
        <w:rPr>
          <w:rFonts w:ascii="Times New Roman" w:hAnsi="Times New Roman" w:cs="Times New Roman"/>
          <w:lang w:val="en-CA"/>
        </w:rPr>
        <w:t>p</w:t>
      </w:r>
      <w:r w:rsidR="006E7AC0" w:rsidRPr="001917E3">
        <w:rPr>
          <w:rFonts w:ascii="Times New Roman" w:hAnsi="Times New Roman" w:cs="Times New Roman"/>
          <w:lang w:val="en-CA"/>
        </w:rPr>
        <w:t>oint</w:t>
      </w:r>
      <w:r w:rsidR="001917E3" w:rsidRPr="001917E3">
        <w:rPr>
          <w:rFonts w:ascii="Times New Roman" w:hAnsi="Times New Roman" w:cs="Times New Roman"/>
          <w:lang w:val="en-CA"/>
        </w:rPr>
        <w:t>-and-</w:t>
      </w:r>
      <w:r w:rsidR="001917E3">
        <w:rPr>
          <w:rFonts w:ascii="Times New Roman" w:hAnsi="Times New Roman" w:cs="Times New Roman"/>
          <w:lang w:val="en-CA"/>
        </w:rPr>
        <w:t>c</w:t>
      </w:r>
      <w:r w:rsidR="001917E3" w:rsidRPr="001917E3">
        <w:rPr>
          <w:rFonts w:ascii="Times New Roman" w:hAnsi="Times New Roman" w:cs="Times New Roman"/>
          <w:lang w:val="en-CA"/>
        </w:rPr>
        <w:t>lick</w:t>
      </w:r>
      <w:r w:rsidR="001E1E0A">
        <w:rPr>
          <w:rFonts w:ascii="Times New Roman" w:hAnsi="Times New Roman" w:cs="Times New Roman"/>
          <w:lang w:val="en-CA"/>
        </w:rPr>
        <w:t>)</w:t>
      </w:r>
      <w:r w:rsidR="002F4025">
        <w:rPr>
          <w:rFonts w:ascii="Times New Roman" w:hAnsi="Times New Roman" w:cs="Times New Roman"/>
          <w:lang w:val="en-CA"/>
        </w:rPr>
        <w:t xml:space="preserve">. Here, a BF of </w:t>
      </w:r>
      <w:r w:rsidR="002F4025" w:rsidRPr="002F4025">
        <w:rPr>
          <w:rFonts w:ascii="Times New Roman" w:hAnsi="Times New Roman" w:cs="Times New Roman"/>
          <w:lang w:val="en-CA"/>
        </w:rPr>
        <w:t>1.725</w:t>
      </w:r>
      <w:r w:rsidR="002F4025">
        <w:rPr>
          <w:rFonts w:ascii="Times New Roman" w:hAnsi="Times New Roman" w:cs="Times New Roman"/>
          <w:lang w:val="en-CA"/>
        </w:rPr>
        <w:t xml:space="preserve"> was found, indicating weak evidence in support of the alternative hypothesis. To further test this interaction, two additional repeated</w:t>
      </w:r>
      <w:r w:rsidR="002F4025" w:rsidRPr="006A1EF7">
        <w:rPr>
          <w:rFonts w:ascii="Times New Roman" w:hAnsi="Times New Roman" w:cs="Times New Roman"/>
          <w:lang w:val="en-CA"/>
        </w:rPr>
        <w:t>‐measure Bayesian analysis of variance</w:t>
      </w:r>
      <w:r w:rsidR="002F4025">
        <w:rPr>
          <w:rFonts w:ascii="Times New Roman" w:hAnsi="Times New Roman" w:cs="Times New Roman"/>
          <w:lang w:val="en-CA"/>
        </w:rPr>
        <w:t xml:space="preserve"> were conducted, contrasting </w:t>
      </w:r>
      <w:r w:rsidR="00426438">
        <w:rPr>
          <w:rFonts w:ascii="Times New Roman" w:hAnsi="Times New Roman" w:cs="Times New Roman"/>
          <w:lang w:val="en-CA"/>
        </w:rPr>
        <w:t>differences in the</w:t>
      </w:r>
      <w:r w:rsidR="002F4025">
        <w:rPr>
          <w:rFonts w:ascii="Times New Roman" w:hAnsi="Times New Roman" w:cs="Times New Roman"/>
          <w:lang w:val="en-CA"/>
        </w:rPr>
        <w:t xml:space="preserve"> Method </w:t>
      </w:r>
      <w:r w:rsidR="00426438">
        <w:rPr>
          <w:rFonts w:ascii="Times New Roman" w:hAnsi="Times New Roman" w:cs="Times New Roman"/>
          <w:lang w:val="en-CA"/>
        </w:rPr>
        <w:t>within</w:t>
      </w:r>
      <w:r w:rsidR="002F4025">
        <w:rPr>
          <w:rFonts w:ascii="Times New Roman" w:hAnsi="Times New Roman" w:cs="Times New Roman"/>
          <w:lang w:val="en-CA"/>
        </w:rPr>
        <w:t xml:space="preserve"> each </w:t>
      </w:r>
      <w:r w:rsidR="002F4025" w:rsidRPr="0026359E">
        <w:rPr>
          <w:rFonts w:ascii="Times New Roman" w:hAnsi="Times New Roman" w:cs="Times New Roman"/>
          <w:lang w:val="en-CA"/>
        </w:rPr>
        <w:t>task.</w:t>
      </w:r>
      <w:r w:rsidR="007D138A" w:rsidRPr="0026359E">
        <w:rPr>
          <w:rFonts w:ascii="Times New Roman" w:hAnsi="Times New Roman" w:cs="Times New Roman"/>
          <w:lang w:val="en-CA"/>
        </w:rPr>
        <w:t xml:space="preserve"> </w:t>
      </w:r>
      <w:r w:rsidR="002F4025" w:rsidRPr="0026359E">
        <w:rPr>
          <w:rFonts w:ascii="Times New Roman" w:hAnsi="Times New Roman" w:cs="Times New Roman"/>
          <w:lang w:val="en-CA"/>
        </w:rPr>
        <w:t>When con</w:t>
      </w:r>
      <w:r w:rsidR="002F4025">
        <w:rPr>
          <w:rFonts w:ascii="Times New Roman" w:hAnsi="Times New Roman" w:cs="Times New Roman"/>
          <w:lang w:val="en-CA"/>
        </w:rPr>
        <w:t xml:space="preserve">sidering the </w:t>
      </w:r>
      <w:r w:rsidR="006E7AC0">
        <w:rPr>
          <w:rFonts w:ascii="Times New Roman" w:hAnsi="Times New Roman" w:cs="Times New Roman"/>
          <w:lang w:val="en-CA"/>
        </w:rPr>
        <w:t>block-building</w:t>
      </w:r>
      <w:r w:rsidR="006E7AC0" w:rsidRPr="00EF458F">
        <w:rPr>
          <w:rFonts w:ascii="Times New Roman" w:hAnsi="Times New Roman" w:cs="Times New Roman"/>
          <w:lang w:val="en-CA"/>
        </w:rPr>
        <w:t xml:space="preserve"> </w:t>
      </w:r>
      <w:r w:rsidR="002F4025">
        <w:rPr>
          <w:rFonts w:ascii="Times New Roman" w:hAnsi="Times New Roman" w:cs="Times New Roman"/>
          <w:lang w:val="en-CA"/>
        </w:rPr>
        <w:t xml:space="preserve">task, a BF of </w:t>
      </w:r>
      <w:r w:rsidR="002F4025" w:rsidRPr="002F4025">
        <w:rPr>
          <w:rFonts w:ascii="Times New Roman" w:hAnsi="Times New Roman" w:cs="Times New Roman"/>
          <w:lang w:val="en-CA"/>
        </w:rPr>
        <w:t>0.524</w:t>
      </w:r>
      <w:r w:rsidR="002F4025">
        <w:rPr>
          <w:rFonts w:ascii="Times New Roman" w:hAnsi="Times New Roman" w:cs="Times New Roman"/>
          <w:lang w:val="en-CA"/>
        </w:rPr>
        <w:t xml:space="preserve"> was found, indicating </w:t>
      </w:r>
      <w:r w:rsidR="0026359E">
        <w:rPr>
          <w:rFonts w:ascii="Times New Roman" w:hAnsi="Times New Roman" w:cs="Times New Roman"/>
          <w:lang w:val="en-CA"/>
        </w:rPr>
        <w:t xml:space="preserve">weak </w:t>
      </w:r>
      <w:r w:rsidR="002F4025">
        <w:rPr>
          <w:rFonts w:ascii="Times New Roman" w:hAnsi="Times New Roman" w:cs="Times New Roman"/>
          <w:lang w:val="en-CA"/>
        </w:rPr>
        <w:t xml:space="preserve">evidence for the null hypothesis and suggesting no differences between methods. When considering the </w:t>
      </w:r>
      <w:r w:rsidR="003838CD">
        <w:rPr>
          <w:rFonts w:ascii="Times New Roman" w:hAnsi="Times New Roman" w:cs="Times New Roman"/>
          <w:lang w:val="en-CA"/>
        </w:rPr>
        <w:t>p</w:t>
      </w:r>
      <w:r w:rsidR="003838CD" w:rsidRPr="001917E3">
        <w:rPr>
          <w:rFonts w:ascii="Times New Roman" w:hAnsi="Times New Roman" w:cs="Times New Roman"/>
          <w:lang w:val="en-CA"/>
        </w:rPr>
        <w:t>oint-and-</w:t>
      </w:r>
      <w:r w:rsidR="003838CD">
        <w:rPr>
          <w:rFonts w:ascii="Times New Roman" w:hAnsi="Times New Roman" w:cs="Times New Roman"/>
          <w:lang w:val="en-CA"/>
        </w:rPr>
        <w:t>c</w:t>
      </w:r>
      <w:r w:rsidR="003838CD" w:rsidRPr="001917E3">
        <w:rPr>
          <w:rFonts w:ascii="Times New Roman" w:hAnsi="Times New Roman" w:cs="Times New Roman"/>
          <w:lang w:val="en-CA"/>
        </w:rPr>
        <w:t>lick</w:t>
      </w:r>
      <w:r w:rsidR="003838CD">
        <w:rPr>
          <w:rFonts w:ascii="Times New Roman" w:hAnsi="Times New Roman" w:cs="Times New Roman"/>
          <w:lang w:val="en-CA"/>
        </w:rPr>
        <w:t xml:space="preserve"> </w:t>
      </w:r>
      <w:r w:rsidR="002F4025">
        <w:rPr>
          <w:rFonts w:ascii="Times New Roman" w:hAnsi="Times New Roman" w:cs="Times New Roman"/>
          <w:lang w:val="en-CA"/>
        </w:rPr>
        <w:t xml:space="preserve">task, a BF of </w:t>
      </w:r>
      <w:r w:rsidR="002F4025" w:rsidRPr="002F4025">
        <w:rPr>
          <w:rFonts w:ascii="Times New Roman" w:hAnsi="Times New Roman" w:cs="Times New Roman"/>
          <w:lang w:val="en-CA"/>
        </w:rPr>
        <w:t>8.762</w:t>
      </w:r>
      <w:r w:rsidR="002F4025">
        <w:rPr>
          <w:rFonts w:ascii="Times New Roman" w:hAnsi="Times New Roman" w:cs="Times New Roman"/>
          <w:lang w:val="en-CA"/>
        </w:rPr>
        <w:t xml:space="preserve"> was found, indicating evidence for the alternative hypothesis and suggesting a difference in blink rates when using different methods</w:t>
      </w:r>
      <w:r w:rsidR="00E66A4A">
        <w:rPr>
          <w:rFonts w:ascii="Times New Roman" w:hAnsi="Times New Roman" w:cs="Times New Roman"/>
          <w:lang w:val="en-CA"/>
        </w:rPr>
        <w:t xml:space="preserve"> </w:t>
      </w:r>
      <w:r w:rsidR="0026359E">
        <w:rPr>
          <w:rFonts w:ascii="Times New Roman" w:hAnsi="Times New Roman" w:cs="Times New Roman"/>
          <w:lang w:val="en-CA"/>
        </w:rPr>
        <w:t xml:space="preserve">in this task </w:t>
      </w:r>
      <w:r w:rsidR="00E66A4A">
        <w:rPr>
          <w:rFonts w:ascii="Times New Roman" w:hAnsi="Times New Roman" w:cs="Times New Roman"/>
          <w:lang w:val="en-CA"/>
        </w:rPr>
        <w:t xml:space="preserve">(camera-based: </w:t>
      </w:r>
      <w:r w:rsidR="00C77519">
        <w:rPr>
          <w:rFonts w:ascii="Times New Roman" w:hAnsi="Times New Roman" w:cs="Times New Roman"/>
          <w:lang w:val="en-CA"/>
        </w:rPr>
        <w:t xml:space="preserve">mean = </w:t>
      </w:r>
      <w:r w:rsidR="00C77519" w:rsidRPr="00C77519">
        <w:rPr>
          <w:rFonts w:ascii="Times New Roman" w:hAnsi="Times New Roman" w:cs="Times New Roman"/>
          <w:lang w:val="en-CA"/>
        </w:rPr>
        <w:t>3.67</w:t>
      </w:r>
      <w:r w:rsidR="00C77519">
        <w:rPr>
          <w:rFonts w:ascii="Times New Roman" w:hAnsi="Times New Roman" w:cs="Times New Roman"/>
          <w:lang w:val="en-CA"/>
        </w:rPr>
        <w:t>, SE =</w:t>
      </w:r>
      <w:r w:rsidR="00C77519" w:rsidRPr="00C77519">
        <w:rPr>
          <w:rFonts w:ascii="Times New Roman" w:hAnsi="Times New Roman" w:cs="Times New Roman"/>
          <w:lang w:val="en-CA"/>
        </w:rPr>
        <w:t xml:space="preserve"> 0.520</w:t>
      </w:r>
      <w:r w:rsidR="00C77519">
        <w:rPr>
          <w:rFonts w:ascii="Times New Roman" w:hAnsi="Times New Roman" w:cs="Times New Roman"/>
          <w:lang w:val="en-CA"/>
        </w:rPr>
        <w:t xml:space="preserve">; </w:t>
      </w:r>
      <w:r w:rsidR="00D84224">
        <w:rPr>
          <w:rFonts w:ascii="Times New Roman" w:hAnsi="Times New Roman" w:cs="Times New Roman"/>
          <w:lang w:val="en-CA"/>
        </w:rPr>
        <w:t>eye-tracker</w:t>
      </w:r>
      <w:r w:rsidR="00C77519">
        <w:rPr>
          <w:rFonts w:ascii="Times New Roman" w:hAnsi="Times New Roman" w:cs="Times New Roman"/>
          <w:lang w:val="en-CA"/>
        </w:rPr>
        <w:t xml:space="preserve">: mean = </w:t>
      </w:r>
      <w:r w:rsidR="00C77519" w:rsidRPr="00C77519">
        <w:rPr>
          <w:rFonts w:ascii="Times New Roman" w:hAnsi="Times New Roman" w:cs="Times New Roman"/>
          <w:lang w:val="en-CA"/>
        </w:rPr>
        <w:t>5.07</w:t>
      </w:r>
      <w:r w:rsidR="00C77519">
        <w:rPr>
          <w:rFonts w:ascii="Times New Roman" w:hAnsi="Times New Roman" w:cs="Times New Roman"/>
          <w:lang w:val="en-CA"/>
        </w:rPr>
        <w:t>, SE =</w:t>
      </w:r>
      <w:r w:rsidR="00C77519" w:rsidRPr="00C77519">
        <w:rPr>
          <w:rFonts w:ascii="Times New Roman" w:hAnsi="Times New Roman" w:cs="Times New Roman"/>
          <w:lang w:val="en-CA"/>
        </w:rPr>
        <w:t xml:space="preserve"> 0.781</w:t>
      </w:r>
      <w:r w:rsidR="00C77519">
        <w:rPr>
          <w:rFonts w:ascii="Times New Roman" w:hAnsi="Times New Roman" w:cs="Times New Roman"/>
          <w:lang w:val="en-CA"/>
        </w:rPr>
        <w:t>)</w:t>
      </w:r>
      <w:r w:rsidR="002F4025">
        <w:rPr>
          <w:rFonts w:ascii="Times New Roman" w:hAnsi="Times New Roman" w:cs="Times New Roman"/>
          <w:lang w:val="en-CA"/>
        </w:rPr>
        <w:t>.</w:t>
      </w:r>
      <w:r w:rsidR="00E66A4A">
        <w:rPr>
          <w:rFonts w:ascii="Times New Roman" w:hAnsi="Times New Roman" w:cs="Times New Roman"/>
          <w:lang w:val="en-CA"/>
        </w:rPr>
        <w:t xml:space="preserve"> </w:t>
      </w:r>
      <w:r w:rsidR="002D2A96">
        <w:rPr>
          <w:rFonts w:ascii="Times New Roman" w:hAnsi="Times New Roman" w:cs="Times New Roman"/>
          <w:lang w:val="en-CA"/>
        </w:rPr>
        <w:t xml:space="preserve">Intuitively, this </w:t>
      </w:r>
      <w:r w:rsidR="00E66A4A">
        <w:rPr>
          <w:rFonts w:ascii="Times New Roman" w:hAnsi="Times New Roman" w:cs="Times New Roman"/>
          <w:lang w:val="en-CA"/>
        </w:rPr>
        <w:t xml:space="preserve">result might be explained by </w:t>
      </w:r>
      <w:r w:rsidR="00C77519">
        <w:rPr>
          <w:rFonts w:ascii="Times New Roman" w:hAnsi="Times New Roman" w:cs="Times New Roman"/>
          <w:lang w:val="en-CA"/>
        </w:rPr>
        <w:t>noting</w:t>
      </w:r>
      <w:r w:rsidR="00E66A4A">
        <w:rPr>
          <w:rFonts w:ascii="Times New Roman" w:hAnsi="Times New Roman" w:cs="Times New Roman"/>
          <w:lang w:val="en-CA"/>
        </w:rPr>
        <w:t xml:space="preserve"> that participants were faster in completing the </w:t>
      </w:r>
      <w:r w:rsidR="003838CD">
        <w:rPr>
          <w:rFonts w:ascii="Times New Roman" w:hAnsi="Times New Roman" w:cs="Times New Roman"/>
          <w:lang w:val="en-CA"/>
        </w:rPr>
        <w:t>p</w:t>
      </w:r>
      <w:r w:rsidR="003838CD" w:rsidRPr="001917E3">
        <w:rPr>
          <w:rFonts w:ascii="Times New Roman" w:hAnsi="Times New Roman" w:cs="Times New Roman"/>
          <w:lang w:val="en-CA"/>
        </w:rPr>
        <w:t>oint</w:t>
      </w:r>
      <w:r w:rsidR="001917E3" w:rsidRPr="001917E3">
        <w:rPr>
          <w:rFonts w:ascii="Times New Roman" w:hAnsi="Times New Roman" w:cs="Times New Roman"/>
          <w:lang w:val="en-CA"/>
        </w:rPr>
        <w:t>-and-</w:t>
      </w:r>
      <w:r w:rsidR="001917E3">
        <w:rPr>
          <w:rFonts w:ascii="Times New Roman" w:hAnsi="Times New Roman" w:cs="Times New Roman"/>
          <w:lang w:val="en-CA"/>
        </w:rPr>
        <w:t>c</w:t>
      </w:r>
      <w:r w:rsidR="001917E3" w:rsidRPr="001917E3">
        <w:rPr>
          <w:rFonts w:ascii="Times New Roman" w:hAnsi="Times New Roman" w:cs="Times New Roman"/>
          <w:lang w:val="en-CA"/>
        </w:rPr>
        <w:t>lick</w:t>
      </w:r>
      <w:r w:rsidR="00E66A4A">
        <w:rPr>
          <w:rFonts w:ascii="Times New Roman" w:hAnsi="Times New Roman" w:cs="Times New Roman"/>
          <w:lang w:val="en-CA"/>
        </w:rPr>
        <w:t xml:space="preserve"> task compared to the </w:t>
      </w:r>
      <w:r w:rsidR="006E7AC0">
        <w:rPr>
          <w:rFonts w:ascii="Times New Roman" w:hAnsi="Times New Roman" w:cs="Times New Roman"/>
          <w:lang w:val="en-CA"/>
        </w:rPr>
        <w:t>block-building</w:t>
      </w:r>
      <w:r w:rsidR="006E7AC0" w:rsidRPr="00EF458F">
        <w:rPr>
          <w:rFonts w:ascii="Times New Roman" w:hAnsi="Times New Roman" w:cs="Times New Roman"/>
          <w:lang w:val="en-CA"/>
        </w:rPr>
        <w:t xml:space="preserve"> </w:t>
      </w:r>
      <w:r w:rsidR="00E66A4A">
        <w:rPr>
          <w:rFonts w:ascii="Times New Roman" w:hAnsi="Times New Roman" w:cs="Times New Roman"/>
          <w:lang w:val="en-CA"/>
        </w:rPr>
        <w:t xml:space="preserve">task (55.6 seconds and 183.6 seconds on average, respectively), and the short amount of time might have caused the camera-based </w:t>
      </w:r>
      <w:r w:rsidR="0026359E">
        <w:rPr>
          <w:rFonts w:ascii="Times New Roman" w:hAnsi="Times New Roman" w:cs="Times New Roman"/>
          <w:lang w:val="en-CA"/>
        </w:rPr>
        <w:t xml:space="preserve">detection </w:t>
      </w:r>
      <w:r w:rsidR="0026359E">
        <w:rPr>
          <w:rFonts w:ascii="Times New Roman" w:hAnsi="Times New Roman" w:cs="Times New Roman"/>
          <w:lang w:val="en-CA"/>
        </w:rPr>
        <w:lastRenderedPageBreak/>
        <w:t>errors</w:t>
      </w:r>
      <w:r w:rsidR="00E66A4A">
        <w:rPr>
          <w:rFonts w:ascii="Times New Roman" w:hAnsi="Times New Roman" w:cs="Times New Roman"/>
          <w:lang w:val="en-CA"/>
        </w:rPr>
        <w:t xml:space="preserve"> </w:t>
      </w:r>
      <w:r w:rsidR="00C77519">
        <w:rPr>
          <w:rFonts w:ascii="Times New Roman" w:hAnsi="Times New Roman" w:cs="Times New Roman"/>
          <w:lang w:val="en-CA"/>
        </w:rPr>
        <w:t>to impact more</w:t>
      </w:r>
      <w:r w:rsidR="00E66A4A">
        <w:rPr>
          <w:rFonts w:ascii="Times New Roman" w:hAnsi="Times New Roman" w:cs="Times New Roman"/>
          <w:lang w:val="en-CA"/>
        </w:rPr>
        <w:t xml:space="preserve"> on the blink rate measure. </w:t>
      </w:r>
      <w:r w:rsidR="00403D56">
        <w:rPr>
          <w:rFonts w:ascii="Times New Roman" w:hAnsi="Times New Roman" w:cs="Times New Roman"/>
          <w:lang w:val="en-CA"/>
        </w:rPr>
        <w:t>To further explore this, we tested the same repeated</w:t>
      </w:r>
      <w:r w:rsidR="00403D56" w:rsidRPr="006A1EF7">
        <w:rPr>
          <w:rFonts w:ascii="Times New Roman" w:hAnsi="Times New Roman" w:cs="Times New Roman"/>
          <w:lang w:val="en-CA"/>
        </w:rPr>
        <w:t>‐measure Bayesian analysis of variance</w:t>
      </w:r>
      <w:r w:rsidR="00403D56">
        <w:rPr>
          <w:rFonts w:ascii="Times New Roman" w:hAnsi="Times New Roman" w:cs="Times New Roman"/>
          <w:lang w:val="en-CA"/>
        </w:rPr>
        <w:t xml:space="preserve"> model using the total number of blinks (instead of blink rate)</w:t>
      </w:r>
      <w:r w:rsidR="00D52394">
        <w:rPr>
          <w:rFonts w:ascii="Times New Roman" w:hAnsi="Times New Roman" w:cs="Times New Roman"/>
          <w:lang w:val="en-CA"/>
        </w:rPr>
        <w:t xml:space="preserve"> during the </w:t>
      </w:r>
      <w:r w:rsidR="003838CD">
        <w:rPr>
          <w:rFonts w:ascii="Times New Roman" w:hAnsi="Times New Roman" w:cs="Times New Roman"/>
          <w:lang w:val="en-CA"/>
        </w:rPr>
        <w:t>p</w:t>
      </w:r>
      <w:r w:rsidR="00D52394">
        <w:rPr>
          <w:rFonts w:ascii="Times New Roman" w:hAnsi="Times New Roman" w:cs="Times New Roman"/>
          <w:lang w:val="en-CA"/>
        </w:rPr>
        <w:t>oint-and-click task</w:t>
      </w:r>
      <w:r w:rsidR="00403D56">
        <w:rPr>
          <w:rFonts w:ascii="Times New Roman" w:hAnsi="Times New Roman" w:cs="Times New Roman"/>
          <w:lang w:val="en-CA"/>
        </w:rPr>
        <w:t xml:space="preserve"> as dependent variable, finding no evidence for either the null </w:t>
      </w:r>
      <w:r w:rsidR="00C82479">
        <w:rPr>
          <w:rFonts w:ascii="Times New Roman" w:hAnsi="Times New Roman" w:cs="Times New Roman"/>
          <w:lang w:val="en-CA"/>
        </w:rPr>
        <w:t>or</w:t>
      </w:r>
      <w:r w:rsidR="00403D56">
        <w:rPr>
          <w:rFonts w:ascii="Times New Roman" w:hAnsi="Times New Roman" w:cs="Times New Roman"/>
          <w:lang w:val="en-CA"/>
        </w:rPr>
        <w:t xml:space="preserve"> the alternative hypothesis (BF = </w:t>
      </w:r>
      <w:r w:rsidR="00403D56" w:rsidRPr="00403D56">
        <w:rPr>
          <w:rFonts w:ascii="Times New Roman" w:hAnsi="Times New Roman" w:cs="Times New Roman"/>
          <w:lang w:val="en-CA"/>
        </w:rPr>
        <w:t>0.863</w:t>
      </w:r>
      <w:r w:rsidR="00403D56">
        <w:rPr>
          <w:rFonts w:ascii="Times New Roman" w:hAnsi="Times New Roman" w:cs="Times New Roman"/>
          <w:lang w:val="en-CA"/>
        </w:rPr>
        <w:t xml:space="preserve">). </w:t>
      </w:r>
      <w:r w:rsidR="00E66A4A">
        <w:rPr>
          <w:rFonts w:ascii="Times New Roman" w:hAnsi="Times New Roman" w:cs="Times New Roman"/>
          <w:lang w:val="en-CA"/>
        </w:rPr>
        <w:t xml:space="preserve">See </w:t>
      </w:r>
      <w:r w:rsidR="00C82479">
        <w:rPr>
          <w:rFonts w:ascii="Times New Roman" w:hAnsi="Times New Roman" w:cs="Times New Roman"/>
          <w:lang w:val="en-CA"/>
        </w:rPr>
        <w:t xml:space="preserve">also </w:t>
      </w:r>
      <w:r w:rsidR="00E66A4A">
        <w:rPr>
          <w:rFonts w:ascii="Times New Roman" w:hAnsi="Times New Roman" w:cs="Times New Roman"/>
          <w:lang w:val="en-CA"/>
        </w:rPr>
        <w:t>the discussion for more details.</w:t>
      </w:r>
    </w:p>
    <w:p w14:paraId="12A6833E" w14:textId="7B505292" w:rsidR="006A1EF7" w:rsidRDefault="002F4025" w:rsidP="00380625">
      <w:pPr>
        <w:spacing w:line="480" w:lineRule="auto"/>
        <w:ind w:firstLine="426"/>
        <w:jc w:val="both"/>
        <w:rPr>
          <w:rFonts w:ascii="Times New Roman" w:hAnsi="Times New Roman" w:cs="Times New Roman"/>
          <w:lang w:val="en-CA"/>
        </w:rPr>
      </w:pPr>
      <w:r>
        <w:rPr>
          <w:rFonts w:ascii="Times New Roman" w:hAnsi="Times New Roman" w:cs="Times New Roman"/>
          <w:lang w:val="en-CA"/>
        </w:rPr>
        <w:t xml:space="preserve">Overall, these results show </w:t>
      </w:r>
      <w:r w:rsidR="00D84224">
        <w:rPr>
          <w:rFonts w:ascii="Times New Roman" w:hAnsi="Times New Roman" w:cs="Times New Roman"/>
          <w:lang w:val="en-CA"/>
        </w:rPr>
        <w:t xml:space="preserve">evidence </w:t>
      </w:r>
      <w:r>
        <w:rPr>
          <w:rFonts w:ascii="Times New Roman" w:hAnsi="Times New Roman" w:cs="Times New Roman"/>
          <w:lang w:val="en-CA"/>
        </w:rPr>
        <w:t xml:space="preserve">that the camera-based approach does not differ from the </w:t>
      </w:r>
      <w:r w:rsidR="00D84224">
        <w:rPr>
          <w:rFonts w:ascii="Times New Roman" w:hAnsi="Times New Roman" w:cs="Times New Roman"/>
          <w:lang w:val="en-CA"/>
        </w:rPr>
        <w:t>eye-tracker</w:t>
      </w:r>
      <w:r>
        <w:rPr>
          <w:rFonts w:ascii="Times New Roman" w:hAnsi="Times New Roman" w:cs="Times New Roman"/>
          <w:lang w:val="en-CA"/>
        </w:rPr>
        <w:t xml:space="preserve"> approach, indicating that the </w:t>
      </w:r>
      <w:r w:rsidRPr="002F4025">
        <w:rPr>
          <w:rFonts w:ascii="Times New Roman" w:hAnsi="Times New Roman" w:cs="Times New Roman"/>
          <w:lang w:val="en-CA"/>
        </w:rPr>
        <w:t xml:space="preserve">camera-based system </w:t>
      </w:r>
      <w:r w:rsidR="00C77519">
        <w:rPr>
          <w:rFonts w:ascii="Times New Roman" w:hAnsi="Times New Roman" w:cs="Times New Roman"/>
          <w:lang w:val="en-CA"/>
        </w:rPr>
        <w:t xml:space="preserve">is accurate </w:t>
      </w:r>
      <w:r w:rsidRPr="002F4025">
        <w:rPr>
          <w:rFonts w:ascii="Times New Roman" w:hAnsi="Times New Roman" w:cs="Times New Roman"/>
          <w:lang w:val="en-CA"/>
        </w:rPr>
        <w:t>in detecting eye blinks during realistic computer tasks</w:t>
      </w:r>
      <w:r>
        <w:rPr>
          <w:rFonts w:ascii="Times New Roman" w:hAnsi="Times New Roman" w:cs="Times New Roman"/>
          <w:lang w:val="en-CA"/>
        </w:rPr>
        <w:t xml:space="preserve">. </w:t>
      </w:r>
    </w:p>
    <w:tbl>
      <w:tblPr>
        <w:tblW w:w="8587" w:type="dxa"/>
        <w:tblBorders>
          <w:top w:val="nil"/>
          <w:left w:val="nil"/>
          <w:bottom w:val="nil"/>
          <w:right w:val="nil"/>
          <w:insideH w:val="nil"/>
          <w:insideV w:val="nil"/>
        </w:tblBorders>
        <w:tblLayout w:type="fixed"/>
        <w:tblLook w:val="0400" w:firstRow="0" w:lastRow="0" w:firstColumn="0" w:lastColumn="0" w:noHBand="0" w:noVBand="1"/>
      </w:tblPr>
      <w:tblGrid>
        <w:gridCol w:w="1808"/>
        <w:gridCol w:w="1872"/>
        <w:gridCol w:w="1872"/>
        <w:gridCol w:w="1470"/>
        <w:gridCol w:w="1565"/>
      </w:tblGrid>
      <w:tr w:rsidR="005534DB" w14:paraId="5B19EA48" w14:textId="77777777" w:rsidTr="0075233C">
        <w:trPr>
          <w:trHeight w:val="285"/>
        </w:trPr>
        <w:tc>
          <w:tcPr>
            <w:tcW w:w="1808" w:type="dxa"/>
            <w:vMerge w:val="restart"/>
            <w:tcBorders>
              <w:top w:val="single" w:sz="12" w:space="0" w:color="000000"/>
            </w:tcBorders>
            <w:vAlign w:val="center"/>
          </w:tcPr>
          <w:p w14:paraId="5601BFF2"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Type of Task</w:t>
            </w:r>
          </w:p>
        </w:tc>
        <w:tc>
          <w:tcPr>
            <w:tcW w:w="1872" w:type="dxa"/>
            <w:vMerge w:val="restart"/>
            <w:tcBorders>
              <w:top w:val="single" w:sz="12" w:space="0" w:color="000000"/>
            </w:tcBorders>
            <w:vAlign w:val="center"/>
          </w:tcPr>
          <w:p w14:paraId="1C2D997B"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Difficulty</w:t>
            </w:r>
          </w:p>
        </w:tc>
        <w:tc>
          <w:tcPr>
            <w:tcW w:w="1872" w:type="dxa"/>
            <w:vMerge w:val="restart"/>
            <w:tcBorders>
              <w:top w:val="single" w:sz="12" w:space="0" w:color="000000"/>
            </w:tcBorders>
            <w:vAlign w:val="center"/>
          </w:tcPr>
          <w:p w14:paraId="1C65D31C"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Method</w:t>
            </w:r>
          </w:p>
        </w:tc>
        <w:tc>
          <w:tcPr>
            <w:tcW w:w="3035" w:type="dxa"/>
            <w:gridSpan w:val="2"/>
            <w:tcBorders>
              <w:top w:val="single" w:sz="12" w:space="0" w:color="000000"/>
              <w:bottom w:val="single" w:sz="12" w:space="0" w:color="000000"/>
            </w:tcBorders>
            <w:vAlign w:val="center"/>
          </w:tcPr>
          <w:p w14:paraId="0960A155"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Blink rate (blinks / min)</w:t>
            </w:r>
          </w:p>
        </w:tc>
      </w:tr>
      <w:tr w:rsidR="005534DB" w14:paraId="40295FCD" w14:textId="77777777" w:rsidTr="0075233C">
        <w:trPr>
          <w:trHeight w:val="303"/>
        </w:trPr>
        <w:tc>
          <w:tcPr>
            <w:tcW w:w="1808" w:type="dxa"/>
            <w:vMerge/>
            <w:tcBorders>
              <w:bottom w:val="single" w:sz="12" w:space="0" w:color="000000"/>
            </w:tcBorders>
            <w:vAlign w:val="center"/>
          </w:tcPr>
          <w:p w14:paraId="0C3DB309" w14:textId="77777777" w:rsidR="005534DB" w:rsidRDefault="005534DB" w:rsidP="0075233C">
            <w:pPr>
              <w:widowControl w:val="0"/>
              <w:pBdr>
                <w:top w:val="nil"/>
                <w:left w:val="nil"/>
                <w:bottom w:val="nil"/>
                <w:right w:val="nil"/>
                <w:between w:val="nil"/>
              </w:pBdr>
              <w:spacing w:after="0" w:line="276" w:lineRule="auto"/>
              <w:jc w:val="center"/>
              <w:rPr>
                <w:rFonts w:ascii="Times New Roman" w:eastAsia="Times New Roman" w:hAnsi="Times New Roman" w:cs="Times New Roman"/>
              </w:rPr>
            </w:pPr>
          </w:p>
        </w:tc>
        <w:tc>
          <w:tcPr>
            <w:tcW w:w="1872" w:type="dxa"/>
            <w:vMerge/>
            <w:tcBorders>
              <w:bottom w:val="single" w:sz="12" w:space="0" w:color="000000"/>
            </w:tcBorders>
            <w:vAlign w:val="center"/>
          </w:tcPr>
          <w:p w14:paraId="360A22CF" w14:textId="77777777" w:rsidR="005534DB" w:rsidRDefault="005534DB" w:rsidP="0075233C">
            <w:pPr>
              <w:widowControl w:val="0"/>
              <w:pBdr>
                <w:top w:val="nil"/>
                <w:left w:val="nil"/>
                <w:bottom w:val="nil"/>
                <w:right w:val="nil"/>
                <w:between w:val="nil"/>
              </w:pBdr>
              <w:spacing w:after="0" w:line="276" w:lineRule="auto"/>
              <w:jc w:val="center"/>
              <w:rPr>
                <w:rFonts w:ascii="Times New Roman" w:eastAsia="Times New Roman" w:hAnsi="Times New Roman" w:cs="Times New Roman"/>
              </w:rPr>
            </w:pPr>
          </w:p>
        </w:tc>
        <w:tc>
          <w:tcPr>
            <w:tcW w:w="1872" w:type="dxa"/>
            <w:vMerge/>
            <w:tcBorders>
              <w:bottom w:val="single" w:sz="12" w:space="0" w:color="000000"/>
            </w:tcBorders>
            <w:vAlign w:val="center"/>
          </w:tcPr>
          <w:p w14:paraId="3DE61E11" w14:textId="77777777" w:rsidR="005534DB" w:rsidRDefault="005534DB" w:rsidP="0075233C">
            <w:pPr>
              <w:widowControl w:val="0"/>
              <w:pBdr>
                <w:top w:val="nil"/>
                <w:left w:val="nil"/>
                <w:bottom w:val="nil"/>
                <w:right w:val="nil"/>
                <w:between w:val="nil"/>
              </w:pBdr>
              <w:spacing w:after="0" w:line="276" w:lineRule="auto"/>
              <w:jc w:val="center"/>
              <w:rPr>
                <w:rFonts w:ascii="Times New Roman" w:eastAsia="Times New Roman" w:hAnsi="Times New Roman" w:cs="Times New Roman"/>
              </w:rPr>
            </w:pPr>
          </w:p>
        </w:tc>
        <w:tc>
          <w:tcPr>
            <w:tcW w:w="1470" w:type="dxa"/>
            <w:tcBorders>
              <w:top w:val="single" w:sz="12" w:space="0" w:color="000000"/>
              <w:bottom w:val="single" w:sz="12" w:space="0" w:color="000000"/>
            </w:tcBorders>
            <w:vAlign w:val="center"/>
          </w:tcPr>
          <w:p w14:paraId="401C34DD"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Mean</w:t>
            </w:r>
          </w:p>
        </w:tc>
        <w:tc>
          <w:tcPr>
            <w:tcW w:w="1565" w:type="dxa"/>
            <w:tcBorders>
              <w:top w:val="single" w:sz="12" w:space="0" w:color="000000"/>
              <w:bottom w:val="single" w:sz="12" w:space="0" w:color="000000"/>
            </w:tcBorders>
            <w:vAlign w:val="center"/>
          </w:tcPr>
          <w:p w14:paraId="1524CF17"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SE</w:t>
            </w:r>
          </w:p>
        </w:tc>
      </w:tr>
      <w:tr w:rsidR="005534DB" w14:paraId="213C936A" w14:textId="77777777" w:rsidTr="0075233C">
        <w:trPr>
          <w:trHeight w:val="574"/>
        </w:trPr>
        <w:tc>
          <w:tcPr>
            <w:tcW w:w="1808" w:type="dxa"/>
            <w:tcBorders>
              <w:top w:val="single" w:sz="12" w:space="0" w:color="000000"/>
              <w:bottom w:val="nil"/>
            </w:tcBorders>
            <w:vAlign w:val="center"/>
          </w:tcPr>
          <w:p w14:paraId="0E4D0907"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hAnsi="Times New Roman" w:cs="Times New Roman"/>
                <w:lang w:val="en-CA"/>
              </w:rPr>
              <w:t>Block-building</w:t>
            </w:r>
          </w:p>
        </w:tc>
        <w:tc>
          <w:tcPr>
            <w:tcW w:w="1872" w:type="dxa"/>
            <w:tcBorders>
              <w:top w:val="single" w:sz="12" w:space="0" w:color="000000"/>
              <w:bottom w:val="nil"/>
            </w:tcBorders>
            <w:vAlign w:val="center"/>
          </w:tcPr>
          <w:p w14:paraId="3C6004F2"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Easy</w:t>
            </w:r>
          </w:p>
        </w:tc>
        <w:tc>
          <w:tcPr>
            <w:tcW w:w="1872" w:type="dxa"/>
            <w:tcBorders>
              <w:top w:val="single" w:sz="12" w:space="0" w:color="000000"/>
              <w:bottom w:val="nil"/>
            </w:tcBorders>
            <w:vAlign w:val="center"/>
          </w:tcPr>
          <w:p w14:paraId="4AAA829E"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Camera-based</w:t>
            </w:r>
          </w:p>
        </w:tc>
        <w:tc>
          <w:tcPr>
            <w:tcW w:w="1470" w:type="dxa"/>
            <w:tcBorders>
              <w:top w:val="single" w:sz="12" w:space="0" w:color="000000"/>
              <w:bottom w:val="nil"/>
            </w:tcBorders>
            <w:vAlign w:val="center"/>
          </w:tcPr>
          <w:p w14:paraId="0A61C4EA" w14:textId="77777777" w:rsidR="005534DB" w:rsidRDefault="005534DB" w:rsidP="0075233C">
            <w:pPr>
              <w:spacing w:after="0" w:line="360" w:lineRule="auto"/>
              <w:jc w:val="center"/>
              <w:rPr>
                <w:rFonts w:ascii="Times New Roman" w:eastAsia="Times New Roman" w:hAnsi="Times New Roman" w:cs="Times New Roman"/>
              </w:rPr>
            </w:pPr>
            <w:r w:rsidRPr="002B4A4D">
              <w:rPr>
                <w:rFonts w:ascii="Times New Roman" w:eastAsia="Times New Roman" w:hAnsi="Times New Roman" w:cs="Times New Roman"/>
              </w:rPr>
              <w:t xml:space="preserve">7.56 </w:t>
            </w:r>
          </w:p>
        </w:tc>
        <w:tc>
          <w:tcPr>
            <w:tcW w:w="1565" w:type="dxa"/>
            <w:tcBorders>
              <w:top w:val="single" w:sz="12" w:space="0" w:color="000000"/>
              <w:bottom w:val="nil"/>
            </w:tcBorders>
            <w:vAlign w:val="center"/>
          </w:tcPr>
          <w:p w14:paraId="63CBEC7E" w14:textId="77777777" w:rsidR="005534DB" w:rsidRDefault="005534DB" w:rsidP="0075233C">
            <w:pPr>
              <w:spacing w:after="0" w:line="360" w:lineRule="auto"/>
              <w:jc w:val="center"/>
              <w:rPr>
                <w:rFonts w:ascii="Times New Roman" w:eastAsia="Times New Roman" w:hAnsi="Times New Roman" w:cs="Times New Roman"/>
              </w:rPr>
            </w:pPr>
            <w:r w:rsidRPr="002B4A4D">
              <w:rPr>
                <w:rFonts w:ascii="Times New Roman" w:eastAsia="Times New Roman" w:hAnsi="Times New Roman" w:cs="Times New Roman"/>
              </w:rPr>
              <w:t>0.679</w:t>
            </w:r>
          </w:p>
        </w:tc>
      </w:tr>
      <w:tr w:rsidR="005534DB" w14:paraId="2B937FA0" w14:textId="77777777" w:rsidTr="0075233C">
        <w:trPr>
          <w:trHeight w:val="574"/>
        </w:trPr>
        <w:tc>
          <w:tcPr>
            <w:tcW w:w="1808" w:type="dxa"/>
            <w:tcBorders>
              <w:top w:val="nil"/>
              <w:left w:val="nil"/>
              <w:bottom w:val="nil"/>
              <w:right w:val="nil"/>
            </w:tcBorders>
            <w:vAlign w:val="center"/>
          </w:tcPr>
          <w:p w14:paraId="2BF003BB" w14:textId="77777777" w:rsidR="005534DB" w:rsidRDefault="005534DB" w:rsidP="0075233C">
            <w:pPr>
              <w:spacing w:after="0" w:line="360" w:lineRule="auto"/>
              <w:jc w:val="center"/>
              <w:rPr>
                <w:rFonts w:ascii="Times New Roman" w:eastAsia="Times New Roman" w:hAnsi="Times New Roman" w:cs="Times New Roman"/>
              </w:rPr>
            </w:pPr>
          </w:p>
        </w:tc>
        <w:tc>
          <w:tcPr>
            <w:tcW w:w="1872" w:type="dxa"/>
            <w:tcBorders>
              <w:top w:val="nil"/>
              <w:left w:val="nil"/>
              <w:bottom w:val="nil"/>
              <w:right w:val="nil"/>
            </w:tcBorders>
            <w:vAlign w:val="center"/>
          </w:tcPr>
          <w:p w14:paraId="31CBD595"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Easy</w:t>
            </w:r>
          </w:p>
        </w:tc>
        <w:tc>
          <w:tcPr>
            <w:tcW w:w="1872" w:type="dxa"/>
            <w:tcBorders>
              <w:top w:val="nil"/>
              <w:left w:val="nil"/>
              <w:bottom w:val="nil"/>
              <w:right w:val="nil"/>
            </w:tcBorders>
            <w:vAlign w:val="center"/>
          </w:tcPr>
          <w:p w14:paraId="73CD74E4"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Eye-tracker</w:t>
            </w:r>
          </w:p>
        </w:tc>
        <w:tc>
          <w:tcPr>
            <w:tcW w:w="1470" w:type="dxa"/>
            <w:tcBorders>
              <w:top w:val="nil"/>
              <w:left w:val="nil"/>
              <w:bottom w:val="nil"/>
              <w:right w:val="nil"/>
            </w:tcBorders>
            <w:vAlign w:val="center"/>
          </w:tcPr>
          <w:p w14:paraId="2C0A3EC6" w14:textId="77777777" w:rsidR="005534DB" w:rsidRDefault="005534DB" w:rsidP="0075233C">
            <w:pPr>
              <w:spacing w:after="0" w:line="360" w:lineRule="auto"/>
              <w:jc w:val="center"/>
              <w:rPr>
                <w:rFonts w:ascii="Times New Roman" w:eastAsia="Times New Roman" w:hAnsi="Times New Roman" w:cs="Times New Roman"/>
              </w:rPr>
            </w:pPr>
            <w:r w:rsidRPr="002B4A4D">
              <w:rPr>
                <w:rFonts w:ascii="Times New Roman" w:eastAsia="Times New Roman" w:hAnsi="Times New Roman" w:cs="Times New Roman"/>
              </w:rPr>
              <w:t xml:space="preserve">7.40 </w:t>
            </w:r>
          </w:p>
        </w:tc>
        <w:tc>
          <w:tcPr>
            <w:tcW w:w="1565" w:type="dxa"/>
            <w:tcBorders>
              <w:top w:val="nil"/>
              <w:left w:val="nil"/>
              <w:bottom w:val="nil"/>
              <w:right w:val="nil"/>
            </w:tcBorders>
            <w:vAlign w:val="center"/>
          </w:tcPr>
          <w:p w14:paraId="2016F3CB" w14:textId="77777777" w:rsidR="005534DB" w:rsidRDefault="005534DB" w:rsidP="0075233C">
            <w:pPr>
              <w:spacing w:after="0" w:line="360" w:lineRule="auto"/>
              <w:jc w:val="center"/>
              <w:rPr>
                <w:rFonts w:ascii="Times New Roman" w:eastAsia="Times New Roman" w:hAnsi="Times New Roman" w:cs="Times New Roman"/>
              </w:rPr>
            </w:pPr>
            <w:r w:rsidRPr="002B4A4D">
              <w:rPr>
                <w:rFonts w:ascii="Times New Roman" w:eastAsia="Times New Roman" w:hAnsi="Times New Roman" w:cs="Times New Roman"/>
              </w:rPr>
              <w:t>0.823</w:t>
            </w:r>
          </w:p>
        </w:tc>
      </w:tr>
      <w:tr w:rsidR="005534DB" w14:paraId="345DC82D" w14:textId="77777777" w:rsidTr="0075233C">
        <w:trPr>
          <w:trHeight w:val="574"/>
        </w:trPr>
        <w:tc>
          <w:tcPr>
            <w:tcW w:w="1808" w:type="dxa"/>
            <w:tcBorders>
              <w:top w:val="nil"/>
              <w:left w:val="nil"/>
              <w:bottom w:val="nil"/>
              <w:right w:val="nil"/>
            </w:tcBorders>
            <w:vAlign w:val="center"/>
          </w:tcPr>
          <w:p w14:paraId="5493DE89" w14:textId="77777777" w:rsidR="005534DB" w:rsidRDefault="005534DB" w:rsidP="0075233C">
            <w:pPr>
              <w:spacing w:after="0" w:line="360" w:lineRule="auto"/>
              <w:jc w:val="center"/>
              <w:rPr>
                <w:rFonts w:ascii="Times New Roman" w:eastAsia="Times New Roman" w:hAnsi="Times New Roman" w:cs="Times New Roman"/>
              </w:rPr>
            </w:pPr>
          </w:p>
        </w:tc>
        <w:tc>
          <w:tcPr>
            <w:tcW w:w="1872" w:type="dxa"/>
            <w:tcBorders>
              <w:top w:val="nil"/>
              <w:left w:val="nil"/>
              <w:bottom w:val="nil"/>
              <w:right w:val="nil"/>
            </w:tcBorders>
            <w:vAlign w:val="center"/>
          </w:tcPr>
          <w:p w14:paraId="47CD1D90"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Hard</w:t>
            </w:r>
          </w:p>
        </w:tc>
        <w:tc>
          <w:tcPr>
            <w:tcW w:w="1872" w:type="dxa"/>
            <w:tcBorders>
              <w:top w:val="nil"/>
              <w:left w:val="nil"/>
              <w:bottom w:val="nil"/>
              <w:right w:val="nil"/>
            </w:tcBorders>
            <w:vAlign w:val="center"/>
          </w:tcPr>
          <w:p w14:paraId="22F3F774"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Camera-based</w:t>
            </w:r>
          </w:p>
        </w:tc>
        <w:tc>
          <w:tcPr>
            <w:tcW w:w="1470" w:type="dxa"/>
            <w:tcBorders>
              <w:top w:val="nil"/>
              <w:left w:val="nil"/>
              <w:bottom w:val="nil"/>
              <w:right w:val="nil"/>
            </w:tcBorders>
            <w:vAlign w:val="center"/>
          </w:tcPr>
          <w:p w14:paraId="0468E454" w14:textId="77777777" w:rsidR="005534DB" w:rsidRDefault="005534DB" w:rsidP="0075233C">
            <w:pPr>
              <w:spacing w:after="0" w:line="360" w:lineRule="auto"/>
              <w:jc w:val="center"/>
              <w:rPr>
                <w:rFonts w:ascii="Times New Roman" w:eastAsia="Times New Roman" w:hAnsi="Times New Roman" w:cs="Times New Roman"/>
              </w:rPr>
            </w:pPr>
            <w:r w:rsidRPr="002B4A4D">
              <w:rPr>
                <w:rFonts w:ascii="Times New Roman" w:eastAsia="Times New Roman" w:hAnsi="Times New Roman" w:cs="Times New Roman"/>
              </w:rPr>
              <w:t xml:space="preserve">7.66 </w:t>
            </w:r>
          </w:p>
        </w:tc>
        <w:tc>
          <w:tcPr>
            <w:tcW w:w="1565" w:type="dxa"/>
            <w:tcBorders>
              <w:top w:val="nil"/>
              <w:left w:val="nil"/>
              <w:bottom w:val="nil"/>
              <w:right w:val="nil"/>
            </w:tcBorders>
            <w:vAlign w:val="center"/>
          </w:tcPr>
          <w:p w14:paraId="470C0D0F" w14:textId="77777777" w:rsidR="005534DB" w:rsidRDefault="005534DB" w:rsidP="0075233C">
            <w:pPr>
              <w:spacing w:after="0" w:line="360" w:lineRule="auto"/>
              <w:jc w:val="center"/>
              <w:rPr>
                <w:rFonts w:ascii="Times New Roman" w:eastAsia="Times New Roman" w:hAnsi="Times New Roman" w:cs="Times New Roman"/>
              </w:rPr>
            </w:pPr>
            <w:r w:rsidRPr="002B4A4D">
              <w:rPr>
                <w:rFonts w:ascii="Times New Roman" w:eastAsia="Times New Roman" w:hAnsi="Times New Roman" w:cs="Times New Roman"/>
              </w:rPr>
              <w:t>0.733</w:t>
            </w:r>
          </w:p>
        </w:tc>
      </w:tr>
      <w:tr w:rsidR="005534DB" w14:paraId="54595CB2" w14:textId="77777777" w:rsidTr="0075233C">
        <w:trPr>
          <w:trHeight w:val="574"/>
        </w:trPr>
        <w:tc>
          <w:tcPr>
            <w:tcW w:w="1808" w:type="dxa"/>
            <w:tcBorders>
              <w:top w:val="nil"/>
              <w:left w:val="nil"/>
              <w:bottom w:val="nil"/>
              <w:right w:val="nil"/>
            </w:tcBorders>
            <w:vAlign w:val="center"/>
          </w:tcPr>
          <w:p w14:paraId="0CD52404" w14:textId="77777777" w:rsidR="005534DB" w:rsidRDefault="005534DB" w:rsidP="0075233C">
            <w:pPr>
              <w:spacing w:after="0" w:line="360" w:lineRule="auto"/>
              <w:jc w:val="center"/>
              <w:rPr>
                <w:rFonts w:ascii="Times New Roman" w:eastAsia="Times New Roman" w:hAnsi="Times New Roman" w:cs="Times New Roman"/>
              </w:rPr>
            </w:pPr>
          </w:p>
        </w:tc>
        <w:tc>
          <w:tcPr>
            <w:tcW w:w="1872" w:type="dxa"/>
            <w:tcBorders>
              <w:top w:val="nil"/>
              <w:left w:val="nil"/>
              <w:bottom w:val="nil"/>
              <w:right w:val="nil"/>
            </w:tcBorders>
            <w:vAlign w:val="center"/>
          </w:tcPr>
          <w:p w14:paraId="67D373BC"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Hard</w:t>
            </w:r>
          </w:p>
        </w:tc>
        <w:tc>
          <w:tcPr>
            <w:tcW w:w="1872" w:type="dxa"/>
            <w:tcBorders>
              <w:top w:val="nil"/>
              <w:left w:val="nil"/>
              <w:bottom w:val="nil"/>
              <w:right w:val="nil"/>
            </w:tcBorders>
            <w:vAlign w:val="center"/>
          </w:tcPr>
          <w:p w14:paraId="360BDBAC"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Eye-tracker</w:t>
            </w:r>
          </w:p>
        </w:tc>
        <w:tc>
          <w:tcPr>
            <w:tcW w:w="1470" w:type="dxa"/>
            <w:tcBorders>
              <w:top w:val="nil"/>
              <w:left w:val="nil"/>
              <w:bottom w:val="nil"/>
              <w:right w:val="nil"/>
            </w:tcBorders>
            <w:vAlign w:val="center"/>
          </w:tcPr>
          <w:p w14:paraId="7FF7304B" w14:textId="77777777" w:rsidR="005534DB" w:rsidRDefault="005534DB" w:rsidP="0075233C">
            <w:pPr>
              <w:spacing w:after="0" w:line="360" w:lineRule="auto"/>
              <w:jc w:val="center"/>
              <w:rPr>
                <w:rFonts w:ascii="Times New Roman" w:eastAsia="Times New Roman" w:hAnsi="Times New Roman" w:cs="Times New Roman"/>
              </w:rPr>
            </w:pPr>
            <w:r w:rsidRPr="002B4A4D">
              <w:rPr>
                <w:rFonts w:ascii="Times New Roman" w:eastAsia="Times New Roman" w:hAnsi="Times New Roman" w:cs="Times New Roman"/>
              </w:rPr>
              <w:t xml:space="preserve">6.98 </w:t>
            </w:r>
          </w:p>
        </w:tc>
        <w:tc>
          <w:tcPr>
            <w:tcW w:w="1565" w:type="dxa"/>
            <w:tcBorders>
              <w:top w:val="nil"/>
              <w:left w:val="nil"/>
              <w:bottom w:val="nil"/>
              <w:right w:val="nil"/>
            </w:tcBorders>
            <w:vAlign w:val="center"/>
          </w:tcPr>
          <w:p w14:paraId="4904B325" w14:textId="77777777" w:rsidR="005534DB" w:rsidRDefault="005534DB" w:rsidP="0075233C">
            <w:pPr>
              <w:spacing w:after="0" w:line="360" w:lineRule="auto"/>
              <w:jc w:val="center"/>
              <w:rPr>
                <w:rFonts w:ascii="Times New Roman" w:eastAsia="Times New Roman" w:hAnsi="Times New Roman" w:cs="Times New Roman"/>
              </w:rPr>
            </w:pPr>
            <w:r w:rsidRPr="002B4A4D">
              <w:rPr>
                <w:rFonts w:ascii="Times New Roman" w:eastAsia="Times New Roman" w:hAnsi="Times New Roman" w:cs="Times New Roman"/>
              </w:rPr>
              <w:t>0.826</w:t>
            </w:r>
          </w:p>
        </w:tc>
      </w:tr>
      <w:tr w:rsidR="005534DB" w14:paraId="6F85F795" w14:textId="77777777" w:rsidTr="0075233C">
        <w:trPr>
          <w:trHeight w:val="587"/>
        </w:trPr>
        <w:tc>
          <w:tcPr>
            <w:tcW w:w="1808" w:type="dxa"/>
            <w:tcBorders>
              <w:top w:val="nil"/>
              <w:left w:val="nil"/>
              <w:bottom w:val="nil"/>
              <w:right w:val="nil"/>
            </w:tcBorders>
            <w:vAlign w:val="center"/>
          </w:tcPr>
          <w:p w14:paraId="0345F2BB" w14:textId="77777777" w:rsidR="005534DB" w:rsidRDefault="005534DB" w:rsidP="0075233C">
            <w:pPr>
              <w:spacing w:after="0" w:line="360" w:lineRule="auto"/>
              <w:jc w:val="center"/>
              <w:rPr>
                <w:rFonts w:ascii="Times New Roman" w:eastAsia="Times New Roman" w:hAnsi="Times New Roman" w:cs="Times New Roman"/>
              </w:rPr>
            </w:pPr>
            <w:r w:rsidRPr="001917E3">
              <w:rPr>
                <w:rFonts w:ascii="Times New Roman" w:hAnsi="Times New Roman" w:cs="Times New Roman"/>
                <w:lang w:val="en-CA"/>
              </w:rPr>
              <w:t>Point-and-</w:t>
            </w:r>
            <w:r>
              <w:rPr>
                <w:rFonts w:ascii="Times New Roman" w:hAnsi="Times New Roman" w:cs="Times New Roman"/>
                <w:lang w:val="en-CA"/>
              </w:rPr>
              <w:t>c</w:t>
            </w:r>
            <w:r w:rsidRPr="001917E3">
              <w:rPr>
                <w:rFonts w:ascii="Times New Roman" w:hAnsi="Times New Roman" w:cs="Times New Roman"/>
                <w:lang w:val="en-CA"/>
              </w:rPr>
              <w:t>lick</w:t>
            </w:r>
          </w:p>
        </w:tc>
        <w:tc>
          <w:tcPr>
            <w:tcW w:w="1872" w:type="dxa"/>
            <w:tcBorders>
              <w:top w:val="nil"/>
              <w:left w:val="nil"/>
              <w:bottom w:val="nil"/>
              <w:right w:val="nil"/>
            </w:tcBorders>
            <w:vAlign w:val="center"/>
          </w:tcPr>
          <w:p w14:paraId="2D7DB026"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Easy</w:t>
            </w:r>
          </w:p>
        </w:tc>
        <w:tc>
          <w:tcPr>
            <w:tcW w:w="1872" w:type="dxa"/>
            <w:tcBorders>
              <w:top w:val="nil"/>
              <w:left w:val="nil"/>
              <w:bottom w:val="nil"/>
              <w:right w:val="nil"/>
            </w:tcBorders>
            <w:vAlign w:val="center"/>
          </w:tcPr>
          <w:p w14:paraId="49DB6ED5"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Camera-based</w:t>
            </w:r>
          </w:p>
        </w:tc>
        <w:tc>
          <w:tcPr>
            <w:tcW w:w="1470" w:type="dxa"/>
            <w:tcBorders>
              <w:top w:val="nil"/>
              <w:left w:val="nil"/>
              <w:bottom w:val="nil"/>
              <w:right w:val="nil"/>
            </w:tcBorders>
            <w:vAlign w:val="center"/>
          </w:tcPr>
          <w:p w14:paraId="0237C7BC" w14:textId="77777777" w:rsidR="005534DB" w:rsidRDefault="005534DB" w:rsidP="0075233C">
            <w:pPr>
              <w:spacing w:after="0" w:line="360" w:lineRule="auto"/>
              <w:jc w:val="center"/>
              <w:rPr>
                <w:rFonts w:ascii="Times New Roman" w:eastAsia="Times New Roman" w:hAnsi="Times New Roman" w:cs="Times New Roman"/>
              </w:rPr>
            </w:pPr>
            <w:r w:rsidRPr="002B4A4D">
              <w:rPr>
                <w:rFonts w:ascii="Times New Roman" w:eastAsia="Times New Roman" w:hAnsi="Times New Roman" w:cs="Times New Roman"/>
              </w:rPr>
              <w:t xml:space="preserve">4.03 </w:t>
            </w:r>
          </w:p>
        </w:tc>
        <w:tc>
          <w:tcPr>
            <w:tcW w:w="1565" w:type="dxa"/>
            <w:tcBorders>
              <w:top w:val="nil"/>
              <w:left w:val="nil"/>
              <w:bottom w:val="nil"/>
              <w:right w:val="nil"/>
            </w:tcBorders>
            <w:vAlign w:val="center"/>
          </w:tcPr>
          <w:p w14:paraId="30F62F6B" w14:textId="77777777" w:rsidR="005534DB" w:rsidRDefault="005534DB" w:rsidP="0075233C">
            <w:pPr>
              <w:spacing w:after="0" w:line="360" w:lineRule="auto"/>
              <w:jc w:val="center"/>
              <w:rPr>
                <w:rFonts w:ascii="Times New Roman" w:eastAsia="Times New Roman" w:hAnsi="Times New Roman" w:cs="Times New Roman"/>
              </w:rPr>
            </w:pPr>
            <w:r w:rsidRPr="002B4A4D">
              <w:rPr>
                <w:rFonts w:ascii="Times New Roman" w:eastAsia="Times New Roman" w:hAnsi="Times New Roman" w:cs="Times New Roman"/>
              </w:rPr>
              <w:t>0.589</w:t>
            </w:r>
          </w:p>
        </w:tc>
      </w:tr>
      <w:tr w:rsidR="005534DB" w14:paraId="5260490F" w14:textId="77777777" w:rsidTr="0075233C">
        <w:trPr>
          <w:trHeight w:val="587"/>
        </w:trPr>
        <w:tc>
          <w:tcPr>
            <w:tcW w:w="1808" w:type="dxa"/>
            <w:tcBorders>
              <w:top w:val="nil"/>
            </w:tcBorders>
            <w:vAlign w:val="center"/>
          </w:tcPr>
          <w:p w14:paraId="01780C90" w14:textId="77777777" w:rsidR="005534DB" w:rsidRDefault="005534DB" w:rsidP="0075233C">
            <w:pPr>
              <w:spacing w:after="0" w:line="360" w:lineRule="auto"/>
              <w:jc w:val="center"/>
              <w:rPr>
                <w:rFonts w:ascii="Times New Roman" w:eastAsia="Times New Roman" w:hAnsi="Times New Roman" w:cs="Times New Roman"/>
              </w:rPr>
            </w:pPr>
          </w:p>
        </w:tc>
        <w:tc>
          <w:tcPr>
            <w:tcW w:w="1872" w:type="dxa"/>
            <w:tcBorders>
              <w:top w:val="nil"/>
            </w:tcBorders>
            <w:vAlign w:val="center"/>
          </w:tcPr>
          <w:p w14:paraId="7586A67C"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Easy</w:t>
            </w:r>
          </w:p>
        </w:tc>
        <w:tc>
          <w:tcPr>
            <w:tcW w:w="1872" w:type="dxa"/>
            <w:tcBorders>
              <w:top w:val="nil"/>
            </w:tcBorders>
            <w:vAlign w:val="center"/>
          </w:tcPr>
          <w:p w14:paraId="49ADC966"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Eye-tracker</w:t>
            </w:r>
          </w:p>
        </w:tc>
        <w:tc>
          <w:tcPr>
            <w:tcW w:w="1470" w:type="dxa"/>
            <w:tcBorders>
              <w:top w:val="nil"/>
            </w:tcBorders>
            <w:vAlign w:val="center"/>
          </w:tcPr>
          <w:p w14:paraId="2B143814" w14:textId="77777777" w:rsidR="005534DB" w:rsidRDefault="005534DB" w:rsidP="0075233C">
            <w:pPr>
              <w:spacing w:after="0" w:line="360" w:lineRule="auto"/>
              <w:jc w:val="center"/>
              <w:rPr>
                <w:rFonts w:ascii="Times New Roman" w:eastAsia="Times New Roman" w:hAnsi="Times New Roman" w:cs="Times New Roman"/>
              </w:rPr>
            </w:pPr>
            <w:r w:rsidRPr="002B4A4D">
              <w:rPr>
                <w:rFonts w:ascii="Times New Roman" w:eastAsia="Times New Roman" w:hAnsi="Times New Roman" w:cs="Times New Roman"/>
              </w:rPr>
              <w:t xml:space="preserve">5.21 </w:t>
            </w:r>
          </w:p>
        </w:tc>
        <w:tc>
          <w:tcPr>
            <w:tcW w:w="1565" w:type="dxa"/>
            <w:tcBorders>
              <w:top w:val="nil"/>
            </w:tcBorders>
            <w:vAlign w:val="center"/>
          </w:tcPr>
          <w:p w14:paraId="41B831EE" w14:textId="77777777" w:rsidR="005534DB" w:rsidRDefault="005534DB" w:rsidP="0075233C">
            <w:pPr>
              <w:spacing w:after="0" w:line="360" w:lineRule="auto"/>
              <w:jc w:val="center"/>
              <w:rPr>
                <w:rFonts w:ascii="Times New Roman" w:eastAsia="Times New Roman" w:hAnsi="Times New Roman" w:cs="Times New Roman"/>
              </w:rPr>
            </w:pPr>
            <w:r w:rsidRPr="002B4A4D">
              <w:rPr>
                <w:rFonts w:ascii="Times New Roman" w:eastAsia="Times New Roman" w:hAnsi="Times New Roman" w:cs="Times New Roman"/>
              </w:rPr>
              <w:t>0.935</w:t>
            </w:r>
          </w:p>
        </w:tc>
      </w:tr>
      <w:tr w:rsidR="005534DB" w14:paraId="2F5FF7C7" w14:textId="77777777" w:rsidTr="0075233C">
        <w:trPr>
          <w:trHeight w:val="587"/>
        </w:trPr>
        <w:tc>
          <w:tcPr>
            <w:tcW w:w="1808" w:type="dxa"/>
            <w:tcBorders>
              <w:top w:val="nil"/>
            </w:tcBorders>
            <w:vAlign w:val="center"/>
          </w:tcPr>
          <w:p w14:paraId="52DF96DF" w14:textId="77777777" w:rsidR="005534DB" w:rsidRDefault="005534DB" w:rsidP="0075233C">
            <w:pPr>
              <w:spacing w:after="0" w:line="360" w:lineRule="auto"/>
              <w:jc w:val="center"/>
              <w:rPr>
                <w:rFonts w:ascii="Times New Roman" w:eastAsia="Times New Roman" w:hAnsi="Times New Roman" w:cs="Times New Roman"/>
              </w:rPr>
            </w:pPr>
          </w:p>
        </w:tc>
        <w:tc>
          <w:tcPr>
            <w:tcW w:w="1872" w:type="dxa"/>
            <w:tcBorders>
              <w:top w:val="nil"/>
            </w:tcBorders>
            <w:vAlign w:val="center"/>
          </w:tcPr>
          <w:p w14:paraId="66ABBB5B"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Hard</w:t>
            </w:r>
          </w:p>
        </w:tc>
        <w:tc>
          <w:tcPr>
            <w:tcW w:w="1872" w:type="dxa"/>
            <w:tcBorders>
              <w:top w:val="nil"/>
            </w:tcBorders>
            <w:vAlign w:val="center"/>
          </w:tcPr>
          <w:p w14:paraId="653F83CC"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Camera-based</w:t>
            </w:r>
          </w:p>
        </w:tc>
        <w:tc>
          <w:tcPr>
            <w:tcW w:w="1470" w:type="dxa"/>
            <w:tcBorders>
              <w:top w:val="nil"/>
            </w:tcBorders>
            <w:vAlign w:val="center"/>
          </w:tcPr>
          <w:p w14:paraId="50B01EF9" w14:textId="77777777" w:rsidR="005534DB" w:rsidRDefault="005534DB" w:rsidP="0075233C">
            <w:pPr>
              <w:spacing w:after="0" w:line="360" w:lineRule="auto"/>
              <w:jc w:val="center"/>
              <w:rPr>
                <w:rFonts w:ascii="Times New Roman" w:eastAsia="Times New Roman" w:hAnsi="Times New Roman" w:cs="Times New Roman"/>
              </w:rPr>
            </w:pPr>
            <w:r w:rsidRPr="002B4A4D">
              <w:rPr>
                <w:rFonts w:ascii="Times New Roman" w:eastAsia="Times New Roman" w:hAnsi="Times New Roman" w:cs="Times New Roman"/>
              </w:rPr>
              <w:t xml:space="preserve">3.31 </w:t>
            </w:r>
          </w:p>
        </w:tc>
        <w:tc>
          <w:tcPr>
            <w:tcW w:w="1565" w:type="dxa"/>
            <w:tcBorders>
              <w:top w:val="nil"/>
            </w:tcBorders>
            <w:vAlign w:val="center"/>
          </w:tcPr>
          <w:p w14:paraId="0FA10596" w14:textId="77777777" w:rsidR="005534DB" w:rsidRDefault="005534DB" w:rsidP="0075233C">
            <w:pPr>
              <w:spacing w:after="0" w:line="360" w:lineRule="auto"/>
              <w:jc w:val="center"/>
              <w:rPr>
                <w:rFonts w:ascii="Times New Roman" w:eastAsia="Times New Roman" w:hAnsi="Times New Roman" w:cs="Times New Roman"/>
              </w:rPr>
            </w:pPr>
            <w:r w:rsidRPr="002B4A4D">
              <w:rPr>
                <w:rFonts w:ascii="Times New Roman" w:eastAsia="Times New Roman" w:hAnsi="Times New Roman" w:cs="Times New Roman"/>
              </w:rPr>
              <w:t>0.580</w:t>
            </w:r>
          </w:p>
        </w:tc>
      </w:tr>
      <w:tr w:rsidR="005534DB" w14:paraId="3A6C5FA3" w14:textId="77777777" w:rsidTr="0075233C">
        <w:trPr>
          <w:trHeight w:val="574"/>
        </w:trPr>
        <w:tc>
          <w:tcPr>
            <w:tcW w:w="1808" w:type="dxa"/>
            <w:tcBorders>
              <w:bottom w:val="single" w:sz="12" w:space="0" w:color="000000"/>
            </w:tcBorders>
            <w:vAlign w:val="center"/>
          </w:tcPr>
          <w:p w14:paraId="0FB14E2F" w14:textId="77777777" w:rsidR="005534DB" w:rsidRDefault="005534DB" w:rsidP="0075233C">
            <w:pPr>
              <w:spacing w:after="0" w:line="360" w:lineRule="auto"/>
              <w:jc w:val="center"/>
              <w:rPr>
                <w:rFonts w:ascii="Times New Roman" w:eastAsia="Times New Roman" w:hAnsi="Times New Roman" w:cs="Times New Roman"/>
              </w:rPr>
            </w:pPr>
          </w:p>
        </w:tc>
        <w:tc>
          <w:tcPr>
            <w:tcW w:w="1872" w:type="dxa"/>
            <w:tcBorders>
              <w:bottom w:val="single" w:sz="12" w:space="0" w:color="000000"/>
            </w:tcBorders>
            <w:vAlign w:val="center"/>
          </w:tcPr>
          <w:p w14:paraId="20112017"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Hard</w:t>
            </w:r>
          </w:p>
        </w:tc>
        <w:tc>
          <w:tcPr>
            <w:tcW w:w="1872" w:type="dxa"/>
            <w:tcBorders>
              <w:bottom w:val="single" w:sz="12" w:space="0" w:color="000000"/>
            </w:tcBorders>
            <w:vAlign w:val="center"/>
          </w:tcPr>
          <w:p w14:paraId="4C08E2FA" w14:textId="77777777" w:rsidR="005534DB" w:rsidRDefault="005534DB" w:rsidP="0075233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Eye-tracker</w:t>
            </w:r>
          </w:p>
        </w:tc>
        <w:tc>
          <w:tcPr>
            <w:tcW w:w="1470" w:type="dxa"/>
            <w:tcBorders>
              <w:bottom w:val="single" w:sz="12" w:space="0" w:color="000000"/>
            </w:tcBorders>
            <w:vAlign w:val="center"/>
          </w:tcPr>
          <w:p w14:paraId="0BF87BBF" w14:textId="77777777" w:rsidR="005534DB" w:rsidRDefault="005534DB" w:rsidP="0075233C">
            <w:pPr>
              <w:spacing w:after="0" w:line="360" w:lineRule="auto"/>
              <w:jc w:val="center"/>
              <w:rPr>
                <w:rFonts w:ascii="Times New Roman" w:eastAsia="Times New Roman" w:hAnsi="Times New Roman" w:cs="Times New Roman"/>
              </w:rPr>
            </w:pPr>
            <w:r w:rsidRPr="002B4A4D">
              <w:rPr>
                <w:rFonts w:ascii="Times New Roman" w:eastAsia="Times New Roman" w:hAnsi="Times New Roman" w:cs="Times New Roman"/>
              </w:rPr>
              <w:t xml:space="preserve">4.92 </w:t>
            </w:r>
          </w:p>
        </w:tc>
        <w:tc>
          <w:tcPr>
            <w:tcW w:w="1565" w:type="dxa"/>
            <w:tcBorders>
              <w:bottom w:val="single" w:sz="12" w:space="0" w:color="000000"/>
            </w:tcBorders>
            <w:vAlign w:val="center"/>
          </w:tcPr>
          <w:p w14:paraId="56B00994" w14:textId="77777777" w:rsidR="005534DB" w:rsidRDefault="005534DB" w:rsidP="0075233C">
            <w:pPr>
              <w:spacing w:after="0" w:line="360" w:lineRule="auto"/>
              <w:jc w:val="center"/>
              <w:rPr>
                <w:rFonts w:ascii="Times New Roman" w:eastAsia="Times New Roman" w:hAnsi="Times New Roman" w:cs="Times New Roman"/>
              </w:rPr>
            </w:pPr>
            <w:r w:rsidRPr="002B4A4D">
              <w:rPr>
                <w:rFonts w:ascii="Times New Roman" w:eastAsia="Times New Roman" w:hAnsi="Times New Roman" w:cs="Times New Roman"/>
              </w:rPr>
              <w:t>0.852</w:t>
            </w:r>
          </w:p>
        </w:tc>
      </w:tr>
    </w:tbl>
    <w:p w14:paraId="6A9DC721" w14:textId="77777777" w:rsidR="005534DB" w:rsidRDefault="005534DB" w:rsidP="005534DB">
      <w:pPr>
        <w:spacing w:before="160" w:line="480" w:lineRule="auto"/>
        <w:jc w:val="both"/>
        <w:rPr>
          <w:rFonts w:ascii="Times New Roman" w:hAnsi="Times New Roman" w:cs="Times New Roman"/>
          <w:lang w:val="en-CA"/>
        </w:rPr>
      </w:pPr>
      <w:r w:rsidRPr="002B4A4D">
        <w:rPr>
          <w:rFonts w:ascii="Times New Roman" w:hAnsi="Times New Roman" w:cs="Times New Roman"/>
          <w:b/>
          <w:bCs/>
          <w:lang w:val="en-CA"/>
        </w:rPr>
        <w:t>Table 1</w:t>
      </w:r>
      <w:r>
        <w:rPr>
          <w:rFonts w:ascii="Times New Roman" w:hAnsi="Times New Roman" w:cs="Times New Roman"/>
          <w:lang w:val="en-CA"/>
        </w:rPr>
        <w:t>. Marginal means and standard errors (SE) for blink rate, sorted by Type of Task, Difficulty and Method.</w:t>
      </w:r>
    </w:p>
    <w:p w14:paraId="232C6192" w14:textId="77777777" w:rsidR="005534DB" w:rsidRDefault="005534DB" w:rsidP="00380625">
      <w:pPr>
        <w:spacing w:line="480" w:lineRule="auto"/>
        <w:ind w:firstLine="426"/>
        <w:jc w:val="both"/>
        <w:rPr>
          <w:rFonts w:ascii="Times New Roman" w:hAnsi="Times New Roman" w:cs="Times New Roman"/>
          <w:lang w:val="en-CA"/>
        </w:rPr>
      </w:pPr>
    </w:p>
    <w:p w14:paraId="4FF538E7" w14:textId="77777777" w:rsidR="003838CD" w:rsidRDefault="003838CD" w:rsidP="003838CD">
      <w:pPr>
        <w:spacing w:before="160" w:line="480" w:lineRule="auto"/>
        <w:jc w:val="both"/>
        <w:rPr>
          <w:rFonts w:ascii="Times New Roman" w:hAnsi="Times New Roman" w:cs="Times New Roman"/>
          <w:lang w:val="en-CA"/>
        </w:rPr>
      </w:pPr>
    </w:p>
    <w:p w14:paraId="0D94E6D7" w14:textId="6C1E579B" w:rsidR="003838CD" w:rsidRDefault="00E02526" w:rsidP="003838CD">
      <w:pPr>
        <w:spacing w:before="160" w:line="480" w:lineRule="auto"/>
        <w:jc w:val="both"/>
        <w:rPr>
          <w:rFonts w:ascii="Times New Roman" w:hAnsi="Times New Roman" w:cs="Times New Roman"/>
          <w:lang w:val="en-CA"/>
        </w:rPr>
      </w:pPr>
      <w:r>
        <w:rPr>
          <w:rFonts w:ascii="Times New Roman" w:hAnsi="Times New Roman" w:cs="Times New Roman"/>
          <w:noProof/>
          <w:lang w:val="en-CA"/>
        </w:rPr>
        <w:lastRenderedPageBreak/>
        <w:drawing>
          <wp:inline distT="0" distB="0" distL="0" distR="0" wp14:anchorId="6313BC09" wp14:editId="15C4C852">
            <wp:extent cx="5836920" cy="3501668"/>
            <wp:effectExtent l="0" t="0" r="0" b="0"/>
            <wp:docPr id="13207630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63049" name="Picture 1" descr="A screenshot of a computer scree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47422" cy="3507969"/>
                    </a:xfrm>
                    <a:prstGeom prst="rect">
                      <a:avLst/>
                    </a:prstGeom>
                  </pic:spPr>
                </pic:pic>
              </a:graphicData>
            </a:graphic>
          </wp:inline>
        </w:drawing>
      </w:r>
    </w:p>
    <w:p w14:paraId="5332B273" w14:textId="24686F51" w:rsidR="003838CD" w:rsidRPr="006A1EF7" w:rsidRDefault="003838CD" w:rsidP="00E02526">
      <w:pPr>
        <w:spacing w:line="480" w:lineRule="auto"/>
        <w:jc w:val="both"/>
        <w:rPr>
          <w:rFonts w:ascii="Times New Roman" w:hAnsi="Times New Roman" w:cs="Times New Roman"/>
          <w:lang w:val="en-CA"/>
        </w:rPr>
      </w:pPr>
      <w:r w:rsidRPr="00E5374C">
        <w:rPr>
          <w:rFonts w:ascii="Times New Roman" w:hAnsi="Times New Roman" w:cs="Times New Roman"/>
          <w:b/>
          <w:bCs/>
          <w:lang w:val="en-CA"/>
        </w:rPr>
        <w:t xml:space="preserve">Figure </w:t>
      </w:r>
      <w:r>
        <w:rPr>
          <w:rFonts w:ascii="Times New Roman" w:hAnsi="Times New Roman" w:cs="Times New Roman"/>
          <w:b/>
          <w:bCs/>
          <w:lang w:val="en-CA"/>
        </w:rPr>
        <w:t>5</w:t>
      </w:r>
      <w:r w:rsidRPr="00E5374C">
        <w:rPr>
          <w:rFonts w:ascii="Times New Roman" w:hAnsi="Times New Roman" w:cs="Times New Roman"/>
          <w:b/>
          <w:bCs/>
          <w:lang w:val="en-CA"/>
        </w:rPr>
        <w:t>.</w:t>
      </w:r>
      <w:r>
        <w:rPr>
          <w:rFonts w:ascii="Times New Roman" w:hAnsi="Times New Roman" w:cs="Times New Roman"/>
          <w:lang w:val="en-CA"/>
        </w:rPr>
        <w:t xml:space="preserve"> Mean blink rate, sorted by Method and Type of task. Left panel shows eye blink rate in easy conditions, the right panel shows blink rate in hard conditions. Error bars represent standard errors.</w:t>
      </w:r>
    </w:p>
    <w:p w14:paraId="2B6192BB" w14:textId="554B972F" w:rsidR="00C2431E" w:rsidRDefault="001B0AB0" w:rsidP="00A957C7">
      <w:pPr>
        <w:spacing w:line="480" w:lineRule="auto"/>
        <w:jc w:val="both"/>
        <w:rPr>
          <w:rFonts w:ascii="Times New Roman" w:hAnsi="Times New Roman" w:cs="Times New Roman"/>
          <w:lang w:val="en-CA"/>
        </w:rPr>
      </w:pPr>
      <w:r w:rsidRPr="006A1EF7">
        <w:rPr>
          <w:rFonts w:ascii="Times New Roman" w:hAnsi="Times New Roman" w:cs="Times New Roman"/>
          <w:lang w:val="en-CA"/>
        </w:rPr>
        <w:t xml:space="preserve">  </w:t>
      </w:r>
      <w:r w:rsidR="00C2431E" w:rsidRPr="006A1EF7">
        <w:rPr>
          <w:rFonts w:ascii="Times New Roman" w:hAnsi="Times New Roman" w:cs="Times New Roman"/>
          <w:lang w:val="en-CA"/>
        </w:rPr>
        <w:t xml:space="preserve"> </w:t>
      </w:r>
    </w:p>
    <w:p w14:paraId="57D5282D" w14:textId="0D30C2E4" w:rsidR="00C77519" w:rsidRPr="00C3732B" w:rsidRDefault="00C77519" w:rsidP="00C3732B">
      <w:pPr>
        <w:pStyle w:val="Heading3"/>
        <w:spacing w:line="480" w:lineRule="auto"/>
        <w:jc w:val="both"/>
        <w:rPr>
          <w:rFonts w:cs="Times New Roman"/>
          <w:lang w:val="en-CA"/>
        </w:rPr>
      </w:pPr>
      <w:r w:rsidRPr="00C3732B">
        <w:rPr>
          <w:rFonts w:cs="Times New Roman"/>
          <w:lang w:val="en-CA"/>
        </w:rPr>
        <w:t xml:space="preserve">Objective 2. </w:t>
      </w:r>
      <w:bookmarkStart w:id="1" w:name="_Hlk174553708"/>
      <w:r w:rsidR="0046073D" w:rsidRPr="00C3732B">
        <w:rPr>
          <w:rFonts w:cs="Times New Roman"/>
          <w:lang w:val="en-CA"/>
        </w:rPr>
        <w:t>Assess the accuracy of the camera-based system in detecting differences in cognitive load.</w:t>
      </w:r>
      <w:bookmarkEnd w:id="1"/>
    </w:p>
    <w:p w14:paraId="493F9252" w14:textId="48EE03CC" w:rsidR="00A957C7" w:rsidRDefault="00F25187" w:rsidP="00C3732B">
      <w:pPr>
        <w:spacing w:line="480" w:lineRule="auto"/>
        <w:ind w:firstLine="426"/>
        <w:jc w:val="both"/>
        <w:rPr>
          <w:rFonts w:ascii="Times New Roman" w:hAnsi="Times New Roman" w:cs="Times New Roman"/>
          <w:lang w:val="en-CA"/>
        </w:rPr>
      </w:pPr>
      <w:r w:rsidRPr="00C3732B">
        <w:rPr>
          <w:rFonts w:ascii="Times New Roman" w:hAnsi="Times New Roman" w:cs="Times New Roman"/>
          <w:i/>
          <w:iCs/>
          <w:lang w:val="en-CA"/>
        </w:rPr>
        <w:t>NASA-TLX.</w:t>
      </w:r>
      <w:r w:rsidRPr="00C3732B">
        <w:rPr>
          <w:rFonts w:ascii="Times New Roman" w:hAnsi="Times New Roman" w:cs="Times New Roman"/>
          <w:lang w:val="en-CA"/>
        </w:rPr>
        <w:t xml:space="preserve"> </w:t>
      </w:r>
      <w:r w:rsidR="0046073D" w:rsidRPr="00C3732B">
        <w:rPr>
          <w:rFonts w:ascii="Times New Roman" w:hAnsi="Times New Roman" w:cs="Times New Roman"/>
          <w:lang w:val="en-CA"/>
        </w:rPr>
        <w:t xml:space="preserve">First, we aimed to assess whether self-reported </w:t>
      </w:r>
      <w:r w:rsidR="00A337F3" w:rsidRPr="00C3732B">
        <w:rPr>
          <w:rFonts w:ascii="Times New Roman" w:hAnsi="Times New Roman" w:cs="Times New Roman"/>
          <w:lang w:val="en-CA"/>
        </w:rPr>
        <w:t xml:space="preserve">load </w:t>
      </w:r>
      <w:r w:rsidR="0046073D" w:rsidRPr="00C3732B">
        <w:rPr>
          <w:rFonts w:ascii="Times New Roman" w:hAnsi="Times New Roman" w:cs="Times New Roman"/>
          <w:lang w:val="en-CA"/>
        </w:rPr>
        <w:t xml:space="preserve">differed between conditions. To test this, </w:t>
      </w:r>
      <w:r w:rsidR="004374F1" w:rsidRPr="00C3732B">
        <w:rPr>
          <w:rFonts w:ascii="Times New Roman" w:hAnsi="Times New Roman" w:cs="Times New Roman"/>
          <w:lang w:val="en-CA"/>
        </w:rPr>
        <w:t xml:space="preserve">a raw </w:t>
      </w:r>
      <w:r w:rsidR="0046073D" w:rsidRPr="00C3732B">
        <w:rPr>
          <w:rFonts w:ascii="Times New Roman" w:hAnsi="Times New Roman" w:cs="Times New Roman"/>
          <w:lang w:val="en-CA"/>
        </w:rPr>
        <w:t xml:space="preserve">TLX </w:t>
      </w:r>
      <w:r w:rsidR="004374F1" w:rsidRPr="00C3732B">
        <w:rPr>
          <w:rFonts w:ascii="Times New Roman" w:hAnsi="Times New Roman" w:cs="Times New Roman"/>
          <w:lang w:val="en-CA"/>
        </w:rPr>
        <w:t>score was calculated by averaging into a single variable the</w:t>
      </w:r>
      <w:r w:rsidR="004374F1" w:rsidRPr="00F25187">
        <w:rPr>
          <w:rFonts w:ascii="Times New Roman" w:hAnsi="Times New Roman" w:cs="Times New Roman"/>
          <w:lang w:val="en-CA"/>
        </w:rPr>
        <w:t xml:space="preserve"> scores of each scale of the NASA-TLX questionnaire for each participant. This was done as past works have shown raw TLX score to be as reliable as weighted TLX scores (see Hart, 2006). </w:t>
      </w:r>
      <w:r w:rsidRPr="00F25187">
        <w:rPr>
          <w:rFonts w:ascii="Times New Roman" w:hAnsi="Times New Roman" w:cs="Times New Roman"/>
          <w:lang w:val="en-CA"/>
        </w:rPr>
        <w:t>Two repeated-measures Bayesian analysis of variance were conducted</w:t>
      </w:r>
      <w:r w:rsidR="004374F1" w:rsidRPr="00F25187">
        <w:rPr>
          <w:rFonts w:ascii="Times New Roman" w:hAnsi="Times New Roman" w:cs="Times New Roman"/>
          <w:lang w:val="en-CA"/>
        </w:rPr>
        <w:t xml:space="preserve"> </w:t>
      </w:r>
      <w:r w:rsidRPr="00F25187">
        <w:rPr>
          <w:rFonts w:ascii="Times New Roman" w:hAnsi="Times New Roman" w:cs="Times New Roman"/>
          <w:lang w:val="en-CA"/>
        </w:rPr>
        <w:t>with raw TLX as dependent variable and participant as random factor.</w:t>
      </w:r>
      <w:r>
        <w:rPr>
          <w:rFonts w:ascii="Times New Roman" w:hAnsi="Times New Roman" w:cs="Times New Roman"/>
          <w:lang w:val="en-CA"/>
        </w:rPr>
        <w:t xml:space="preserve"> </w:t>
      </w:r>
      <w:r w:rsidRPr="00F25187">
        <w:rPr>
          <w:rFonts w:ascii="Times New Roman" w:hAnsi="Times New Roman" w:cs="Times New Roman"/>
          <w:lang w:val="en-CA"/>
        </w:rPr>
        <w:t xml:space="preserve">A model with </w:t>
      </w:r>
      <w:r>
        <w:rPr>
          <w:rFonts w:ascii="Times New Roman" w:hAnsi="Times New Roman" w:cs="Times New Roman"/>
          <w:lang w:val="en-CA"/>
        </w:rPr>
        <w:t>Difficulty</w:t>
      </w:r>
      <w:r w:rsidRPr="00F25187">
        <w:rPr>
          <w:rFonts w:ascii="Times New Roman" w:hAnsi="Times New Roman" w:cs="Times New Roman"/>
          <w:lang w:val="en-CA"/>
        </w:rPr>
        <w:t xml:space="preserve"> as the independent factor was set up to </w:t>
      </w:r>
      <w:r>
        <w:rPr>
          <w:rFonts w:ascii="Times New Roman" w:hAnsi="Times New Roman" w:cs="Times New Roman"/>
          <w:lang w:val="en-CA"/>
        </w:rPr>
        <w:t xml:space="preserve">investigate differences in </w:t>
      </w:r>
      <w:r w:rsidR="00A337F3">
        <w:rPr>
          <w:rFonts w:ascii="Times New Roman" w:hAnsi="Times New Roman" w:cs="Times New Roman"/>
          <w:lang w:val="en-CA"/>
        </w:rPr>
        <w:t>cognitive load</w:t>
      </w:r>
      <w:r>
        <w:rPr>
          <w:rFonts w:ascii="Times New Roman" w:hAnsi="Times New Roman" w:cs="Times New Roman"/>
          <w:lang w:val="en-CA"/>
        </w:rPr>
        <w:t xml:space="preserve"> between conditions. </w:t>
      </w:r>
      <w:r w:rsidR="00D52394">
        <w:rPr>
          <w:rFonts w:ascii="Times New Roman" w:hAnsi="Times New Roman" w:cs="Times New Roman"/>
          <w:lang w:val="en-CA"/>
        </w:rPr>
        <w:t xml:space="preserve">Here, a </w:t>
      </w:r>
      <w:r>
        <w:rPr>
          <w:rFonts w:ascii="Times New Roman" w:hAnsi="Times New Roman" w:cs="Times New Roman"/>
          <w:lang w:val="en-CA"/>
        </w:rPr>
        <w:t xml:space="preserve">BF of </w:t>
      </w:r>
      <w:r w:rsidR="00D52394">
        <w:rPr>
          <w:rFonts w:ascii="Times New Roman" w:hAnsi="Times New Roman" w:cs="Times New Roman"/>
          <w:lang w:val="en-CA"/>
        </w:rPr>
        <w:t xml:space="preserve">1.86 </w:t>
      </w:r>
      <w:r w:rsidR="00D52394" w:rsidRPr="00D84224">
        <w:rPr>
          <w:rFonts w:ascii="Times New Roman" w:hAnsi="Times New Roman" w:cs="Times New Roman"/>
          <w:lang w:val="en-CA"/>
        </w:rPr>
        <w:t>×</w:t>
      </w:r>
      <w:r w:rsidR="00D52394">
        <w:rPr>
          <w:rFonts w:ascii="Times New Roman" w:hAnsi="Times New Roman" w:cs="Times New Roman"/>
          <w:lang w:val="en-CA"/>
        </w:rPr>
        <w:t xml:space="preserve"> 10</w:t>
      </w:r>
      <w:r w:rsidR="00D52394">
        <w:rPr>
          <w:rFonts w:ascii="Times New Roman" w:hAnsi="Times New Roman" w:cs="Times New Roman"/>
          <w:vertAlign w:val="superscript"/>
          <w:lang w:val="en-CA"/>
        </w:rPr>
        <w:t>4</w:t>
      </w:r>
      <w:r w:rsidR="00D52394">
        <w:rPr>
          <w:rFonts w:ascii="Times New Roman" w:hAnsi="Times New Roman" w:cs="Times New Roman"/>
          <w:lang w:val="en-CA"/>
        </w:rPr>
        <w:t xml:space="preserve"> </w:t>
      </w:r>
      <w:r>
        <w:rPr>
          <w:rFonts w:ascii="Times New Roman" w:hAnsi="Times New Roman" w:cs="Times New Roman"/>
          <w:lang w:val="en-CA"/>
        </w:rPr>
        <w:t>was found, indicating extreme evidence in support of the alternative hypothesis</w:t>
      </w:r>
      <w:r w:rsidR="00D52394">
        <w:rPr>
          <w:rFonts w:ascii="Times New Roman" w:hAnsi="Times New Roman" w:cs="Times New Roman"/>
          <w:lang w:val="en-CA"/>
        </w:rPr>
        <w:t xml:space="preserve"> and suggesting that</w:t>
      </w:r>
      <w:r>
        <w:rPr>
          <w:rFonts w:ascii="Times New Roman" w:hAnsi="Times New Roman" w:cs="Times New Roman"/>
          <w:lang w:val="en-CA"/>
        </w:rPr>
        <w:t xml:space="preserve"> </w:t>
      </w:r>
      <w:r w:rsidR="0026359E">
        <w:rPr>
          <w:rFonts w:ascii="Times New Roman" w:hAnsi="Times New Roman" w:cs="Times New Roman"/>
          <w:lang w:val="en-CA"/>
        </w:rPr>
        <w:t>participants</w:t>
      </w:r>
      <w:r>
        <w:rPr>
          <w:rFonts w:ascii="Times New Roman" w:hAnsi="Times New Roman" w:cs="Times New Roman"/>
          <w:lang w:val="en-CA"/>
        </w:rPr>
        <w:t xml:space="preserve"> perceived </w:t>
      </w:r>
      <w:r w:rsidR="0026359E">
        <w:rPr>
          <w:rFonts w:ascii="Times New Roman" w:hAnsi="Times New Roman" w:cs="Times New Roman"/>
          <w:lang w:val="en-CA"/>
        </w:rPr>
        <w:t xml:space="preserve">the easy condition </w:t>
      </w:r>
      <w:r>
        <w:rPr>
          <w:rFonts w:ascii="Times New Roman" w:hAnsi="Times New Roman" w:cs="Times New Roman"/>
          <w:lang w:val="en-CA"/>
        </w:rPr>
        <w:t xml:space="preserve">as less demanding than the hard condition (easy: mean = </w:t>
      </w:r>
      <w:r w:rsidRPr="00F25187">
        <w:rPr>
          <w:rFonts w:ascii="Times New Roman" w:hAnsi="Times New Roman" w:cs="Times New Roman"/>
          <w:lang w:val="en-CA"/>
        </w:rPr>
        <w:t>6.16</w:t>
      </w:r>
      <w:r>
        <w:rPr>
          <w:rFonts w:ascii="Times New Roman" w:hAnsi="Times New Roman" w:cs="Times New Roman"/>
          <w:lang w:val="en-CA"/>
        </w:rPr>
        <w:t>, SE =</w:t>
      </w:r>
      <w:r w:rsidRPr="00F25187">
        <w:rPr>
          <w:rFonts w:ascii="Times New Roman" w:hAnsi="Times New Roman" w:cs="Times New Roman"/>
          <w:lang w:val="en-CA"/>
        </w:rPr>
        <w:t xml:space="preserve"> 0.729</w:t>
      </w:r>
      <w:r>
        <w:rPr>
          <w:rFonts w:ascii="Times New Roman" w:hAnsi="Times New Roman" w:cs="Times New Roman"/>
          <w:lang w:val="en-CA"/>
        </w:rPr>
        <w:t xml:space="preserve">; hard: mean = </w:t>
      </w:r>
      <w:r w:rsidRPr="00F25187">
        <w:rPr>
          <w:rFonts w:ascii="Times New Roman" w:hAnsi="Times New Roman" w:cs="Times New Roman"/>
          <w:lang w:val="en-CA"/>
        </w:rPr>
        <w:t>8.68</w:t>
      </w:r>
      <w:r>
        <w:rPr>
          <w:rFonts w:ascii="Times New Roman" w:hAnsi="Times New Roman" w:cs="Times New Roman"/>
          <w:lang w:val="en-CA"/>
        </w:rPr>
        <w:t>, SE =</w:t>
      </w:r>
      <w:r w:rsidRPr="00F25187">
        <w:rPr>
          <w:rFonts w:ascii="Times New Roman" w:hAnsi="Times New Roman" w:cs="Times New Roman"/>
          <w:lang w:val="en-CA"/>
        </w:rPr>
        <w:t xml:space="preserve"> 0.821</w:t>
      </w:r>
      <w:r>
        <w:rPr>
          <w:rFonts w:ascii="Times New Roman" w:hAnsi="Times New Roman" w:cs="Times New Roman"/>
          <w:lang w:val="en-CA"/>
        </w:rPr>
        <w:t>).</w:t>
      </w:r>
      <w:r w:rsidR="00A957C7">
        <w:rPr>
          <w:rFonts w:ascii="Times New Roman" w:hAnsi="Times New Roman" w:cs="Times New Roman"/>
          <w:lang w:val="en-CA"/>
        </w:rPr>
        <w:t xml:space="preserve"> A second model was set up with Type of task as the independent factor to test the differences in </w:t>
      </w:r>
      <w:r w:rsidR="0026359E">
        <w:rPr>
          <w:rFonts w:ascii="Times New Roman" w:hAnsi="Times New Roman" w:cs="Times New Roman"/>
          <w:lang w:val="en-CA"/>
        </w:rPr>
        <w:t xml:space="preserve">self-reported </w:t>
      </w:r>
      <w:r w:rsidR="00D52394">
        <w:rPr>
          <w:rFonts w:ascii="Times New Roman" w:hAnsi="Times New Roman" w:cs="Times New Roman"/>
          <w:lang w:val="en-CA"/>
        </w:rPr>
        <w:t>cognitive load</w:t>
      </w:r>
      <w:r w:rsidR="00A957C7">
        <w:rPr>
          <w:rFonts w:ascii="Times New Roman" w:hAnsi="Times New Roman" w:cs="Times New Roman"/>
          <w:lang w:val="en-CA"/>
        </w:rPr>
        <w:t xml:space="preserve"> between tasks. Here, a BF of </w:t>
      </w:r>
      <w:r w:rsidR="00A957C7" w:rsidRPr="00A957C7">
        <w:rPr>
          <w:rFonts w:ascii="Times New Roman" w:hAnsi="Times New Roman" w:cs="Times New Roman"/>
          <w:lang w:val="en-CA"/>
        </w:rPr>
        <w:t>2.029</w:t>
      </w:r>
      <w:r w:rsidR="00A957C7">
        <w:rPr>
          <w:rFonts w:ascii="Times New Roman" w:hAnsi="Times New Roman" w:cs="Times New Roman"/>
          <w:lang w:val="en-CA"/>
        </w:rPr>
        <w:t xml:space="preserve"> was found, indicating weak evidence for the alternative hypothesis. In detail, the </w:t>
      </w:r>
      <w:r w:rsidR="003838CD">
        <w:rPr>
          <w:rFonts w:ascii="Times New Roman" w:hAnsi="Times New Roman" w:cs="Times New Roman"/>
          <w:lang w:val="en-CA"/>
        </w:rPr>
        <w:t xml:space="preserve">point-and-click </w:t>
      </w:r>
      <w:r w:rsidR="00A957C7">
        <w:rPr>
          <w:rFonts w:ascii="Times New Roman" w:hAnsi="Times New Roman" w:cs="Times New Roman"/>
          <w:lang w:val="en-CA"/>
        </w:rPr>
        <w:t xml:space="preserve">task was perceived as less demanding than the </w:t>
      </w:r>
      <w:r w:rsidR="006E7AC0">
        <w:rPr>
          <w:rFonts w:ascii="Times New Roman" w:hAnsi="Times New Roman" w:cs="Times New Roman"/>
          <w:lang w:val="en-CA"/>
        </w:rPr>
        <w:t>block-building</w:t>
      </w:r>
      <w:r w:rsidR="006E7AC0" w:rsidRPr="00EF458F">
        <w:rPr>
          <w:rFonts w:ascii="Times New Roman" w:hAnsi="Times New Roman" w:cs="Times New Roman"/>
          <w:lang w:val="en-CA"/>
        </w:rPr>
        <w:t xml:space="preserve"> </w:t>
      </w:r>
      <w:r w:rsidR="00A957C7">
        <w:rPr>
          <w:rFonts w:ascii="Times New Roman" w:hAnsi="Times New Roman" w:cs="Times New Roman"/>
          <w:lang w:val="en-CA"/>
        </w:rPr>
        <w:t>task (</w:t>
      </w:r>
      <w:r w:rsidR="006E7AC0" w:rsidRPr="00C35D27">
        <w:rPr>
          <w:rFonts w:ascii="Times New Roman" w:hAnsi="Times New Roman" w:cs="Times New Roman"/>
          <w:lang w:val="en-CA"/>
        </w:rPr>
        <w:t>point-and-</w:t>
      </w:r>
      <w:proofErr w:type="gramStart"/>
      <w:r w:rsidR="006E7AC0" w:rsidRPr="00C35D27">
        <w:rPr>
          <w:rFonts w:ascii="Times New Roman" w:hAnsi="Times New Roman" w:cs="Times New Roman"/>
          <w:lang w:val="en-CA"/>
        </w:rPr>
        <w:t>click</w:t>
      </w:r>
      <w:r w:rsidR="00A957C7">
        <w:rPr>
          <w:rFonts w:ascii="Times New Roman" w:hAnsi="Times New Roman" w:cs="Times New Roman"/>
          <w:lang w:val="en-CA"/>
        </w:rPr>
        <w:t>:</w:t>
      </w:r>
      <w:proofErr w:type="gramEnd"/>
      <w:r w:rsidR="00A957C7">
        <w:rPr>
          <w:rFonts w:ascii="Times New Roman" w:hAnsi="Times New Roman" w:cs="Times New Roman"/>
          <w:lang w:val="en-CA"/>
        </w:rPr>
        <w:t xml:space="preserve"> mean = </w:t>
      </w:r>
      <w:r w:rsidR="00A957C7" w:rsidRPr="00A957C7">
        <w:rPr>
          <w:rFonts w:ascii="Times New Roman" w:hAnsi="Times New Roman" w:cs="Times New Roman"/>
          <w:lang w:val="en-CA"/>
        </w:rPr>
        <w:t>6.81</w:t>
      </w:r>
      <w:r w:rsidR="00A957C7">
        <w:rPr>
          <w:rFonts w:ascii="Times New Roman" w:hAnsi="Times New Roman" w:cs="Times New Roman"/>
          <w:lang w:val="en-CA"/>
        </w:rPr>
        <w:t xml:space="preserve">, </w:t>
      </w:r>
      <w:r w:rsidR="00A957C7" w:rsidRPr="003D2484">
        <w:rPr>
          <w:rFonts w:ascii="Times New Roman" w:hAnsi="Times New Roman" w:cs="Times New Roman"/>
          <w:lang w:val="en-CA"/>
        </w:rPr>
        <w:t xml:space="preserve">SE = 0.730; </w:t>
      </w:r>
      <w:r w:rsidR="006E7AC0">
        <w:rPr>
          <w:rFonts w:ascii="Times New Roman" w:hAnsi="Times New Roman" w:cs="Times New Roman"/>
          <w:lang w:val="en-CA"/>
        </w:rPr>
        <w:t>block-building</w:t>
      </w:r>
      <w:r w:rsidR="00A957C7" w:rsidRPr="003D2484">
        <w:rPr>
          <w:rFonts w:ascii="Times New Roman" w:hAnsi="Times New Roman" w:cs="Times New Roman"/>
          <w:lang w:val="en-CA"/>
        </w:rPr>
        <w:t xml:space="preserve">: mean </w:t>
      </w:r>
      <w:r w:rsidR="00A957C7" w:rsidRPr="003D2484">
        <w:rPr>
          <w:rFonts w:ascii="Times New Roman" w:hAnsi="Times New Roman" w:cs="Times New Roman"/>
          <w:lang w:val="en-CA"/>
        </w:rPr>
        <w:lastRenderedPageBreak/>
        <w:t xml:space="preserve">= 8.03, SE = 0.843). Finally, to explore the impact of each scale, </w:t>
      </w:r>
      <w:r w:rsidR="000B7BF0" w:rsidRPr="003D2484">
        <w:rPr>
          <w:rFonts w:ascii="Times New Roman" w:hAnsi="Times New Roman" w:cs="Times New Roman"/>
          <w:lang w:val="en-CA"/>
        </w:rPr>
        <w:t>six</w:t>
      </w:r>
      <w:r w:rsidR="00A957C7" w:rsidRPr="003D2484">
        <w:rPr>
          <w:rFonts w:ascii="Times New Roman" w:hAnsi="Times New Roman" w:cs="Times New Roman"/>
          <w:lang w:val="en-CA"/>
        </w:rPr>
        <w:t xml:space="preserve"> repeated-measures Bayesian analyses of variance models were conducted with each single scale as dependent variable. Table </w:t>
      </w:r>
      <w:r w:rsidR="000B7BF0" w:rsidRPr="003D2484">
        <w:rPr>
          <w:rFonts w:ascii="Times New Roman" w:hAnsi="Times New Roman" w:cs="Times New Roman"/>
          <w:lang w:val="en-CA"/>
        </w:rPr>
        <w:t>2</w:t>
      </w:r>
      <w:r w:rsidR="00A957C7" w:rsidRPr="003D2484">
        <w:rPr>
          <w:rFonts w:ascii="Times New Roman" w:hAnsi="Times New Roman" w:cs="Times New Roman"/>
          <w:lang w:val="en-CA"/>
        </w:rPr>
        <w:t xml:space="preserve"> shows the result of each model, while Figure </w:t>
      </w:r>
      <w:r w:rsidR="00715C6A" w:rsidRPr="003D2484">
        <w:rPr>
          <w:rFonts w:ascii="Times New Roman" w:hAnsi="Times New Roman" w:cs="Times New Roman"/>
          <w:lang w:val="en-CA"/>
        </w:rPr>
        <w:t>6</w:t>
      </w:r>
      <w:r w:rsidR="00A957C7" w:rsidRPr="003D2484">
        <w:rPr>
          <w:rFonts w:ascii="Times New Roman" w:hAnsi="Times New Roman" w:cs="Times New Roman"/>
          <w:lang w:val="en-CA"/>
        </w:rPr>
        <w:t xml:space="preserve"> visually displays the results.</w:t>
      </w:r>
    </w:p>
    <w:p w14:paraId="66DFE3D6" w14:textId="77777777" w:rsidR="003A3C94" w:rsidRDefault="003A3C94" w:rsidP="003A3C94">
      <w:pPr>
        <w:spacing w:line="480" w:lineRule="auto"/>
        <w:ind w:firstLine="426"/>
        <w:jc w:val="both"/>
        <w:rPr>
          <w:rFonts w:ascii="Times New Roman" w:hAnsi="Times New Roman" w:cs="Times New Roman"/>
          <w:lang w:val="en-CA"/>
        </w:rPr>
      </w:pPr>
      <w:r>
        <w:rPr>
          <w:rFonts w:ascii="Times New Roman" w:hAnsi="Times New Roman" w:cs="Times New Roman"/>
          <w:lang w:val="en-CA"/>
        </w:rPr>
        <w:t>Overall, our analyses indicated that participants perceived the easy condition as less demanding. Moreover, weak evidence was found in support of the p</w:t>
      </w:r>
      <w:r w:rsidRPr="001917E3">
        <w:rPr>
          <w:rFonts w:ascii="Times New Roman" w:hAnsi="Times New Roman" w:cs="Times New Roman"/>
          <w:lang w:val="en-CA"/>
        </w:rPr>
        <w:t>oint-and-</w:t>
      </w:r>
      <w:r>
        <w:rPr>
          <w:rFonts w:ascii="Times New Roman" w:hAnsi="Times New Roman" w:cs="Times New Roman"/>
          <w:lang w:val="en-CA"/>
        </w:rPr>
        <w:t>c</w:t>
      </w:r>
      <w:r w:rsidRPr="001917E3">
        <w:rPr>
          <w:rFonts w:ascii="Times New Roman" w:hAnsi="Times New Roman" w:cs="Times New Roman"/>
          <w:lang w:val="en-CA"/>
        </w:rPr>
        <w:t>lick</w:t>
      </w:r>
      <w:r>
        <w:rPr>
          <w:rFonts w:ascii="Times New Roman" w:hAnsi="Times New Roman" w:cs="Times New Roman"/>
          <w:lang w:val="en-CA"/>
        </w:rPr>
        <w:t xml:space="preserve"> task to be perceived as less demanding.</w:t>
      </w:r>
    </w:p>
    <w:p w14:paraId="0FFE38D6" w14:textId="77777777" w:rsidR="003A3C94" w:rsidRDefault="003A3C94" w:rsidP="00380625">
      <w:pPr>
        <w:spacing w:line="480" w:lineRule="auto"/>
        <w:ind w:firstLine="426"/>
        <w:jc w:val="both"/>
        <w:rPr>
          <w:rFonts w:ascii="Times New Roman" w:hAnsi="Times New Roman" w:cs="Times New Roman"/>
          <w:lang w:val="en-CA"/>
        </w:rPr>
      </w:pPr>
    </w:p>
    <w:tbl>
      <w:tblPr>
        <w:tblW w:w="9625" w:type="dxa"/>
        <w:tblBorders>
          <w:top w:val="nil"/>
          <w:left w:val="nil"/>
          <w:bottom w:val="nil"/>
          <w:right w:val="nil"/>
          <w:insideH w:val="nil"/>
          <w:insideV w:val="nil"/>
        </w:tblBorders>
        <w:tblLayout w:type="fixed"/>
        <w:tblLook w:val="0400" w:firstRow="0" w:lastRow="0" w:firstColumn="0" w:lastColumn="0" w:noHBand="0" w:noVBand="1"/>
      </w:tblPr>
      <w:tblGrid>
        <w:gridCol w:w="2715"/>
        <w:gridCol w:w="2208"/>
        <w:gridCol w:w="2349"/>
        <w:gridCol w:w="2353"/>
      </w:tblGrid>
      <w:tr w:rsidR="003838CD" w14:paraId="0CA8997B" w14:textId="77777777" w:rsidTr="00850D65">
        <w:trPr>
          <w:trHeight w:val="241"/>
        </w:trPr>
        <w:tc>
          <w:tcPr>
            <w:tcW w:w="2715" w:type="dxa"/>
            <w:vMerge w:val="restart"/>
            <w:tcBorders>
              <w:top w:val="single" w:sz="12" w:space="0" w:color="000000"/>
            </w:tcBorders>
            <w:vAlign w:val="center"/>
          </w:tcPr>
          <w:p w14:paraId="35DE4D26"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Dependent variable</w:t>
            </w:r>
            <w:r>
              <w:rPr>
                <w:rFonts w:ascii="Times New Roman" w:eastAsia="Times New Roman" w:hAnsi="Times New Roman" w:cs="Times New Roman"/>
                <w:lang w:val="en-CA"/>
              </w:rPr>
              <w:t xml:space="preserve"> (scale)</w:t>
            </w:r>
          </w:p>
        </w:tc>
        <w:tc>
          <w:tcPr>
            <w:tcW w:w="6910" w:type="dxa"/>
            <w:gridSpan w:val="3"/>
            <w:tcBorders>
              <w:top w:val="single" w:sz="12" w:space="0" w:color="000000"/>
              <w:bottom w:val="single" w:sz="12" w:space="0" w:color="000000"/>
            </w:tcBorders>
            <w:vAlign w:val="center"/>
          </w:tcPr>
          <w:p w14:paraId="2C4275A9"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 xml:space="preserve">Independent variable </w:t>
            </w:r>
          </w:p>
        </w:tc>
      </w:tr>
      <w:tr w:rsidR="003838CD" w14:paraId="479AED78" w14:textId="77777777" w:rsidTr="00850D65">
        <w:trPr>
          <w:trHeight w:val="256"/>
        </w:trPr>
        <w:tc>
          <w:tcPr>
            <w:tcW w:w="2715" w:type="dxa"/>
            <w:vMerge/>
            <w:tcBorders>
              <w:bottom w:val="single" w:sz="12" w:space="0" w:color="000000"/>
            </w:tcBorders>
            <w:vAlign w:val="center"/>
          </w:tcPr>
          <w:p w14:paraId="3B14C94B" w14:textId="77777777" w:rsidR="003838CD" w:rsidRPr="007C63B8" w:rsidRDefault="003838CD" w:rsidP="00850D65">
            <w:pPr>
              <w:widowControl w:val="0"/>
              <w:pBdr>
                <w:top w:val="nil"/>
                <w:left w:val="nil"/>
                <w:bottom w:val="nil"/>
                <w:right w:val="nil"/>
                <w:between w:val="nil"/>
              </w:pBdr>
              <w:spacing w:after="0" w:line="276" w:lineRule="auto"/>
              <w:jc w:val="center"/>
              <w:rPr>
                <w:rFonts w:ascii="Times New Roman" w:eastAsia="Times New Roman" w:hAnsi="Times New Roman" w:cs="Times New Roman"/>
                <w:lang w:val="en-CA"/>
              </w:rPr>
            </w:pPr>
          </w:p>
        </w:tc>
        <w:tc>
          <w:tcPr>
            <w:tcW w:w="2208" w:type="dxa"/>
            <w:tcBorders>
              <w:top w:val="single" w:sz="12" w:space="0" w:color="000000"/>
              <w:bottom w:val="single" w:sz="12" w:space="0" w:color="000000"/>
            </w:tcBorders>
            <w:vAlign w:val="center"/>
          </w:tcPr>
          <w:p w14:paraId="277B1245"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Type of Task</w:t>
            </w:r>
            <w:r>
              <w:rPr>
                <w:rFonts w:ascii="Times New Roman" w:eastAsia="Times New Roman" w:hAnsi="Times New Roman" w:cs="Times New Roman"/>
                <w:lang w:val="en-CA"/>
              </w:rPr>
              <w:t xml:space="preserve"> </w:t>
            </w:r>
            <w:r w:rsidRPr="007C63B8">
              <w:rPr>
                <w:rFonts w:ascii="Times New Roman" w:eastAsia="Times New Roman" w:hAnsi="Times New Roman" w:cs="Times New Roman"/>
                <w:lang w:val="en-CA"/>
              </w:rPr>
              <w:t>(BF)</w:t>
            </w:r>
          </w:p>
        </w:tc>
        <w:tc>
          <w:tcPr>
            <w:tcW w:w="2349" w:type="dxa"/>
            <w:tcBorders>
              <w:top w:val="single" w:sz="12" w:space="0" w:color="000000"/>
              <w:bottom w:val="single" w:sz="12" w:space="0" w:color="000000"/>
            </w:tcBorders>
            <w:vAlign w:val="center"/>
          </w:tcPr>
          <w:p w14:paraId="3778BA9B"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Difficulty</w:t>
            </w:r>
            <w:r>
              <w:rPr>
                <w:rFonts w:ascii="Times New Roman" w:eastAsia="Times New Roman" w:hAnsi="Times New Roman" w:cs="Times New Roman"/>
                <w:lang w:val="en-CA"/>
              </w:rPr>
              <w:t xml:space="preserve"> </w:t>
            </w:r>
            <w:r w:rsidRPr="007C63B8">
              <w:rPr>
                <w:rFonts w:ascii="Times New Roman" w:eastAsia="Times New Roman" w:hAnsi="Times New Roman" w:cs="Times New Roman"/>
                <w:lang w:val="en-CA"/>
              </w:rPr>
              <w:t>(BF)</w:t>
            </w:r>
          </w:p>
        </w:tc>
        <w:tc>
          <w:tcPr>
            <w:tcW w:w="2352" w:type="dxa"/>
            <w:tcBorders>
              <w:top w:val="single" w:sz="12" w:space="0" w:color="000000"/>
              <w:bottom w:val="single" w:sz="12" w:space="0" w:color="000000"/>
            </w:tcBorders>
            <w:vAlign w:val="center"/>
          </w:tcPr>
          <w:p w14:paraId="2D9BA879"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Type of task * Difficulty</w:t>
            </w:r>
            <w:r>
              <w:rPr>
                <w:rFonts w:ascii="Times New Roman" w:eastAsia="Times New Roman" w:hAnsi="Times New Roman" w:cs="Times New Roman"/>
                <w:lang w:val="en-CA"/>
              </w:rPr>
              <w:t xml:space="preserve"> </w:t>
            </w:r>
            <w:r w:rsidRPr="007C63B8">
              <w:rPr>
                <w:rFonts w:ascii="Times New Roman" w:eastAsia="Times New Roman" w:hAnsi="Times New Roman" w:cs="Times New Roman"/>
                <w:lang w:val="en-CA"/>
              </w:rPr>
              <w:t>(BF)</w:t>
            </w:r>
          </w:p>
        </w:tc>
      </w:tr>
      <w:tr w:rsidR="003838CD" w14:paraId="184C267D" w14:textId="77777777" w:rsidTr="00850D65">
        <w:trPr>
          <w:trHeight w:val="488"/>
        </w:trPr>
        <w:tc>
          <w:tcPr>
            <w:tcW w:w="2715" w:type="dxa"/>
            <w:tcBorders>
              <w:top w:val="single" w:sz="12" w:space="0" w:color="000000"/>
              <w:bottom w:val="nil"/>
            </w:tcBorders>
            <w:vAlign w:val="center"/>
          </w:tcPr>
          <w:p w14:paraId="1D94E153"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 xml:space="preserve">Mental </w:t>
            </w:r>
            <w:r>
              <w:rPr>
                <w:rFonts w:ascii="Times New Roman" w:eastAsia="Times New Roman" w:hAnsi="Times New Roman" w:cs="Times New Roman"/>
                <w:lang w:val="en-CA"/>
              </w:rPr>
              <w:t>demand</w:t>
            </w:r>
          </w:p>
        </w:tc>
        <w:tc>
          <w:tcPr>
            <w:tcW w:w="2208" w:type="dxa"/>
            <w:tcBorders>
              <w:top w:val="single" w:sz="12" w:space="0" w:color="000000"/>
              <w:bottom w:val="nil"/>
            </w:tcBorders>
            <w:vAlign w:val="center"/>
          </w:tcPr>
          <w:p w14:paraId="7394E0A0"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0.251</w:t>
            </w:r>
          </w:p>
        </w:tc>
        <w:tc>
          <w:tcPr>
            <w:tcW w:w="2349" w:type="dxa"/>
            <w:tcBorders>
              <w:top w:val="single" w:sz="12" w:space="0" w:color="000000"/>
              <w:bottom w:val="nil"/>
            </w:tcBorders>
            <w:vAlign w:val="center"/>
          </w:tcPr>
          <w:p w14:paraId="317A5229"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1</w:t>
            </w:r>
            <w:r>
              <w:rPr>
                <w:rFonts w:ascii="Times New Roman" w:eastAsia="Times New Roman" w:hAnsi="Times New Roman" w:cs="Times New Roman"/>
                <w:lang w:val="en-CA"/>
              </w:rPr>
              <w:t>.</w:t>
            </w:r>
            <w:r w:rsidRPr="007C63B8">
              <w:rPr>
                <w:rFonts w:ascii="Times New Roman" w:eastAsia="Times New Roman" w:hAnsi="Times New Roman" w:cs="Times New Roman"/>
                <w:lang w:val="en-CA"/>
              </w:rPr>
              <w:t>356</w:t>
            </w:r>
            <w:r>
              <w:rPr>
                <w:rFonts w:ascii="Times New Roman" w:eastAsia="Times New Roman" w:hAnsi="Times New Roman" w:cs="Times New Roman"/>
                <w:lang w:val="en-CA"/>
              </w:rPr>
              <w:t xml:space="preserve"> </w:t>
            </w:r>
            <w:r w:rsidRPr="00D84224">
              <w:rPr>
                <w:rFonts w:ascii="Times New Roman" w:hAnsi="Times New Roman" w:cs="Times New Roman"/>
                <w:lang w:val="en-CA"/>
              </w:rPr>
              <w:t>×</w:t>
            </w:r>
            <w:r>
              <w:rPr>
                <w:rFonts w:ascii="Times New Roman" w:hAnsi="Times New Roman" w:cs="Times New Roman"/>
                <w:lang w:val="en-CA"/>
              </w:rPr>
              <w:t xml:space="preserve"> 10</w:t>
            </w:r>
            <w:r>
              <w:rPr>
                <w:rFonts w:ascii="Times New Roman" w:hAnsi="Times New Roman" w:cs="Times New Roman"/>
                <w:vertAlign w:val="superscript"/>
                <w:lang w:val="en-CA"/>
              </w:rPr>
              <w:t>6</w:t>
            </w:r>
          </w:p>
        </w:tc>
        <w:tc>
          <w:tcPr>
            <w:tcW w:w="2352" w:type="dxa"/>
            <w:tcBorders>
              <w:top w:val="single" w:sz="12" w:space="0" w:color="000000"/>
              <w:bottom w:val="nil"/>
            </w:tcBorders>
            <w:vAlign w:val="center"/>
          </w:tcPr>
          <w:p w14:paraId="3CAEC86F"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1.508</w:t>
            </w:r>
          </w:p>
        </w:tc>
      </w:tr>
      <w:tr w:rsidR="003838CD" w14:paraId="49566223" w14:textId="77777777" w:rsidTr="00850D65">
        <w:trPr>
          <w:trHeight w:val="488"/>
        </w:trPr>
        <w:tc>
          <w:tcPr>
            <w:tcW w:w="2715" w:type="dxa"/>
            <w:tcBorders>
              <w:top w:val="nil"/>
              <w:left w:val="nil"/>
              <w:bottom w:val="nil"/>
              <w:right w:val="nil"/>
            </w:tcBorders>
            <w:vAlign w:val="center"/>
          </w:tcPr>
          <w:p w14:paraId="3C6D4CEC" w14:textId="77777777" w:rsidR="003838CD" w:rsidRPr="007C63B8" w:rsidRDefault="003838CD" w:rsidP="00850D65">
            <w:pPr>
              <w:spacing w:after="0" w:line="360" w:lineRule="auto"/>
              <w:jc w:val="center"/>
              <w:rPr>
                <w:rFonts w:ascii="Times New Roman" w:eastAsia="Times New Roman" w:hAnsi="Times New Roman" w:cs="Times New Roman"/>
                <w:lang w:val="en-CA"/>
              </w:rPr>
            </w:pPr>
            <w:r>
              <w:rPr>
                <w:rFonts w:ascii="Times New Roman" w:eastAsia="Times New Roman" w:hAnsi="Times New Roman" w:cs="Times New Roman"/>
                <w:lang w:val="en-CA"/>
              </w:rPr>
              <w:t>Physical demand</w:t>
            </w:r>
          </w:p>
        </w:tc>
        <w:tc>
          <w:tcPr>
            <w:tcW w:w="2208" w:type="dxa"/>
            <w:tcBorders>
              <w:top w:val="nil"/>
              <w:left w:val="nil"/>
              <w:bottom w:val="nil"/>
              <w:right w:val="nil"/>
            </w:tcBorders>
            <w:vAlign w:val="center"/>
          </w:tcPr>
          <w:p w14:paraId="482CC676"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33.959</w:t>
            </w:r>
          </w:p>
        </w:tc>
        <w:tc>
          <w:tcPr>
            <w:tcW w:w="2349" w:type="dxa"/>
            <w:tcBorders>
              <w:top w:val="nil"/>
              <w:left w:val="nil"/>
              <w:bottom w:val="nil"/>
              <w:right w:val="nil"/>
            </w:tcBorders>
            <w:vAlign w:val="center"/>
          </w:tcPr>
          <w:p w14:paraId="78C676B4"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197.504</w:t>
            </w:r>
          </w:p>
        </w:tc>
        <w:tc>
          <w:tcPr>
            <w:tcW w:w="2352" w:type="dxa"/>
            <w:tcBorders>
              <w:top w:val="nil"/>
              <w:left w:val="nil"/>
              <w:bottom w:val="nil"/>
              <w:right w:val="nil"/>
            </w:tcBorders>
            <w:vAlign w:val="center"/>
          </w:tcPr>
          <w:p w14:paraId="70C4CF6C"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0.274</w:t>
            </w:r>
          </w:p>
        </w:tc>
      </w:tr>
      <w:tr w:rsidR="003838CD" w14:paraId="6FC7226F" w14:textId="77777777" w:rsidTr="00850D65">
        <w:trPr>
          <w:trHeight w:val="488"/>
        </w:trPr>
        <w:tc>
          <w:tcPr>
            <w:tcW w:w="2715" w:type="dxa"/>
            <w:tcBorders>
              <w:top w:val="nil"/>
              <w:left w:val="nil"/>
              <w:bottom w:val="nil"/>
              <w:right w:val="nil"/>
            </w:tcBorders>
            <w:vAlign w:val="center"/>
          </w:tcPr>
          <w:p w14:paraId="11FFB4F4" w14:textId="77777777" w:rsidR="003838CD" w:rsidRPr="007C63B8" w:rsidRDefault="003838CD" w:rsidP="00850D65">
            <w:pPr>
              <w:spacing w:after="0" w:line="360" w:lineRule="auto"/>
              <w:jc w:val="center"/>
              <w:rPr>
                <w:rFonts w:ascii="Times New Roman" w:eastAsia="Times New Roman" w:hAnsi="Times New Roman" w:cs="Times New Roman"/>
                <w:lang w:val="en-CA"/>
              </w:rPr>
            </w:pPr>
            <w:r>
              <w:rPr>
                <w:rFonts w:ascii="Times New Roman" w:eastAsia="Times New Roman" w:hAnsi="Times New Roman" w:cs="Times New Roman"/>
                <w:lang w:val="en-CA"/>
              </w:rPr>
              <w:t>Temporal demand</w:t>
            </w:r>
          </w:p>
        </w:tc>
        <w:tc>
          <w:tcPr>
            <w:tcW w:w="2208" w:type="dxa"/>
            <w:tcBorders>
              <w:top w:val="nil"/>
              <w:left w:val="nil"/>
              <w:bottom w:val="nil"/>
              <w:right w:val="nil"/>
            </w:tcBorders>
            <w:vAlign w:val="center"/>
          </w:tcPr>
          <w:p w14:paraId="19CDBF1F"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1.273</w:t>
            </w:r>
          </w:p>
        </w:tc>
        <w:tc>
          <w:tcPr>
            <w:tcW w:w="2349" w:type="dxa"/>
            <w:tcBorders>
              <w:top w:val="nil"/>
              <w:left w:val="nil"/>
              <w:bottom w:val="nil"/>
              <w:right w:val="nil"/>
            </w:tcBorders>
            <w:vAlign w:val="center"/>
          </w:tcPr>
          <w:p w14:paraId="0529D0DF"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52.266</w:t>
            </w:r>
          </w:p>
        </w:tc>
        <w:tc>
          <w:tcPr>
            <w:tcW w:w="2352" w:type="dxa"/>
            <w:tcBorders>
              <w:top w:val="nil"/>
              <w:left w:val="nil"/>
              <w:bottom w:val="nil"/>
              <w:right w:val="nil"/>
            </w:tcBorders>
            <w:vAlign w:val="center"/>
          </w:tcPr>
          <w:p w14:paraId="303EAEDD"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4.380</w:t>
            </w:r>
          </w:p>
        </w:tc>
      </w:tr>
      <w:tr w:rsidR="003838CD" w14:paraId="00AEC360" w14:textId="77777777" w:rsidTr="00850D65">
        <w:trPr>
          <w:trHeight w:val="488"/>
        </w:trPr>
        <w:tc>
          <w:tcPr>
            <w:tcW w:w="2715" w:type="dxa"/>
            <w:tcBorders>
              <w:top w:val="nil"/>
              <w:left w:val="nil"/>
              <w:bottom w:val="nil"/>
              <w:right w:val="nil"/>
            </w:tcBorders>
            <w:vAlign w:val="center"/>
          </w:tcPr>
          <w:p w14:paraId="4580E779" w14:textId="77777777" w:rsidR="003838CD" w:rsidRPr="007C63B8" w:rsidRDefault="003838CD" w:rsidP="00850D65">
            <w:pPr>
              <w:spacing w:after="0" w:line="360" w:lineRule="auto"/>
              <w:jc w:val="center"/>
              <w:rPr>
                <w:rFonts w:ascii="Times New Roman" w:eastAsia="Times New Roman" w:hAnsi="Times New Roman" w:cs="Times New Roman"/>
                <w:lang w:val="en-CA"/>
              </w:rPr>
            </w:pPr>
            <w:r>
              <w:rPr>
                <w:rFonts w:ascii="Times New Roman" w:eastAsia="Times New Roman" w:hAnsi="Times New Roman" w:cs="Times New Roman"/>
                <w:lang w:val="en-CA"/>
              </w:rPr>
              <w:t>Performance</w:t>
            </w:r>
          </w:p>
        </w:tc>
        <w:tc>
          <w:tcPr>
            <w:tcW w:w="2208" w:type="dxa"/>
            <w:tcBorders>
              <w:top w:val="nil"/>
              <w:left w:val="nil"/>
              <w:bottom w:val="nil"/>
              <w:right w:val="nil"/>
            </w:tcBorders>
            <w:vAlign w:val="center"/>
          </w:tcPr>
          <w:p w14:paraId="7D3CDD34"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0.586</w:t>
            </w:r>
          </w:p>
        </w:tc>
        <w:tc>
          <w:tcPr>
            <w:tcW w:w="2349" w:type="dxa"/>
            <w:tcBorders>
              <w:top w:val="nil"/>
              <w:left w:val="nil"/>
              <w:bottom w:val="nil"/>
              <w:right w:val="nil"/>
            </w:tcBorders>
            <w:vAlign w:val="center"/>
          </w:tcPr>
          <w:p w14:paraId="22FF0256"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1.571</w:t>
            </w:r>
          </w:p>
        </w:tc>
        <w:tc>
          <w:tcPr>
            <w:tcW w:w="2352" w:type="dxa"/>
            <w:tcBorders>
              <w:top w:val="nil"/>
              <w:left w:val="nil"/>
              <w:bottom w:val="nil"/>
              <w:right w:val="nil"/>
            </w:tcBorders>
            <w:vAlign w:val="center"/>
          </w:tcPr>
          <w:p w14:paraId="2C096D31"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0.660</w:t>
            </w:r>
          </w:p>
        </w:tc>
      </w:tr>
      <w:tr w:rsidR="003838CD" w14:paraId="34CBEE2E" w14:textId="77777777" w:rsidTr="00850D65">
        <w:trPr>
          <w:trHeight w:val="499"/>
        </w:trPr>
        <w:tc>
          <w:tcPr>
            <w:tcW w:w="2715" w:type="dxa"/>
            <w:tcBorders>
              <w:top w:val="nil"/>
              <w:left w:val="nil"/>
              <w:bottom w:val="nil"/>
              <w:right w:val="nil"/>
            </w:tcBorders>
            <w:vAlign w:val="center"/>
          </w:tcPr>
          <w:p w14:paraId="4B89F3CB" w14:textId="77777777" w:rsidR="003838CD" w:rsidRPr="007C63B8" w:rsidRDefault="003838CD" w:rsidP="00850D65">
            <w:pPr>
              <w:spacing w:after="0" w:line="360" w:lineRule="auto"/>
              <w:jc w:val="center"/>
              <w:rPr>
                <w:rFonts w:ascii="Times New Roman" w:eastAsia="Times New Roman" w:hAnsi="Times New Roman" w:cs="Times New Roman"/>
                <w:lang w:val="en-CA"/>
              </w:rPr>
            </w:pPr>
            <w:r>
              <w:rPr>
                <w:rFonts w:ascii="Times New Roman" w:eastAsia="Times New Roman" w:hAnsi="Times New Roman" w:cs="Times New Roman"/>
                <w:lang w:val="en-CA"/>
              </w:rPr>
              <w:t>Effort</w:t>
            </w:r>
          </w:p>
        </w:tc>
        <w:tc>
          <w:tcPr>
            <w:tcW w:w="2208" w:type="dxa"/>
            <w:tcBorders>
              <w:top w:val="nil"/>
              <w:left w:val="nil"/>
              <w:bottom w:val="nil"/>
              <w:right w:val="nil"/>
            </w:tcBorders>
            <w:vAlign w:val="center"/>
          </w:tcPr>
          <w:p w14:paraId="065A9C40"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1.375</w:t>
            </w:r>
          </w:p>
        </w:tc>
        <w:tc>
          <w:tcPr>
            <w:tcW w:w="2349" w:type="dxa"/>
            <w:tcBorders>
              <w:top w:val="nil"/>
              <w:left w:val="nil"/>
              <w:bottom w:val="nil"/>
              <w:right w:val="nil"/>
            </w:tcBorders>
            <w:vAlign w:val="center"/>
          </w:tcPr>
          <w:p w14:paraId="5D28F899"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1</w:t>
            </w:r>
            <w:r>
              <w:rPr>
                <w:rFonts w:ascii="Times New Roman" w:eastAsia="Times New Roman" w:hAnsi="Times New Roman" w:cs="Times New Roman"/>
                <w:lang w:val="en-CA"/>
              </w:rPr>
              <w:t>.</w:t>
            </w:r>
            <w:r w:rsidRPr="007C63B8">
              <w:rPr>
                <w:rFonts w:ascii="Times New Roman" w:eastAsia="Times New Roman" w:hAnsi="Times New Roman" w:cs="Times New Roman"/>
                <w:lang w:val="en-CA"/>
              </w:rPr>
              <w:t>990</w:t>
            </w:r>
            <w:r>
              <w:rPr>
                <w:rFonts w:ascii="Times New Roman" w:eastAsia="Times New Roman" w:hAnsi="Times New Roman" w:cs="Times New Roman"/>
                <w:lang w:val="en-CA"/>
              </w:rPr>
              <w:t xml:space="preserve"> </w:t>
            </w:r>
            <w:r w:rsidRPr="00D84224">
              <w:rPr>
                <w:rFonts w:ascii="Times New Roman" w:hAnsi="Times New Roman" w:cs="Times New Roman"/>
                <w:lang w:val="en-CA"/>
              </w:rPr>
              <w:t>×</w:t>
            </w:r>
            <w:r>
              <w:rPr>
                <w:rFonts w:ascii="Times New Roman" w:hAnsi="Times New Roman" w:cs="Times New Roman"/>
                <w:lang w:val="en-CA"/>
              </w:rPr>
              <w:t xml:space="preserve"> 10</w:t>
            </w:r>
            <w:r>
              <w:rPr>
                <w:rFonts w:ascii="Times New Roman" w:hAnsi="Times New Roman" w:cs="Times New Roman"/>
                <w:vertAlign w:val="superscript"/>
                <w:lang w:val="en-CA"/>
              </w:rPr>
              <w:t>4</w:t>
            </w:r>
          </w:p>
        </w:tc>
        <w:tc>
          <w:tcPr>
            <w:tcW w:w="2352" w:type="dxa"/>
            <w:tcBorders>
              <w:top w:val="nil"/>
              <w:left w:val="nil"/>
              <w:bottom w:val="nil"/>
              <w:right w:val="nil"/>
            </w:tcBorders>
            <w:vAlign w:val="center"/>
          </w:tcPr>
          <w:p w14:paraId="07D5EC03"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3.558</w:t>
            </w:r>
          </w:p>
        </w:tc>
      </w:tr>
      <w:tr w:rsidR="003838CD" w14:paraId="1DFA939D" w14:textId="77777777" w:rsidTr="00850D65">
        <w:trPr>
          <w:trHeight w:val="488"/>
        </w:trPr>
        <w:tc>
          <w:tcPr>
            <w:tcW w:w="2715" w:type="dxa"/>
            <w:tcBorders>
              <w:bottom w:val="single" w:sz="12" w:space="0" w:color="000000"/>
            </w:tcBorders>
            <w:vAlign w:val="center"/>
          </w:tcPr>
          <w:p w14:paraId="0E7D324E" w14:textId="77777777" w:rsidR="003838CD" w:rsidRPr="007C63B8" w:rsidRDefault="003838CD" w:rsidP="00850D65">
            <w:pPr>
              <w:spacing w:after="0" w:line="360" w:lineRule="auto"/>
              <w:jc w:val="center"/>
              <w:rPr>
                <w:rFonts w:ascii="Times New Roman" w:eastAsia="Times New Roman" w:hAnsi="Times New Roman" w:cs="Times New Roman"/>
                <w:lang w:val="en-CA"/>
              </w:rPr>
            </w:pPr>
            <w:r>
              <w:rPr>
                <w:rFonts w:ascii="Times New Roman" w:eastAsia="Times New Roman" w:hAnsi="Times New Roman" w:cs="Times New Roman"/>
                <w:lang w:val="en-CA"/>
              </w:rPr>
              <w:t>Frustration</w:t>
            </w:r>
          </w:p>
        </w:tc>
        <w:tc>
          <w:tcPr>
            <w:tcW w:w="2208" w:type="dxa"/>
            <w:tcBorders>
              <w:bottom w:val="single" w:sz="12" w:space="0" w:color="000000"/>
            </w:tcBorders>
            <w:vAlign w:val="center"/>
          </w:tcPr>
          <w:p w14:paraId="73FF9AC5"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0.706</w:t>
            </w:r>
          </w:p>
        </w:tc>
        <w:tc>
          <w:tcPr>
            <w:tcW w:w="2349" w:type="dxa"/>
            <w:tcBorders>
              <w:bottom w:val="single" w:sz="12" w:space="0" w:color="000000"/>
            </w:tcBorders>
            <w:vAlign w:val="center"/>
          </w:tcPr>
          <w:p w14:paraId="2FE17FDD"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17.050</w:t>
            </w:r>
          </w:p>
        </w:tc>
        <w:tc>
          <w:tcPr>
            <w:tcW w:w="2352" w:type="dxa"/>
            <w:tcBorders>
              <w:bottom w:val="single" w:sz="12" w:space="0" w:color="000000"/>
            </w:tcBorders>
            <w:vAlign w:val="center"/>
          </w:tcPr>
          <w:p w14:paraId="78F30458" w14:textId="77777777" w:rsidR="003838CD" w:rsidRPr="007C63B8" w:rsidRDefault="003838CD" w:rsidP="00850D65">
            <w:pPr>
              <w:spacing w:after="0" w:line="360" w:lineRule="auto"/>
              <w:jc w:val="center"/>
              <w:rPr>
                <w:rFonts w:ascii="Times New Roman" w:eastAsia="Times New Roman" w:hAnsi="Times New Roman" w:cs="Times New Roman"/>
                <w:lang w:val="en-CA"/>
              </w:rPr>
            </w:pPr>
            <w:r w:rsidRPr="007C63B8">
              <w:rPr>
                <w:rFonts w:ascii="Times New Roman" w:eastAsia="Times New Roman" w:hAnsi="Times New Roman" w:cs="Times New Roman"/>
                <w:lang w:val="en-CA"/>
              </w:rPr>
              <w:t>1.928</w:t>
            </w:r>
          </w:p>
        </w:tc>
      </w:tr>
    </w:tbl>
    <w:p w14:paraId="30FDBA63" w14:textId="2A76F0D2" w:rsidR="003838CD" w:rsidRDefault="003838CD" w:rsidP="003838CD">
      <w:pPr>
        <w:spacing w:before="160" w:line="480" w:lineRule="auto"/>
        <w:jc w:val="both"/>
        <w:rPr>
          <w:rFonts w:ascii="Times New Roman" w:hAnsi="Times New Roman" w:cs="Times New Roman"/>
          <w:lang w:val="en-CA"/>
        </w:rPr>
      </w:pPr>
      <w:r w:rsidRPr="006E253E">
        <w:rPr>
          <w:rFonts w:ascii="Times New Roman" w:hAnsi="Times New Roman" w:cs="Times New Roman"/>
          <w:b/>
          <w:bCs/>
          <w:lang w:val="en-CA"/>
        </w:rPr>
        <w:t>Table 2</w:t>
      </w:r>
      <w:r>
        <w:rPr>
          <w:rFonts w:ascii="Times New Roman" w:hAnsi="Times New Roman" w:cs="Times New Roman"/>
          <w:lang w:val="en-CA"/>
        </w:rPr>
        <w:t>. Results of the Bayesian analyses on single NASA-TLX scales. Each cells shows the Byes factor (BF) calculated for a specific effect (either Type of Task, Difficulty or the interaction). BFs &gt; 1 indicate evidence for the alternative hypothesis, while BFs &lt; 1 indicate evidence for the null hypothesis.</w:t>
      </w:r>
    </w:p>
    <w:p w14:paraId="672702E7" w14:textId="77777777" w:rsidR="003A3C94" w:rsidRDefault="003A3C94" w:rsidP="003838CD">
      <w:pPr>
        <w:spacing w:before="160" w:line="480" w:lineRule="auto"/>
        <w:jc w:val="both"/>
        <w:rPr>
          <w:rFonts w:ascii="Times New Roman" w:hAnsi="Times New Roman" w:cs="Times New Roman"/>
          <w:lang w:val="en-CA"/>
        </w:rPr>
      </w:pPr>
    </w:p>
    <w:p w14:paraId="2D8A78BC" w14:textId="2AE6E4DF" w:rsidR="003A3C94" w:rsidRDefault="003A3C94" w:rsidP="003A3C94">
      <w:pPr>
        <w:spacing w:before="160" w:line="480" w:lineRule="auto"/>
        <w:jc w:val="both"/>
        <w:rPr>
          <w:rFonts w:ascii="Times New Roman" w:hAnsi="Times New Roman" w:cs="Times New Roman"/>
          <w:lang w:val="en-CA"/>
        </w:rPr>
      </w:pPr>
    </w:p>
    <w:p w14:paraId="18BFCDBC" w14:textId="075BE69A" w:rsidR="00773B5D" w:rsidRDefault="00773B5D" w:rsidP="003A3C94">
      <w:pPr>
        <w:spacing w:before="160" w:line="480" w:lineRule="auto"/>
        <w:jc w:val="both"/>
        <w:rPr>
          <w:rFonts w:ascii="Times New Roman" w:hAnsi="Times New Roman" w:cs="Times New Roman"/>
          <w:lang w:val="en-CA"/>
        </w:rPr>
      </w:pPr>
      <w:r>
        <w:rPr>
          <w:rFonts w:ascii="Times New Roman" w:hAnsi="Times New Roman" w:cs="Times New Roman"/>
          <w:noProof/>
          <w:lang w:val="en-CA"/>
        </w:rPr>
        <w:lastRenderedPageBreak/>
        <w:drawing>
          <wp:inline distT="0" distB="0" distL="0" distR="0" wp14:anchorId="6BAA69A6" wp14:editId="34158B40">
            <wp:extent cx="5638929" cy="5074920"/>
            <wp:effectExtent l="0" t="0" r="0" b="0"/>
            <wp:docPr id="1967637665"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37665" name="Picture 3" descr="A screenshot of a graph&#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47616" cy="5082738"/>
                    </a:xfrm>
                    <a:prstGeom prst="rect">
                      <a:avLst/>
                    </a:prstGeom>
                  </pic:spPr>
                </pic:pic>
              </a:graphicData>
            </a:graphic>
          </wp:inline>
        </w:drawing>
      </w:r>
    </w:p>
    <w:p w14:paraId="3446887C" w14:textId="77777777" w:rsidR="003A3C94" w:rsidRDefault="003A3C94" w:rsidP="003A3C94">
      <w:pPr>
        <w:spacing w:line="480" w:lineRule="auto"/>
        <w:jc w:val="both"/>
        <w:rPr>
          <w:rFonts w:ascii="Times New Roman" w:hAnsi="Times New Roman" w:cs="Times New Roman"/>
          <w:lang w:val="en-CA"/>
        </w:rPr>
      </w:pPr>
      <w:r w:rsidRPr="00715C6A">
        <w:rPr>
          <w:rFonts w:ascii="Times New Roman" w:hAnsi="Times New Roman" w:cs="Times New Roman"/>
          <w:b/>
          <w:bCs/>
          <w:lang w:val="en-CA"/>
        </w:rPr>
        <w:t xml:space="preserve">Figure 6. </w:t>
      </w:r>
      <w:r w:rsidRPr="00715C6A">
        <w:rPr>
          <w:rFonts w:ascii="Times New Roman" w:hAnsi="Times New Roman" w:cs="Times New Roman"/>
          <w:lang w:val="en-CA"/>
        </w:rPr>
        <w:t xml:space="preserve">NASA-TLX scores, sorted by Scale and Difficulty. The top panel displays scores referred to the </w:t>
      </w:r>
      <w:r>
        <w:rPr>
          <w:rFonts w:ascii="Times New Roman" w:hAnsi="Times New Roman" w:cs="Times New Roman"/>
          <w:lang w:val="en-CA"/>
        </w:rPr>
        <w:t>block-building</w:t>
      </w:r>
      <w:r w:rsidRPr="00EF458F">
        <w:rPr>
          <w:rFonts w:ascii="Times New Roman" w:hAnsi="Times New Roman" w:cs="Times New Roman"/>
          <w:lang w:val="en-CA"/>
        </w:rPr>
        <w:t xml:space="preserve"> </w:t>
      </w:r>
      <w:r w:rsidRPr="00715C6A">
        <w:rPr>
          <w:rFonts w:ascii="Times New Roman" w:hAnsi="Times New Roman" w:cs="Times New Roman"/>
          <w:lang w:val="en-CA"/>
        </w:rPr>
        <w:t xml:space="preserve">task, the lower panel displays scores </w:t>
      </w:r>
      <w:r w:rsidRPr="007D07C4">
        <w:rPr>
          <w:rFonts w:ascii="Times New Roman" w:hAnsi="Times New Roman" w:cs="Times New Roman"/>
          <w:lang w:val="en-CA"/>
        </w:rPr>
        <w:t xml:space="preserve">referred to the </w:t>
      </w:r>
      <w:r>
        <w:rPr>
          <w:rFonts w:ascii="Times New Roman" w:hAnsi="Times New Roman" w:cs="Times New Roman"/>
          <w:lang w:val="en-CA"/>
        </w:rPr>
        <w:t xml:space="preserve">point-and-click </w:t>
      </w:r>
      <w:r w:rsidRPr="007D07C4">
        <w:rPr>
          <w:rFonts w:ascii="Times New Roman" w:hAnsi="Times New Roman" w:cs="Times New Roman"/>
          <w:lang w:val="en-CA"/>
        </w:rPr>
        <w:t>task. Error bars represent standard errors.</w:t>
      </w:r>
    </w:p>
    <w:p w14:paraId="57286807" w14:textId="77777777" w:rsidR="003838CD" w:rsidRDefault="003838CD" w:rsidP="00380625">
      <w:pPr>
        <w:spacing w:line="480" w:lineRule="auto"/>
        <w:ind w:firstLine="426"/>
        <w:jc w:val="both"/>
        <w:rPr>
          <w:rFonts w:ascii="Times New Roman" w:hAnsi="Times New Roman" w:cs="Times New Roman"/>
          <w:lang w:val="en-CA"/>
        </w:rPr>
      </w:pPr>
    </w:p>
    <w:p w14:paraId="15D01394" w14:textId="6E1490E2" w:rsidR="003F0272" w:rsidRPr="00E6076C" w:rsidRDefault="0088136F" w:rsidP="00380625">
      <w:pPr>
        <w:spacing w:line="480" w:lineRule="auto"/>
        <w:ind w:firstLine="426"/>
        <w:jc w:val="both"/>
        <w:rPr>
          <w:rFonts w:ascii="Times New Roman" w:hAnsi="Times New Roman" w:cs="Times New Roman"/>
          <w:lang w:val="en-CA"/>
        </w:rPr>
      </w:pPr>
      <w:r w:rsidRPr="0088136F">
        <w:rPr>
          <w:rFonts w:ascii="Times New Roman" w:hAnsi="Times New Roman" w:cs="Times New Roman"/>
          <w:i/>
          <w:iCs/>
          <w:lang w:val="en-CA"/>
        </w:rPr>
        <w:t>Blink rate</w:t>
      </w:r>
      <w:r>
        <w:rPr>
          <w:rFonts w:ascii="Times New Roman" w:hAnsi="Times New Roman" w:cs="Times New Roman"/>
          <w:lang w:val="en-CA"/>
        </w:rPr>
        <w:t>. To a</w:t>
      </w:r>
      <w:r w:rsidRPr="0088136F">
        <w:rPr>
          <w:rFonts w:ascii="Times New Roman" w:hAnsi="Times New Roman" w:cs="Times New Roman"/>
          <w:lang w:val="en-CA"/>
        </w:rPr>
        <w:t>ssess the accuracy of the camera-based system in detecting differences in cognitive load</w:t>
      </w:r>
      <w:r>
        <w:rPr>
          <w:rFonts w:ascii="Times New Roman" w:hAnsi="Times New Roman" w:cs="Times New Roman"/>
          <w:lang w:val="en-CA"/>
        </w:rPr>
        <w:t xml:space="preserve">, </w:t>
      </w:r>
      <w:r w:rsidRPr="0088136F">
        <w:rPr>
          <w:rFonts w:ascii="Times New Roman" w:hAnsi="Times New Roman" w:cs="Times New Roman"/>
          <w:lang w:val="en-CA"/>
        </w:rPr>
        <w:t>repeated‐measure Bayesian analys</w:t>
      </w:r>
      <w:r>
        <w:rPr>
          <w:rFonts w:ascii="Times New Roman" w:hAnsi="Times New Roman" w:cs="Times New Roman"/>
          <w:lang w:val="en-CA"/>
        </w:rPr>
        <w:t>e</w:t>
      </w:r>
      <w:r w:rsidRPr="0088136F">
        <w:rPr>
          <w:rFonts w:ascii="Times New Roman" w:hAnsi="Times New Roman" w:cs="Times New Roman"/>
          <w:lang w:val="en-CA"/>
        </w:rPr>
        <w:t xml:space="preserve">s of variance models were conducted with </w:t>
      </w:r>
      <w:r>
        <w:rPr>
          <w:rFonts w:ascii="Times New Roman" w:hAnsi="Times New Roman" w:cs="Times New Roman"/>
          <w:lang w:val="en-CA"/>
        </w:rPr>
        <w:t xml:space="preserve">camera-based </w:t>
      </w:r>
      <w:r w:rsidRPr="0088136F">
        <w:rPr>
          <w:rFonts w:ascii="Times New Roman" w:hAnsi="Times New Roman" w:cs="Times New Roman"/>
          <w:lang w:val="en-CA"/>
        </w:rPr>
        <w:t>blink rate as dependent variable and participant as random factor</w:t>
      </w:r>
      <w:r w:rsidR="002B4A4D">
        <w:rPr>
          <w:rFonts w:ascii="Times New Roman" w:hAnsi="Times New Roman" w:cs="Times New Roman"/>
          <w:lang w:val="en-CA"/>
        </w:rPr>
        <w:t xml:space="preserve"> (</w:t>
      </w:r>
      <w:r w:rsidR="00D52394">
        <w:rPr>
          <w:rFonts w:ascii="Times New Roman" w:hAnsi="Times New Roman" w:cs="Times New Roman"/>
          <w:lang w:val="en-CA"/>
        </w:rPr>
        <w:t xml:space="preserve">marginal means are displayed in </w:t>
      </w:r>
      <w:r w:rsidR="002B4A4D">
        <w:rPr>
          <w:rFonts w:ascii="Times New Roman" w:hAnsi="Times New Roman" w:cs="Times New Roman"/>
          <w:lang w:val="en-CA"/>
        </w:rPr>
        <w:t>Table 1)</w:t>
      </w:r>
      <w:r w:rsidRPr="0088136F">
        <w:rPr>
          <w:rFonts w:ascii="Times New Roman" w:hAnsi="Times New Roman" w:cs="Times New Roman"/>
          <w:lang w:val="en-CA"/>
        </w:rPr>
        <w:t>.</w:t>
      </w:r>
      <w:r>
        <w:rPr>
          <w:rFonts w:ascii="Times New Roman" w:hAnsi="Times New Roman" w:cs="Times New Roman"/>
          <w:lang w:val="en-CA"/>
        </w:rPr>
        <w:t xml:space="preserve"> Our analysis revealed a BF of</w:t>
      </w:r>
      <w:r w:rsidR="00D84224">
        <w:rPr>
          <w:rFonts w:ascii="Times New Roman" w:hAnsi="Times New Roman" w:cs="Times New Roman"/>
          <w:lang w:val="en-CA"/>
        </w:rPr>
        <w:t xml:space="preserve"> 1.76 </w:t>
      </w:r>
      <w:r w:rsidR="00D84224" w:rsidRPr="00D84224">
        <w:rPr>
          <w:rFonts w:ascii="Times New Roman" w:hAnsi="Times New Roman" w:cs="Times New Roman"/>
          <w:lang w:val="en-CA"/>
        </w:rPr>
        <w:t>×</w:t>
      </w:r>
      <w:r w:rsidR="00D84224">
        <w:rPr>
          <w:rFonts w:ascii="Times New Roman" w:hAnsi="Times New Roman" w:cs="Times New Roman"/>
          <w:lang w:val="en-CA"/>
        </w:rPr>
        <w:t xml:space="preserve"> 10</w:t>
      </w:r>
      <w:r w:rsidR="00D84224">
        <w:rPr>
          <w:rFonts w:ascii="Times New Roman" w:hAnsi="Times New Roman" w:cs="Times New Roman"/>
          <w:vertAlign w:val="superscript"/>
          <w:lang w:val="en-CA"/>
        </w:rPr>
        <w:t>10</w:t>
      </w:r>
      <w:r>
        <w:rPr>
          <w:rFonts w:ascii="Times New Roman" w:hAnsi="Times New Roman" w:cs="Times New Roman"/>
          <w:lang w:val="en-CA"/>
        </w:rPr>
        <w:t xml:space="preserve"> when Type of task was included as an independent factor, indicating extreme evidence for the alternative hypothesis, and suggesting </w:t>
      </w:r>
      <w:r w:rsidR="003F0272">
        <w:rPr>
          <w:rFonts w:ascii="Times New Roman" w:hAnsi="Times New Roman" w:cs="Times New Roman"/>
          <w:lang w:val="en-CA"/>
        </w:rPr>
        <w:t>that</w:t>
      </w:r>
      <w:r>
        <w:rPr>
          <w:rFonts w:ascii="Times New Roman" w:hAnsi="Times New Roman" w:cs="Times New Roman"/>
          <w:lang w:val="en-CA"/>
        </w:rPr>
        <w:t xml:space="preserve"> blink rate</w:t>
      </w:r>
      <w:r w:rsidR="003F0272">
        <w:rPr>
          <w:rFonts w:ascii="Times New Roman" w:hAnsi="Times New Roman" w:cs="Times New Roman"/>
          <w:lang w:val="en-CA"/>
        </w:rPr>
        <w:t xml:space="preserve"> differed</w:t>
      </w:r>
      <w:r>
        <w:rPr>
          <w:rFonts w:ascii="Times New Roman" w:hAnsi="Times New Roman" w:cs="Times New Roman"/>
          <w:lang w:val="en-CA"/>
        </w:rPr>
        <w:t xml:space="preserve"> between tasks. In detail, participants </w:t>
      </w:r>
      <w:r w:rsidR="0026359E">
        <w:rPr>
          <w:rFonts w:ascii="Times New Roman" w:hAnsi="Times New Roman" w:cs="Times New Roman"/>
          <w:lang w:val="en-CA"/>
        </w:rPr>
        <w:t>showed</w:t>
      </w:r>
      <w:r>
        <w:rPr>
          <w:rFonts w:ascii="Times New Roman" w:hAnsi="Times New Roman" w:cs="Times New Roman"/>
          <w:lang w:val="en-CA"/>
        </w:rPr>
        <w:t xml:space="preserve"> a lower blink rate during the </w:t>
      </w:r>
      <w:r w:rsidR="003838CD">
        <w:rPr>
          <w:rFonts w:ascii="Times New Roman" w:hAnsi="Times New Roman" w:cs="Times New Roman"/>
          <w:lang w:val="en-CA"/>
        </w:rPr>
        <w:t xml:space="preserve">point-and-click </w:t>
      </w:r>
      <w:r>
        <w:rPr>
          <w:rFonts w:ascii="Times New Roman" w:hAnsi="Times New Roman" w:cs="Times New Roman"/>
          <w:lang w:val="en-CA"/>
        </w:rPr>
        <w:t xml:space="preserve">task compared to the </w:t>
      </w:r>
      <w:r w:rsidR="006E7AC0">
        <w:rPr>
          <w:rFonts w:ascii="Times New Roman" w:hAnsi="Times New Roman" w:cs="Times New Roman"/>
          <w:lang w:val="en-CA"/>
        </w:rPr>
        <w:t>block-building</w:t>
      </w:r>
      <w:r w:rsidR="006E7AC0" w:rsidRPr="00EF458F">
        <w:rPr>
          <w:rFonts w:ascii="Times New Roman" w:hAnsi="Times New Roman" w:cs="Times New Roman"/>
          <w:lang w:val="en-CA"/>
        </w:rPr>
        <w:t xml:space="preserve"> </w:t>
      </w:r>
      <w:r>
        <w:rPr>
          <w:rFonts w:ascii="Times New Roman" w:hAnsi="Times New Roman" w:cs="Times New Roman"/>
          <w:lang w:val="en-CA"/>
        </w:rPr>
        <w:t>task</w:t>
      </w:r>
      <w:r w:rsidR="003F0272">
        <w:rPr>
          <w:rFonts w:ascii="Times New Roman" w:hAnsi="Times New Roman" w:cs="Times New Roman"/>
          <w:lang w:val="en-CA"/>
        </w:rPr>
        <w:t xml:space="preserve"> (</w:t>
      </w:r>
      <w:r w:rsidR="006E7AC0" w:rsidRPr="00C35D27">
        <w:rPr>
          <w:rFonts w:ascii="Times New Roman" w:hAnsi="Times New Roman" w:cs="Times New Roman"/>
          <w:lang w:val="en-CA"/>
        </w:rPr>
        <w:t>point-and-</w:t>
      </w:r>
      <w:proofErr w:type="gramStart"/>
      <w:r w:rsidR="006E7AC0" w:rsidRPr="00C35D27">
        <w:rPr>
          <w:rFonts w:ascii="Times New Roman" w:hAnsi="Times New Roman" w:cs="Times New Roman"/>
          <w:lang w:val="en-CA"/>
        </w:rPr>
        <w:t>click</w:t>
      </w:r>
      <w:r w:rsidR="003F0272">
        <w:rPr>
          <w:rFonts w:ascii="Times New Roman" w:hAnsi="Times New Roman" w:cs="Times New Roman"/>
          <w:lang w:val="en-CA"/>
        </w:rPr>
        <w:t>:</w:t>
      </w:r>
      <w:proofErr w:type="gramEnd"/>
      <w:r w:rsidR="003F0272">
        <w:rPr>
          <w:rFonts w:ascii="Times New Roman" w:hAnsi="Times New Roman" w:cs="Times New Roman"/>
          <w:lang w:val="en-CA"/>
        </w:rPr>
        <w:t xml:space="preserve"> mean = </w:t>
      </w:r>
      <w:r w:rsidR="003F0272" w:rsidRPr="003F0272">
        <w:rPr>
          <w:rFonts w:ascii="Times New Roman" w:hAnsi="Times New Roman" w:cs="Times New Roman"/>
          <w:lang w:val="en-CA"/>
        </w:rPr>
        <w:t>3.67</w:t>
      </w:r>
      <w:r w:rsidR="003F0272">
        <w:rPr>
          <w:rFonts w:ascii="Times New Roman" w:hAnsi="Times New Roman" w:cs="Times New Roman"/>
          <w:lang w:val="en-CA"/>
        </w:rPr>
        <w:t>,</w:t>
      </w:r>
      <w:r w:rsidR="003F0272" w:rsidRPr="003F0272">
        <w:rPr>
          <w:rFonts w:ascii="Times New Roman" w:hAnsi="Times New Roman" w:cs="Times New Roman"/>
          <w:lang w:val="en-CA"/>
        </w:rPr>
        <w:t xml:space="preserve"> </w:t>
      </w:r>
      <w:r w:rsidR="003F0272">
        <w:rPr>
          <w:rFonts w:ascii="Times New Roman" w:hAnsi="Times New Roman" w:cs="Times New Roman"/>
          <w:lang w:val="en-CA"/>
        </w:rPr>
        <w:t xml:space="preserve">SE = </w:t>
      </w:r>
      <w:r w:rsidR="003F0272" w:rsidRPr="003F0272">
        <w:rPr>
          <w:rFonts w:ascii="Times New Roman" w:hAnsi="Times New Roman" w:cs="Times New Roman"/>
          <w:lang w:val="en-CA"/>
        </w:rPr>
        <w:t>0.520</w:t>
      </w:r>
      <w:r w:rsidR="003F0272">
        <w:rPr>
          <w:rFonts w:ascii="Times New Roman" w:hAnsi="Times New Roman" w:cs="Times New Roman"/>
          <w:lang w:val="en-CA"/>
        </w:rPr>
        <w:t xml:space="preserve">; </w:t>
      </w:r>
      <w:r w:rsidR="006E7AC0">
        <w:rPr>
          <w:rFonts w:ascii="Times New Roman" w:hAnsi="Times New Roman" w:cs="Times New Roman"/>
          <w:lang w:val="en-CA"/>
        </w:rPr>
        <w:t>block-building</w:t>
      </w:r>
      <w:r w:rsidR="003F0272">
        <w:rPr>
          <w:rFonts w:ascii="Times New Roman" w:hAnsi="Times New Roman" w:cs="Times New Roman"/>
          <w:lang w:val="en-CA"/>
        </w:rPr>
        <w:t xml:space="preserve">: mean = </w:t>
      </w:r>
      <w:r w:rsidR="003F0272" w:rsidRPr="003F0272">
        <w:rPr>
          <w:rFonts w:ascii="Times New Roman" w:hAnsi="Times New Roman" w:cs="Times New Roman"/>
          <w:lang w:val="en-CA"/>
        </w:rPr>
        <w:t>7.61</w:t>
      </w:r>
      <w:r w:rsidR="003F0272">
        <w:rPr>
          <w:rFonts w:ascii="Times New Roman" w:hAnsi="Times New Roman" w:cs="Times New Roman"/>
          <w:lang w:val="en-CA"/>
        </w:rPr>
        <w:t>, SE =</w:t>
      </w:r>
      <w:r w:rsidR="003F0272" w:rsidRPr="003F0272">
        <w:rPr>
          <w:rFonts w:ascii="Times New Roman" w:hAnsi="Times New Roman" w:cs="Times New Roman"/>
          <w:lang w:val="en-CA"/>
        </w:rPr>
        <w:t xml:space="preserve"> 0.677</w:t>
      </w:r>
      <w:r w:rsidR="003F0272">
        <w:rPr>
          <w:rFonts w:ascii="Times New Roman" w:hAnsi="Times New Roman" w:cs="Times New Roman"/>
          <w:lang w:val="en-CA"/>
        </w:rPr>
        <w:t>)</w:t>
      </w:r>
      <w:r>
        <w:rPr>
          <w:rFonts w:ascii="Times New Roman" w:hAnsi="Times New Roman" w:cs="Times New Roman"/>
          <w:lang w:val="en-CA"/>
        </w:rPr>
        <w:t xml:space="preserve">, indicating that the </w:t>
      </w:r>
      <w:r w:rsidR="006E7AC0">
        <w:rPr>
          <w:rFonts w:ascii="Times New Roman" w:hAnsi="Times New Roman" w:cs="Times New Roman"/>
          <w:lang w:val="en-CA"/>
        </w:rPr>
        <w:t>block-</w:t>
      </w:r>
      <w:r w:rsidR="006E7AC0">
        <w:rPr>
          <w:rFonts w:ascii="Times New Roman" w:hAnsi="Times New Roman" w:cs="Times New Roman"/>
          <w:lang w:val="en-CA"/>
        </w:rPr>
        <w:lastRenderedPageBreak/>
        <w:t>building</w:t>
      </w:r>
      <w:r w:rsidR="006E7AC0" w:rsidRPr="00EF458F">
        <w:rPr>
          <w:rFonts w:ascii="Times New Roman" w:hAnsi="Times New Roman" w:cs="Times New Roman"/>
          <w:lang w:val="en-CA"/>
        </w:rPr>
        <w:t xml:space="preserve"> </w:t>
      </w:r>
      <w:r>
        <w:rPr>
          <w:rFonts w:ascii="Times New Roman" w:hAnsi="Times New Roman" w:cs="Times New Roman"/>
          <w:lang w:val="en-CA"/>
        </w:rPr>
        <w:t xml:space="preserve">task imposed an higher </w:t>
      </w:r>
      <w:r w:rsidR="00D52394">
        <w:rPr>
          <w:rFonts w:ascii="Times New Roman" w:hAnsi="Times New Roman" w:cs="Times New Roman"/>
          <w:lang w:val="en-CA"/>
        </w:rPr>
        <w:t xml:space="preserve">cognitive </w:t>
      </w:r>
      <w:r>
        <w:rPr>
          <w:rFonts w:ascii="Times New Roman" w:hAnsi="Times New Roman" w:cs="Times New Roman"/>
          <w:lang w:val="en-CA"/>
        </w:rPr>
        <w:t>load</w:t>
      </w:r>
      <w:r w:rsidR="003F0272">
        <w:rPr>
          <w:rFonts w:ascii="Times New Roman" w:hAnsi="Times New Roman" w:cs="Times New Roman"/>
          <w:lang w:val="en-CA"/>
        </w:rPr>
        <w:t xml:space="preserve"> on participants</w:t>
      </w:r>
      <w:r>
        <w:rPr>
          <w:rFonts w:ascii="Times New Roman" w:hAnsi="Times New Roman" w:cs="Times New Roman"/>
          <w:lang w:val="en-CA"/>
        </w:rPr>
        <w:t>.</w:t>
      </w:r>
      <w:r w:rsidR="003F0272">
        <w:rPr>
          <w:rFonts w:ascii="Times New Roman" w:hAnsi="Times New Roman" w:cs="Times New Roman"/>
          <w:lang w:val="en-CA"/>
        </w:rPr>
        <w:t xml:space="preserve"> In contrast, both the model testing the main effect of Difficulty and the model testing the interaction between Difficulty and Type of task revealed BF</w:t>
      </w:r>
      <w:r w:rsidR="00D52394">
        <w:rPr>
          <w:rFonts w:ascii="Times New Roman" w:hAnsi="Times New Roman" w:cs="Times New Roman"/>
          <w:lang w:val="en-CA"/>
        </w:rPr>
        <w:t>s</w:t>
      </w:r>
      <w:r w:rsidR="003F0272">
        <w:rPr>
          <w:rFonts w:ascii="Times New Roman" w:hAnsi="Times New Roman" w:cs="Times New Roman"/>
          <w:lang w:val="en-CA"/>
        </w:rPr>
        <w:t xml:space="preserve"> &lt; 1 (BF of </w:t>
      </w:r>
      <w:r w:rsidR="003F0272" w:rsidRPr="003F0272">
        <w:rPr>
          <w:rFonts w:ascii="Times New Roman" w:hAnsi="Times New Roman" w:cs="Times New Roman"/>
          <w:lang w:val="en-CA"/>
        </w:rPr>
        <w:t>0.233</w:t>
      </w:r>
      <w:r w:rsidR="003F0272">
        <w:rPr>
          <w:rFonts w:ascii="Times New Roman" w:hAnsi="Times New Roman" w:cs="Times New Roman"/>
          <w:lang w:val="en-CA"/>
        </w:rPr>
        <w:t xml:space="preserve"> and </w:t>
      </w:r>
      <w:r w:rsidR="003F0272" w:rsidRPr="003F0272">
        <w:rPr>
          <w:rFonts w:ascii="Times New Roman" w:hAnsi="Times New Roman" w:cs="Times New Roman"/>
          <w:lang w:val="en-CA"/>
        </w:rPr>
        <w:t>0.335</w:t>
      </w:r>
      <w:r w:rsidR="003F0272">
        <w:rPr>
          <w:rFonts w:ascii="Times New Roman" w:hAnsi="Times New Roman" w:cs="Times New Roman"/>
          <w:lang w:val="en-CA"/>
        </w:rPr>
        <w:t>, respectively), indicating evidence for the null hypothesis. Similar results were found when using the blink rate</w:t>
      </w:r>
      <w:r w:rsidR="00D84224">
        <w:rPr>
          <w:rFonts w:ascii="Times New Roman" w:hAnsi="Times New Roman" w:cs="Times New Roman"/>
          <w:lang w:val="en-CA"/>
        </w:rPr>
        <w:t xml:space="preserve"> coded with the eye-tracker</w:t>
      </w:r>
      <w:r w:rsidR="00982859">
        <w:rPr>
          <w:rFonts w:ascii="Times New Roman" w:hAnsi="Times New Roman" w:cs="Times New Roman"/>
          <w:lang w:val="en-CA"/>
        </w:rPr>
        <w:t xml:space="preserve"> as the dependent variable</w:t>
      </w:r>
      <w:r w:rsidR="003F0272">
        <w:rPr>
          <w:rFonts w:ascii="Times New Roman" w:hAnsi="Times New Roman" w:cs="Times New Roman"/>
          <w:lang w:val="en-CA"/>
        </w:rPr>
        <w:t xml:space="preserve">, with a BF of </w:t>
      </w:r>
      <w:r w:rsidR="003F0272" w:rsidRPr="003F0272">
        <w:rPr>
          <w:rFonts w:ascii="Times New Roman" w:hAnsi="Times New Roman" w:cs="Times New Roman"/>
          <w:lang w:val="en-CA"/>
        </w:rPr>
        <w:t>71.35</w:t>
      </w:r>
      <w:r w:rsidR="003F0272">
        <w:rPr>
          <w:rFonts w:ascii="Times New Roman" w:hAnsi="Times New Roman" w:cs="Times New Roman"/>
          <w:lang w:val="en-CA"/>
        </w:rPr>
        <w:t xml:space="preserve"> when</w:t>
      </w:r>
      <w:r w:rsidR="0026359E">
        <w:rPr>
          <w:rFonts w:ascii="Times New Roman" w:hAnsi="Times New Roman" w:cs="Times New Roman"/>
          <w:lang w:val="en-CA"/>
        </w:rPr>
        <w:t xml:space="preserve"> the</w:t>
      </w:r>
      <w:r w:rsidR="003F0272">
        <w:rPr>
          <w:rFonts w:ascii="Times New Roman" w:hAnsi="Times New Roman" w:cs="Times New Roman"/>
          <w:lang w:val="en-CA"/>
        </w:rPr>
        <w:t xml:space="preserve"> Type of task was included as an independent factor, a BF of </w:t>
      </w:r>
      <w:r w:rsidR="003F0272" w:rsidRPr="003F0272">
        <w:rPr>
          <w:rFonts w:ascii="Times New Roman" w:hAnsi="Times New Roman" w:cs="Times New Roman"/>
          <w:lang w:val="en-CA"/>
        </w:rPr>
        <w:t>0.243</w:t>
      </w:r>
      <w:r w:rsidR="003F0272">
        <w:rPr>
          <w:rFonts w:ascii="Times New Roman" w:hAnsi="Times New Roman" w:cs="Times New Roman"/>
          <w:lang w:val="en-CA"/>
        </w:rPr>
        <w:t xml:space="preserve"> </w:t>
      </w:r>
      <w:r w:rsidR="003F0272" w:rsidRPr="00E6076C">
        <w:rPr>
          <w:rFonts w:ascii="Times New Roman" w:hAnsi="Times New Roman" w:cs="Times New Roman"/>
          <w:lang w:val="en-CA"/>
        </w:rPr>
        <w:t>when Difficulty</w:t>
      </w:r>
      <w:r w:rsidR="00982859" w:rsidRPr="00E6076C">
        <w:rPr>
          <w:rFonts w:ascii="Times New Roman" w:hAnsi="Times New Roman" w:cs="Times New Roman"/>
          <w:lang w:val="en-CA"/>
        </w:rPr>
        <w:t xml:space="preserve"> was included as an independent factor, and a BF of 0.276 when </w:t>
      </w:r>
      <w:r w:rsidR="003F0272" w:rsidRPr="00E6076C">
        <w:rPr>
          <w:rFonts w:ascii="Times New Roman" w:hAnsi="Times New Roman" w:cs="Times New Roman"/>
          <w:lang w:val="en-CA"/>
        </w:rPr>
        <w:t xml:space="preserve">the interaction </w:t>
      </w:r>
      <w:r w:rsidR="00982859" w:rsidRPr="00E6076C">
        <w:rPr>
          <w:rFonts w:ascii="Times New Roman" w:hAnsi="Times New Roman" w:cs="Times New Roman"/>
          <w:lang w:val="en-CA"/>
        </w:rPr>
        <w:t>was</w:t>
      </w:r>
      <w:r w:rsidR="003F0272" w:rsidRPr="00E6076C">
        <w:rPr>
          <w:rFonts w:ascii="Times New Roman" w:hAnsi="Times New Roman" w:cs="Times New Roman"/>
          <w:lang w:val="en-CA"/>
        </w:rPr>
        <w:t xml:space="preserve"> tested</w:t>
      </w:r>
      <w:r w:rsidR="00982859" w:rsidRPr="00E6076C">
        <w:rPr>
          <w:rFonts w:ascii="Times New Roman" w:hAnsi="Times New Roman" w:cs="Times New Roman"/>
          <w:lang w:val="en-CA"/>
        </w:rPr>
        <w:t xml:space="preserve"> (see Figure </w:t>
      </w:r>
      <w:r w:rsidR="00B06573" w:rsidRPr="00E6076C">
        <w:rPr>
          <w:rFonts w:ascii="Times New Roman" w:hAnsi="Times New Roman" w:cs="Times New Roman"/>
          <w:lang w:val="en-CA"/>
        </w:rPr>
        <w:t xml:space="preserve">5 </w:t>
      </w:r>
      <w:r w:rsidR="00982859" w:rsidRPr="00E6076C">
        <w:rPr>
          <w:rFonts w:ascii="Times New Roman" w:hAnsi="Times New Roman" w:cs="Times New Roman"/>
          <w:lang w:val="en-CA"/>
        </w:rPr>
        <w:t>for reference)</w:t>
      </w:r>
      <w:r w:rsidR="003F0272" w:rsidRPr="00E6076C">
        <w:rPr>
          <w:rFonts w:ascii="Times New Roman" w:hAnsi="Times New Roman" w:cs="Times New Roman"/>
          <w:lang w:val="en-CA"/>
        </w:rPr>
        <w:t xml:space="preserve">. </w:t>
      </w:r>
    </w:p>
    <w:p w14:paraId="258DA5D9" w14:textId="58C6B686" w:rsidR="003838CD" w:rsidRDefault="003F0272" w:rsidP="00380625">
      <w:pPr>
        <w:spacing w:line="480" w:lineRule="auto"/>
        <w:ind w:firstLine="426"/>
        <w:jc w:val="both"/>
        <w:rPr>
          <w:rFonts w:ascii="Times New Roman" w:hAnsi="Times New Roman" w:cs="Times New Roman"/>
          <w:lang w:val="en-CA"/>
        </w:rPr>
      </w:pPr>
      <w:r w:rsidRPr="00E6076C">
        <w:rPr>
          <w:rFonts w:ascii="Times New Roman" w:hAnsi="Times New Roman" w:cs="Times New Roman"/>
          <w:lang w:val="en-CA"/>
        </w:rPr>
        <w:t xml:space="preserve">Overall, </w:t>
      </w:r>
      <w:r w:rsidR="00982859" w:rsidRPr="00E6076C">
        <w:rPr>
          <w:rFonts w:ascii="Times New Roman" w:hAnsi="Times New Roman" w:cs="Times New Roman"/>
          <w:lang w:val="en-CA"/>
        </w:rPr>
        <w:t>blink rate</w:t>
      </w:r>
      <w:r w:rsidRPr="00E6076C">
        <w:rPr>
          <w:rFonts w:ascii="Times New Roman" w:hAnsi="Times New Roman" w:cs="Times New Roman"/>
          <w:lang w:val="en-CA"/>
        </w:rPr>
        <w:t xml:space="preserve"> results seem to suggest that the imposed mental load</w:t>
      </w:r>
      <w:r>
        <w:rPr>
          <w:rFonts w:ascii="Times New Roman" w:hAnsi="Times New Roman" w:cs="Times New Roman"/>
          <w:lang w:val="en-CA"/>
        </w:rPr>
        <w:t xml:space="preserve"> was higher during the </w:t>
      </w:r>
      <w:r w:rsidR="006E7AC0">
        <w:rPr>
          <w:rFonts w:ascii="Times New Roman" w:hAnsi="Times New Roman" w:cs="Times New Roman"/>
          <w:lang w:val="en-CA"/>
        </w:rPr>
        <w:t>block-building</w:t>
      </w:r>
      <w:r w:rsidR="006E7AC0" w:rsidRPr="00EF458F">
        <w:rPr>
          <w:rFonts w:ascii="Times New Roman" w:hAnsi="Times New Roman" w:cs="Times New Roman"/>
          <w:lang w:val="en-CA"/>
        </w:rPr>
        <w:t xml:space="preserve"> </w:t>
      </w:r>
      <w:r>
        <w:rPr>
          <w:rFonts w:ascii="Times New Roman" w:hAnsi="Times New Roman" w:cs="Times New Roman"/>
          <w:lang w:val="en-CA"/>
        </w:rPr>
        <w:t>task, but not during hard conditions</w:t>
      </w:r>
      <w:r w:rsidR="002816C5">
        <w:rPr>
          <w:rFonts w:ascii="Times New Roman" w:hAnsi="Times New Roman" w:cs="Times New Roman"/>
          <w:lang w:val="en-CA"/>
        </w:rPr>
        <w:t>. W</w:t>
      </w:r>
      <w:r w:rsidR="00982859">
        <w:rPr>
          <w:rFonts w:ascii="Times New Roman" w:hAnsi="Times New Roman" w:cs="Times New Roman"/>
          <w:lang w:val="en-CA"/>
        </w:rPr>
        <w:t xml:space="preserve">hen Difficulty is tested, results on blink rates are different from those </w:t>
      </w:r>
      <w:r w:rsidR="0026359E">
        <w:rPr>
          <w:rFonts w:ascii="Times New Roman" w:hAnsi="Times New Roman" w:cs="Times New Roman"/>
          <w:lang w:val="en-CA"/>
        </w:rPr>
        <w:t>found</w:t>
      </w:r>
      <w:r w:rsidR="00982859">
        <w:rPr>
          <w:rFonts w:ascii="Times New Roman" w:hAnsi="Times New Roman" w:cs="Times New Roman"/>
          <w:lang w:val="en-CA"/>
        </w:rPr>
        <w:t xml:space="preserve"> via self-reported measures.</w:t>
      </w:r>
      <w:r>
        <w:rPr>
          <w:rFonts w:ascii="Times New Roman" w:hAnsi="Times New Roman" w:cs="Times New Roman"/>
          <w:lang w:val="en-CA"/>
        </w:rPr>
        <w:t xml:space="preserve"> These </w:t>
      </w:r>
      <w:r w:rsidR="00982859">
        <w:rPr>
          <w:rFonts w:ascii="Times New Roman" w:hAnsi="Times New Roman" w:cs="Times New Roman"/>
          <w:lang w:val="en-CA"/>
        </w:rPr>
        <w:t>findings</w:t>
      </w:r>
      <w:r>
        <w:rPr>
          <w:rFonts w:ascii="Times New Roman" w:hAnsi="Times New Roman" w:cs="Times New Roman"/>
          <w:lang w:val="en-CA"/>
        </w:rPr>
        <w:t xml:space="preserve"> are further discussed in the Discussion section.</w:t>
      </w:r>
    </w:p>
    <w:p w14:paraId="5F0AC309" w14:textId="7C667BB2" w:rsidR="00ED7651" w:rsidRPr="00715C6A" w:rsidRDefault="00ED7651" w:rsidP="003A3C94">
      <w:pPr>
        <w:spacing w:line="480" w:lineRule="auto"/>
        <w:ind w:firstLine="426"/>
        <w:jc w:val="both"/>
        <w:rPr>
          <w:rFonts w:ascii="Times New Roman" w:hAnsi="Times New Roman" w:cs="Times New Roman"/>
          <w:b/>
          <w:bCs/>
          <w:lang w:val="en-CA"/>
        </w:rPr>
      </w:pPr>
    </w:p>
    <w:p w14:paraId="0C3EC904" w14:textId="23C697E9" w:rsidR="00A957C7" w:rsidRDefault="003F0272" w:rsidP="003F0272">
      <w:pPr>
        <w:pStyle w:val="Heading2"/>
        <w:spacing w:line="480" w:lineRule="auto"/>
        <w:rPr>
          <w:lang w:val="en-CA"/>
        </w:rPr>
      </w:pPr>
      <w:r>
        <w:rPr>
          <w:lang w:val="en-CA"/>
        </w:rPr>
        <w:t>DISCUSSION</w:t>
      </w:r>
      <w:r w:rsidR="00A957C7">
        <w:rPr>
          <w:lang w:val="en-CA"/>
        </w:rPr>
        <w:t xml:space="preserve">  </w:t>
      </w:r>
    </w:p>
    <w:p w14:paraId="56FAD8C2" w14:textId="64A282F7" w:rsidR="009D6BEB" w:rsidRDefault="00B858AA" w:rsidP="006E7AC0">
      <w:pPr>
        <w:spacing w:line="480" w:lineRule="auto"/>
        <w:ind w:firstLine="426"/>
        <w:jc w:val="both"/>
        <w:rPr>
          <w:rFonts w:ascii="Times New Roman" w:hAnsi="Times New Roman" w:cs="Times New Roman"/>
          <w:lang w:val="en-CA"/>
        </w:rPr>
      </w:pPr>
      <w:r w:rsidRPr="00B858AA">
        <w:rPr>
          <w:rFonts w:ascii="Times New Roman" w:hAnsi="Times New Roman" w:cs="Times New Roman"/>
          <w:lang w:val="en-CA"/>
        </w:rPr>
        <w:t xml:space="preserve">The first objective of this study was to assess whether the eye blink detection algorithm using a generic camera is as accurate as a scientific eye tracker visually inspected by an experimenter in detecting eye blinks during </w:t>
      </w:r>
      <w:r w:rsidR="00B00569">
        <w:rPr>
          <w:rFonts w:ascii="Times New Roman" w:hAnsi="Times New Roman" w:cs="Times New Roman"/>
          <w:lang w:val="en-CA"/>
        </w:rPr>
        <w:t xml:space="preserve">computer </w:t>
      </w:r>
      <w:r w:rsidRPr="00B858AA">
        <w:rPr>
          <w:rFonts w:ascii="Times New Roman" w:hAnsi="Times New Roman" w:cs="Times New Roman"/>
          <w:lang w:val="en-CA"/>
        </w:rPr>
        <w:t xml:space="preserve">tasks that resemble </w:t>
      </w:r>
      <w:r w:rsidR="00B00569">
        <w:rPr>
          <w:rFonts w:ascii="Times New Roman" w:hAnsi="Times New Roman" w:cs="Times New Roman"/>
          <w:lang w:val="en-CA"/>
        </w:rPr>
        <w:t xml:space="preserve">stationary </w:t>
      </w:r>
      <w:r w:rsidRPr="00B858AA">
        <w:rPr>
          <w:rFonts w:ascii="Times New Roman" w:hAnsi="Times New Roman" w:cs="Times New Roman"/>
          <w:lang w:val="en-CA"/>
        </w:rPr>
        <w:t xml:space="preserve">manufacturing </w:t>
      </w:r>
      <w:r w:rsidR="00B00569">
        <w:rPr>
          <w:rFonts w:ascii="Times New Roman" w:hAnsi="Times New Roman" w:cs="Times New Roman"/>
          <w:lang w:val="en-CA"/>
        </w:rPr>
        <w:t xml:space="preserve">and office </w:t>
      </w:r>
      <w:r>
        <w:rPr>
          <w:rFonts w:ascii="Times New Roman" w:hAnsi="Times New Roman" w:cs="Times New Roman"/>
          <w:lang w:val="en-CA"/>
        </w:rPr>
        <w:t>tasks</w:t>
      </w:r>
      <w:r w:rsidRPr="00B858AA">
        <w:rPr>
          <w:rFonts w:ascii="Times New Roman" w:hAnsi="Times New Roman" w:cs="Times New Roman"/>
          <w:lang w:val="en-CA"/>
        </w:rPr>
        <w:t>.</w:t>
      </w:r>
      <w:r>
        <w:rPr>
          <w:rFonts w:ascii="Times New Roman" w:hAnsi="Times New Roman" w:cs="Times New Roman"/>
          <w:lang w:val="en-CA"/>
        </w:rPr>
        <w:t xml:space="preserve"> </w:t>
      </w:r>
      <w:r w:rsidR="009D6BEB" w:rsidRPr="009D6BEB">
        <w:rPr>
          <w:rFonts w:ascii="Times New Roman" w:hAnsi="Times New Roman" w:cs="Times New Roman"/>
          <w:lang w:val="en-CA"/>
        </w:rPr>
        <w:t>Consistent with previous research using the same method</w:t>
      </w:r>
      <w:r w:rsidR="009D6BEB">
        <w:rPr>
          <w:rFonts w:ascii="Times New Roman" w:hAnsi="Times New Roman" w:cs="Times New Roman"/>
          <w:lang w:val="en-CA"/>
        </w:rPr>
        <w:t xml:space="preserve"> </w:t>
      </w:r>
      <w:r w:rsidR="004B22E5">
        <w:rPr>
          <w:rFonts w:ascii="Times New Roman" w:hAnsi="Times New Roman" w:cs="Times New Roman"/>
          <w:lang w:val="en-CA"/>
        </w:rPr>
        <w:fldChar w:fldCharType="begin" w:fldLock="1"/>
      </w:r>
      <w:r w:rsidR="00622B7D">
        <w:rPr>
          <w:rFonts w:ascii="Times New Roman" w:hAnsi="Times New Roman" w:cs="Times New Roman"/>
          <w:lang w:val="en-CA"/>
        </w:rPr>
        <w:instrText>ADDIN CSL_CITATION {"citationItems":[{"id":"ITEM-1","itemData":{"DOI":"10.1049/ccs2.12088","ISSN":"25177567","abstract":"Detecting the human operator's cognitive state is paramount in settings wherein maintaining optimal workload is necessary for task performance. Blink rate is an established metric of cognitive load, with a higher blink frequency being observed under conditions of greater workload. Measuring blink rate requires the use of eye-trackers which limits the adoption of this metric in the real-world. The authors aim to investigate the effectiveness of using a generic camera-based system as a way to assess the user's cognitive load during a computer task. Participants completed a mental task while sitting in front of a computer. Blink rate was recorded via both the generic camera-based system and a scientific-grade eye-tracker for validation purposes. Cognitive load was also assessed through the performance in a single stimulus detection task. The blink rate recorded via the generic camera-based approach did not differ from the one obtained through the eye-tracker. No meaningful changes in blink rate were however observed with increasing cognitive load. Results show the generic-camera based system may represent a more affordable, ubiquitous means for assessing cognitive workload during computer task. Future work should further investigate ways to increase its accuracy during the completion of more realistic tasks.","author":[{"dropping-particle":"","family":"Biondi","given":"Francesco N.","non-dropping-particle":"","parse-names":false,"suffix":""},{"dropping-particle":"","family":"Graf","given":"Frida","non-dropping-particle":"","parse-names":false,"suffix":""},{"dropping-particle":"","family":"Pillai","given":"Prarthana","non-dropping-particle":"","parse-names":false,"suffix":""},{"dropping-particle":"","family":"Balasingam","given":"Balakumar","non-dropping-particle":"","parse-names":false,"suffix":""}],"container-title":"Cognitive Computation and Systems","id":"ITEM-1","issue":"4","issued":{"date-parts":[["2023"]]},"page":"255-264","title":"On validating a generic camera-based blink detection system for cognitive load assessment","type":"article-journal","volume":"5"},"uris":["http://www.mendeley.com/documents/?uuid=88473670-52a6-4dd9-a445-cb18ce9ac9ff"]}],"mendeley":{"formattedCitation":"(Biondi, Graf, et al., 2023)","manualFormatting":"(i.e., Biondi, Graf, et al., 2023)","plainTextFormattedCitation":"(Biondi, Graf, et al., 2023)","previouslyFormattedCitation":"(Biondi, Graf, et al., 2023)"},"properties":{"noteIndex":0},"schema":"https://github.com/citation-style-language/schema/raw/master/csl-citation.json"}</w:instrText>
      </w:r>
      <w:r w:rsidR="004B22E5">
        <w:rPr>
          <w:rFonts w:ascii="Times New Roman" w:hAnsi="Times New Roman" w:cs="Times New Roman"/>
          <w:lang w:val="en-CA"/>
        </w:rPr>
        <w:fldChar w:fldCharType="separate"/>
      </w:r>
      <w:r w:rsidR="004B22E5" w:rsidRPr="004B22E5">
        <w:rPr>
          <w:rFonts w:ascii="Times New Roman" w:hAnsi="Times New Roman" w:cs="Times New Roman"/>
          <w:noProof/>
          <w:lang w:val="en-CA"/>
        </w:rPr>
        <w:t>(</w:t>
      </w:r>
      <w:r w:rsidR="004B22E5">
        <w:rPr>
          <w:rFonts w:ascii="Times New Roman" w:hAnsi="Times New Roman" w:cs="Times New Roman"/>
          <w:noProof/>
          <w:lang w:val="en-CA"/>
        </w:rPr>
        <w:t xml:space="preserve">i.e., </w:t>
      </w:r>
      <w:r w:rsidR="004B22E5" w:rsidRPr="004B22E5">
        <w:rPr>
          <w:rFonts w:ascii="Times New Roman" w:hAnsi="Times New Roman" w:cs="Times New Roman"/>
          <w:noProof/>
          <w:lang w:val="en-CA"/>
        </w:rPr>
        <w:t>Biondi, Graf, et al., 2023)</w:t>
      </w:r>
      <w:r w:rsidR="004B22E5">
        <w:rPr>
          <w:rFonts w:ascii="Times New Roman" w:hAnsi="Times New Roman" w:cs="Times New Roman"/>
          <w:lang w:val="en-CA"/>
        </w:rPr>
        <w:fldChar w:fldCharType="end"/>
      </w:r>
      <w:r w:rsidR="00301459">
        <w:rPr>
          <w:rFonts w:ascii="Times New Roman" w:hAnsi="Times New Roman" w:cs="Times New Roman"/>
          <w:lang w:val="en-CA"/>
        </w:rPr>
        <w:t xml:space="preserve">, </w:t>
      </w:r>
      <w:r w:rsidR="009D6BEB" w:rsidRPr="009D6BEB">
        <w:rPr>
          <w:rFonts w:ascii="Times New Roman" w:hAnsi="Times New Roman" w:cs="Times New Roman"/>
          <w:lang w:val="en-CA"/>
        </w:rPr>
        <w:t xml:space="preserve">Bayesian statistics found </w:t>
      </w:r>
      <w:r w:rsidR="00AB6B55">
        <w:rPr>
          <w:rFonts w:ascii="Times New Roman" w:hAnsi="Times New Roman" w:cs="Times New Roman"/>
          <w:lang w:val="en-CA"/>
        </w:rPr>
        <w:t>no difference</w:t>
      </w:r>
      <w:r w:rsidR="009D6BEB" w:rsidRPr="009D6BEB">
        <w:rPr>
          <w:rFonts w:ascii="Times New Roman" w:hAnsi="Times New Roman" w:cs="Times New Roman"/>
          <w:lang w:val="en-CA"/>
        </w:rPr>
        <w:t xml:space="preserve"> between the two methods. However, </w:t>
      </w:r>
      <w:r>
        <w:rPr>
          <w:rFonts w:ascii="Times New Roman" w:hAnsi="Times New Roman" w:cs="Times New Roman"/>
          <w:lang w:val="en-CA"/>
        </w:rPr>
        <w:t>when analyzing the two tasks individually, we observed a difference</w:t>
      </w:r>
      <w:r w:rsidR="009D6BEB" w:rsidRPr="009D6BEB">
        <w:rPr>
          <w:rFonts w:ascii="Times New Roman" w:hAnsi="Times New Roman" w:cs="Times New Roman"/>
          <w:lang w:val="en-CA"/>
        </w:rPr>
        <w:t xml:space="preserve"> between the two methods </w:t>
      </w:r>
      <w:r w:rsidR="00E35326" w:rsidRPr="00E35326">
        <w:rPr>
          <w:rFonts w:ascii="Times New Roman" w:hAnsi="Times New Roman" w:cs="Times New Roman"/>
          <w:lang w:val="en-CA"/>
        </w:rPr>
        <w:t xml:space="preserve">during the </w:t>
      </w:r>
      <w:r w:rsidR="003838CD">
        <w:rPr>
          <w:rFonts w:ascii="Times New Roman" w:hAnsi="Times New Roman" w:cs="Times New Roman"/>
          <w:lang w:val="en-CA"/>
        </w:rPr>
        <w:t>p</w:t>
      </w:r>
      <w:r w:rsidR="00E35326" w:rsidRPr="00E35326">
        <w:rPr>
          <w:rFonts w:ascii="Times New Roman" w:hAnsi="Times New Roman" w:cs="Times New Roman"/>
          <w:lang w:val="en-CA"/>
        </w:rPr>
        <w:t>oint-and-</w:t>
      </w:r>
      <w:r w:rsidR="003838CD">
        <w:rPr>
          <w:rFonts w:ascii="Times New Roman" w:hAnsi="Times New Roman" w:cs="Times New Roman"/>
          <w:lang w:val="en-CA"/>
        </w:rPr>
        <w:t>c</w:t>
      </w:r>
      <w:r w:rsidR="00E35326" w:rsidRPr="00E35326">
        <w:rPr>
          <w:rFonts w:ascii="Times New Roman" w:hAnsi="Times New Roman" w:cs="Times New Roman"/>
          <w:lang w:val="en-CA"/>
        </w:rPr>
        <w:t>lick task.</w:t>
      </w:r>
      <w:r w:rsidR="00E35326">
        <w:rPr>
          <w:rFonts w:ascii="Times New Roman" w:hAnsi="Times New Roman" w:cs="Times New Roman"/>
          <w:lang w:val="en-CA"/>
        </w:rPr>
        <w:t xml:space="preserve"> Intuitively, t</w:t>
      </w:r>
      <w:r w:rsidR="009D6BEB" w:rsidRPr="009D6BEB">
        <w:rPr>
          <w:rFonts w:ascii="Times New Roman" w:hAnsi="Times New Roman" w:cs="Times New Roman"/>
          <w:lang w:val="en-CA"/>
        </w:rPr>
        <w:t xml:space="preserve">his discrepancy </w:t>
      </w:r>
      <w:r w:rsidR="00E35326">
        <w:rPr>
          <w:rFonts w:ascii="Times New Roman" w:hAnsi="Times New Roman" w:cs="Times New Roman"/>
          <w:lang w:val="en-CA"/>
        </w:rPr>
        <w:t>was</w:t>
      </w:r>
      <w:r w:rsidR="009D6BEB" w:rsidRPr="009D6BEB">
        <w:rPr>
          <w:rFonts w:ascii="Times New Roman" w:hAnsi="Times New Roman" w:cs="Times New Roman"/>
          <w:lang w:val="en-CA"/>
        </w:rPr>
        <w:t xml:space="preserve"> likely due to the short duration of this task (each trial lasted an average of ~25 seconds), during which participants blinked infrequently (5.07 blinks per minute when coded</w:t>
      </w:r>
      <w:r w:rsidR="00D84224">
        <w:rPr>
          <w:rFonts w:ascii="Times New Roman" w:hAnsi="Times New Roman" w:cs="Times New Roman"/>
          <w:lang w:val="en-CA"/>
        </w:rPr>
        <w:t xml:space="preserve"> with the eye-tracker</w:t>
      </w:r>
      <w:r w:rsidR="009D6BEB" w:rsidRPr="009D6BEB">
        <w:rPr>
          <w:rFonts w:ascii="Times New Roman" w:hAnsi="Times New Roman" w:cs="Times New Roman"/>
          <w:lang w:val="en-CA"/>
        </w:rPr>
        <w:t>). As a result, even a single eye blink detection error could significantly impact the blinks-per-minute calculation.</w:t>
      </w:r>
      <w:r w:rsidR="00574000">
        <w:rPr>
          <w:rFonts w:ascii="Times New Roman" w:hAnsi="Times New Roman" w:cs="Times New Roman"/>
          <w:lang w:val="en-CA"/>
        </w:rPr>
        <w:t xml:space="preserve"> Consistent with this result, previous research</w:t>
      </w:r>
      <w:r w:rsidR="006E7AC0">
        <w:rPr>
          <w:rFonts w:ascii="Times New Roman" w:hAnsi="Times New Roman" w:cs="Times New Roman"/>
          <w:lang w:val="en-CA"/>
        </w:rPr>
        <w:t xml:space="preserve"> failed to validate </w:t>
      </w:r>
      <w:r w:rsidR="00574000">
        <w:rPr>
          <w:rFonts w:ascii="Times New Roman" w:hAnsi="Times New Roman" w:cs="Times New Roman"/>
          <w:lang w:val="en-CA"/>
        </w:rPr>
        <w:t xml:space="preserve">our same camera-based method </w:t>
      </w:r>
      <w:r w:rsidR="006E7AC0">
        <w:rPr>
          <w:rFonts w:ascii="Times New Roman" w:hAnsi="Times New Roman" w:cs="Times New Roman"/>
          <w:lang w:val="en-CA"/>
        </w:rPr>
        <w:t>when using short video</w:t>
      </w:r>
      <w:r w:rsidR="00873601" w:rsidRPr="00873601">
        <w:rPr>
          <w:rFonts w:ascii="Times New Roman" w:hAnsi="Times New Roman" w:cs="Times New Roman"/>
          <w:lang w:val="en-CA"/>
        </w:rPr>
        <w:t xml:space="preserve"> recordings </w:t>
      </w:r>
      <w:r w:rsidR="001917E3">
        <w:rPr>
          <w:rFonts w:ascii="Times New Roman" w:hAnsi="Times New Roman" w:cs="Times New Roman"/>
          <w:lang w:val="en-CA"/>
        </w:rPr>
        <w:t>(e.g.,</w:t>
      </w:r>
      <w:r w:rsidR="001917E3">
        <w:rPr>
          <w:rFonts w:ascii="Times New Roman" w:hAnsi="Times New Roman" w:cs="Times New Roman"/>
          <w:lang w:val="en-CA"/>
        </w:rPr>
        <w:fldChar w:fldCharType="begin" w:fldLock="1"/>
      </w:r>
      <w:r w:rsidR="00913C40">
        <w:rPr>
          <w:rFonts w:ascii="Times New Roman" w:hAnsi="Times New Roman" w:cs="Times New Roman"/>
          <w:lang w:val="en-CA"/>
        </w:rPr>
        <w:instrText>ADDIN CSL_CITATION {"citationItems":[{"id":"ITEM-1","itemData":{"author":[{"dropping-particle":"","family":"Dewi, C., Chen, R. C., Chang, C. W., Wu, S. H., Jiang, X., &amp; Yu","given":"H.","non-dropping-particle":"","parse-names":false,"suffix":""}],"container-title":"Electronics","id":"ITEM-1","issued":{"date-parts":[["2022"]]},"title":"Eye Aspect Ratio for Real-Time Drowsiness Detection to Improve Driver Safety","type":"article-journal","volume":"11(19), 31"},"uris":["http://www.mendeley.com/documents/?uuid=b757d2c8-446a-4608-9604-592a6632987d"]},{"id":"ITEM-2","itemData":{"DOI":"10.1109/ICAIS50930.2021.9395975","ISBN":"9781728195377","author":[{"dropping-particle":"","family":"Pandey","given":"Nageshwar Nath","non-dropping-particle":"","parse-names":false,"suffix":""},{"dropping-particle":"","family":"Muppalaneni","given":"Naresh Babu","non-dropping-particle":"","parse-names":false,"suffix":""}],"container-title":"2021 International Conference on Artificial Intelligence and Smart Systems (ICAIS)","id":"ITEM-2","issued":{"date-parts":[["2021"]]},"page":"1182-1187","title":"Real-Time Drowsiness Identification based on Eye State Analysis","type":"article-journal"},"uris":["http://www.mendeley.com/documents/?uuid=fe3c4852-667e-400c-92bd-6c7b8713dea1"]}],"mendeley":{"formattedCitation":"(Dewi, C., Chen, R. C., Chang, C. W., Wu, S. H., Jiang, X., &amp; Yu, 2022; Pandey &amp; Muppalaneni, 2021)","manualFormatting":" Dewi et al., 2022; Pandey &amp; Muppalaneni, 2021","plainTextFormattedCitation":"(Dewi, C., Chen, R. C., Chang, C. W., Wu, S. H., Jiang, X., &amp; Yu, 2022; Pandey &amp; Muppalaneni, 2021)","previouslyFormattedCitation":"(Dewi, C., Chen, R. C., Chang, C. W., Wu, S. H., Jiang, X., &amp; Yu, 2022; Pandey &amp; Muppalaneni, 2021)"},"properties":{"noteIndex":0},"schema":"https://github.com/citation-style-language/schema/raw/master/csl-citation.json"}</w:instrText>
      </w:r>
      <w:r w:rsidR="001917E3">
        <w:rPr>
          <w:rFonts w:ascii="Times New Roman" w:hAnsi="Times New Roman" w:cs="Times New Roman"/>
          <w:lang w:val="en-CA"/>
        </w:rPr>
        <w:fldChar w:fldCharType="separate"/>
      </w:r>
      <w:r w:rsidR="001917E3">
        <w:rPr>
          <w:rFonts w:ascii="Times New Roman" w:hAnsi="Times New Roman" w:cs="Times New Roman"/>
          <w:noProof/>
          <w:lang w:val="en-CA"/>
        </w:rPr>
        <w:t xml:space="preserve"> </w:t>
      </w:r>
      <w:r w:rsidR="001917E3" w:rsidRPr="00622B7D">
        <w:rPr>
          <w:rFonts w:ascii="Times New Roman" w:hAnsi="Times New Roman" w:cs="Times New Roman"/>
          <w:noProof/>
          <w:lang w:val="en-CA"/>
        </w:rPr>
        <w:t>Dewi</w:t>
      </w:r>
      <w:r w:rsidR="001917E3">
        <w:rPr>
          <w:rFonts w:ascii="Times New Roman" w:hAnsi="Times New Roman" w:cs="Times New Roman"/>
          <w:noProof/>
          <w:lang w:val="en-CA"/>
        </w:rPr>
        <w:t xml:space="preserve"> et al.</w:t>
      </w:r>
      <w:r w:rsidR="001917E3" w:rsidRPr="00622B7D">
        <w:rPr>
          <w:rFonts w:ascii="Times New Roman" w:hAnsi="Times New Roman" w:cs="Times New Roman"/>
          <w:noProof/>
          <w:lang w:val="en-CA"/>
        </w:rPr>
        <w:t>, 2022; Pandey &amp; Muppalaneni, 2021</w:t>
      </w:r>
      <w:r w:rsidR="001917E3">
        <w:rPr>
          <w:rFonts w:ascii="Times New Roman" w:hAnsi="Times New Roman" w:cs="Times New Roman"/>
          <w:lang w:val="en-CA"/>
        </w:rPr>
        <w:fldChar w:fldCharType="end"/>
      </w:r>
      <w:r w:rsidR="001917E3">
        <w:rPr>
          <w:rFonts w:ascii="Times New Roman" w:hAnsi="Times New Roman" w:cs="Times New Roman"/>
          <w:lang w:val="en-CA"/>
        </w:rPr>
        <w:t>)</w:t>
      </w:r>
      <w:r w:rsidR="00873601" w:rsidRPr="00873601">
        <w:rPr>
          <w:rFonts w:ascii="Times New Roman" w:hAnsi="Times New Roman" w:cs="Times New Roman"/>
          <w:lang w:val="en-CA"/>
        </w:rPr>
        <w:t>.</w:t>
      </w:r>
      <w:r w:rsidR="009D6BEB" w:rsidRPr="009D6BEB">
        <w:rPr>
          <w:rFonts w:ascii="Times New Roman" w:hAnsi="Times New Roman" w:cs="Times New Roman"/>
          <w:lang w:val="en-CA"/>
        </w:rPr>
        <w:t xml:space="preserve"> </w:t>
      </w:r>
      <w:r w:rsidR="00E35326">
        <w:rPr>
          <w:rFonts w:ascii="Times New Roman" w:hAnsi="Times New Roman" w:cs="Times New Roman"/>
          <w:lang w:val="en-CA"/>
        </w:rPr>
        <w:t>In fact</w:t>
      </w:r>
      <w:r w:rsidR="00873601">
        <w:rPr>
          <w:rFonts w:ascii="Times New Roman" w:hAnsi="Times New Roman" w:cs="Times New Roman"/>
          <w:lang w:val="en-CA"/>
        </w:rPr>
        <w:t>, w</w:t>
      </w:r>
      <w:r w:rsidR="009D6BEB" w:rsidRPr="009D6BEB">
        <w:rPr>
          <w:rFonts w:ascii="Times New Roman" w:hAnsi="Times New Roman" w:cs="Times New Roman"/>
          <w:lang w:val="en-CA"/>
        </w:rPr>
        <w:t>hen the total number of blinks was used as the dependent variable</w:t>
      </w:r>
      <w:r w:rsidR="00E35326">
        <w:rPr>
          <w:rFonts w:ascii="Times New Roman" w:hAnsi="Times New Roman" w:cs="Times New Roman"/>
          <w:lang w:val="en-CA"/>
        </w:rPr>
        <w:t xml:space="preserve"> instead of the blink rate</w:t>
      </w:r>
      <w:r w:rsidR="009D6BEB" w:rsidRPr="009D6BEB">
        <w:rPr>
          <w:rFonts w:ascii="Times New Roman" w:hAnsi="Times New Roman" w:cs="Times New Roman"/>
          <w:lang w:val="en-CA"/>
        </w:rPr>
        <w:t>, Bayesian statistics did not support the alternative hypothesis</w:t>
      </w:r>
      <w:r w:rsidR="00E35326">
        <w:rPr>
          <w:rFonts w:ascii="Times New Roman" w:hAnsi="Times New Roman" w:cs="Times New Roman"/>
          <w:lang w:val="en-CA"/>
        </w:rPr>
        <w:t xml:space="preserve"> (see Results)</w:t>
      </w:r>
      <w:r w:rsidR="009D6BEB" w:rsidRPr="009D6BEB">
        <w:rPr>
          <w:rFonts w:ascii="Times New Roman" w:hAnsi="Times New Roman" w:cs="Times New Roman"/>
          <w:lang w:val="en-CA"/>
        </w:rPr>
        <w:t>.</w:t>
      </w:r>
      <w:r w:rsidR="000A06FE">
        <w:rPr>
          <w:rFonts w:ascii="Times New Roman" w:hAnsi="Times New Roman" w:cs="Times New Roman"/>
          <w:lang w:val="en-CA"/>
        </w:rPr>
        <w:t xml:space="preserve"> </w:t>
      </w:r>
      <w:r w:rsidR="009D6BEB" w:rsidRPr="009D6BEB">
        <w:rPr>
          <w:rFonts w:ascii="Times New Roman" w:hAnsi="Times New Roman" w:cs="Times New Roman"/>
          <w:lang w:val="en-CA"/>
        </w:rPr>
        <w:t xml:space="preserve">In sum, our results </w:t>
      </w:r>
      <w:r w:rsidR="00E35326">
        <w:rPr>
          <w:rFonts w:ascii="Times New Roman" w:hAnsi="Times New Roman" w:cs="Times New Roman"/>
          <w:lang w:val="en-CA"/>
        </w:rPr>
        <w:t>indicate</w:t>
      </w:r>
      <w:r w:rsidR="009D6BEB" w:rsidRPr="009D6BEB">
        <w:rPr>
          <w:rFonts w:ascii="Times New Roman" w:hAnsi="Times New Roman" w:cs="Times New Roman"/>
          <w:lang w:val="en-CA"/>
        </w:rPr>
        <w:t xml:space="preserve"> that camera-based systems using generic webcams can serve as a feasible solution for tracking blink rate in </w:t>
      </w:r>
      <w:r w:rsidR="00B00569">
        <w:rPr>
          <w:rFonts w:ascii="Times New Roman" w:hAnsi="Times New Roman" w:cs="Times New Roman"/>
          <w:lang w:val="en-CA"/>
        </w:rPr>
        <w:t>stationary working</w:t>
      </w:r>
      <w:r w:rsidR="00B00569" w:rsidRPr="009D6BEB">
        <w:rPr>
          <w:rFonts w:ascii="Times New Roman" w:hAnsi="Times New Roman" w:cs="Times New Roman"/>
          <w:lang w:val="en-CA"/>
        </w:rPr>
        <w:t xml:space="preserve"> </w:t>
      </w:r>
      <w:r w:rsidR="009D6BEB" w:rsidRPr="009D6BEB">
        <w:rPr>
          <w:rFonts w:ascii="Times New Roman" w:hAnsi="Times New Roman" w:cs="Times New Roman"/>
          <w:lang w:val="en-CA"/>
        </w:rPr>
        <w:t xml:space="preserve">contexts, </w:t>
      </w:r>
      <w:r w:rsidR="00E35326" w:rsidRPr="00E35326">
        <w:rPr>
          <w:rFonts w:ascii="Times New Roman" w:hAnsi="Times New Roman" w:cs="Times New Roman"/>
          <w:lang w:val="en-CA"/>
        </w:rPr>
        <w:t>highlighting</w:t>
      </w:r>
      <w:r w:rsidR="009D6BEB" w:rsidRPr="009D6BEB">
        <w:rPr>
          <w:rFonts w:ascii="Times New Roman" w:hAnsi="Times New Roman" w:cs="Times New Roman"/>
          <w:lang w:val="en-CA"/>
        </w:rPr>
        <w:t xml:space="preserve"> their potential as an alternative to scientific-grade eye trackers. </w:t>
      </w:r>
      <w:r w:rsidR="009D6BEB">
        <w:rPr>
          <w:rFonts w:ascii="Times New Roman" w:hAnsi="Times New Roman" w:cs="Times New Roman"/>
          <w:lang w:val="en-CA"/>
        </w:rPr>
        <w:t>Notably, h</w:t>
      </w:r>
      <w:r w:rsidR="009D6BEB" w:rsidRPr="009D6BEB">
        <w:rPr>
          <w:rFonts w:ascii="Times New Roman" w:hAnsi="Times New Roman" w:cs="Times New Roman"/>
          <w:lang w:val="en-CA"/>
        </w:rPr>
        <w:t>owever, researchers interested in using these tools should</w:t>
      </w:r>
      <w:r w:rsidR="00B00569">
        <w:rPr>
          <w:rFonts w:ascii="Times New Roman" w:hAnsi="Times New Roman" w:cs="Times New Roman"/>
          <w:lang w:val="en-CA"/>
        </w:rPr>
        <w:t xml:space="preserve"> </w:t>
      </w:r>
      <w:r w:rsidR="00B00569" w:rsidRPr="00B00569">
        <w:rPr>
          <w:rFonts w:ascii="Times New Roman" w:hAnsi="Times New Roman" w:cs="Times New Roman"/>
          <w:lang w:val="en-CA"/>
        </w:rPr>
        <w:t xml:space="preserve">avoid </w:t>
      </w:r>
      <w:r w:rsidR="00B00569" w:rsidRPr="00B00569">
        <w:rPr>
          <w:rFonts w:ascii="Times New Roman" w:hAnsi="Times New Roman" w:cs="Times New Roman"/>
          <w:lang w:val="en-CA"/>
        </w:rPr>
        <w:lastRenderedPageBreak/>
        <w:t>employing a short measurement period</w:t>
      </w:r>
      <w:r w:rsidR="00B00569">
        <w:rPr>
          <w:rFonts w:ascii="Times New Roman" w:hAnsi="Times New Roman" w:cs="Times New Roman"/>
          <w:lang w:val="en-CA"/>
        </w:rPr>
        <w:t xml:space="preserve"> (i.e., lower than 30 seconds)</w:t>
      </w:r>
      <w:r w:rsidR="00B00569" w:rsidRPr="00B00569">
        <w:rPr>
          <w:rFonts w:ascii="Times New Roman" w:hAnsi="Times New Roman" w:cs="Times New Roman"/>
          <w:lang w:val="en-CA"/>
        </w:rPr>
        <w:t>, as this can impair the accuracy of blink rate calculation</w:t>
      </w:r>
      <w:r w:rsidR="00B00569">
        <w:rPr>
          <w:rFonts w:ascii="Times New Roman" w:hAnsi="Times New Roman" w:cs="Times New Roman"/>
          <w:lang w:val="en-CA"/>
        </w:rPr>
        <w:t>.</w:t>
      </w:r>
      <w:r w:rsidR="009D6BEB" w:rsidRPr="009D6BEB">
        <w:rPr>
          <w:rFonts w:ascii="Times New Roman" w:hAnsi="Times New Roman" w:cs="Times New Roman"/>
          <w:lang w:val="en-CA"/>
        </w:rPr>
        <w:t xml:space="preserve"> </w:t>
      </w:r>
    </w:p>
    <w:p w14:paraId="01A09AD4" w14:textId="36C13961" w:rsidR="00CC3EAA" w:rsidRDefault="00CC3EAA" w:rsidP="00380625">
      <w:pPr>
        <w:spacing w:line="480" w:lineRule="auto"/>
        <w:ind w:firstLine="426"/>
        <w:jc w:val="both"/>
        <w:rPr>
          <w:rFonts w:ascii="Times New Roman" w:hAnsi="Times New Roman" w:cs="Times New Roman"/>
          <w:lang w:val="en-CA"/>
        </w:rPr>
      </w:pPr>
      <w:r w:rsidRPr="00CC3EAA">
        <w:rPr>
          <w:rFonts w:ascii="Times New Roman" w:hAnsi="Times New Roman" w:cs="Times New Roman"/>
          <w:lang w:val="en-CA"/>
        </w:rPr>
        <w:t xml:space="preserve">The second objective was to test whether the camera-based </w:t>
      </w:r>
      <w:r w:rsidR="006E7AC0">
        <w:rPr>
          <w:rFonts w:ascii="Times New Roman" w:hAnsi="Times New Roman" w:cs="Times New Roman"/>
          <w:lang w:val="en-CA"/>
        </w:rPr>
        <w:t>system</w:t>
      </w:r>
      <w:r w:rsidRPr="00CC3EAA">
        <w:rPr>
          <w:rFonts w:ascii="Times New Roman" w:hAnsi="Times New Roman" w:cs="Times New Roman"/>
          <w:lang w:val="en-CA"/>
        </w:rPr>
        <w:t xml:space="preserve"> </w:t>
      </w:r>
      <w:r w:rsidR="006E7AC0">
        <w:rPr>
          <w:rFonts w:ascii="Times New Roman" w:hAnsi="Times New Roman" w:cs="Times New Roman"/>
          <w:lang w:val="en-CA"/>
        </w:rPr>
        <w:t>could</w:t>
      </w:r>
      <w:r w:rsidR="006E7AC0" w:rsidRPr="00CC3EAA">
        <w:rPr>
          <w:rFonts w:ascii="Times New Roman" w:hAnsi="Times New Roman" w:cs="Times New Roman"/>
          <w:lang w:val="en-CA"/>
        </w:rPr>
        <w:t xml:space="preserve"> </w:t>
      </w:r>
      <w:r w:rsidRPr="00CC3EAA">
        <w:rPr>
          <w:rFonts w:ascii="Times New Roman" w:hAnsi="Times New Roman" w:cs="Times New Roman"/>
          <w:lang w:val="en-CA"/>
        </w:rPr>
        <w:t xml:space="preserve">accurately reflect differences in cognitive load between computer tasks that resemble </w:t>
      </w:r>
      <w:r w:rsidR="00B00569">
        <w:rPr>
          <w:rFonts w:ascii="Times New Roman" w:hAnsi="Times New Roman" w:cs="Times New Roman"/>
          <w:lang w:val="en-CA"/>
        </w:rPr>
        <w:t xml:space="preserve">stationary </w:t>
      </w:r>
      <w:r w:rsidRPr="00CC3EAA">
        <w:rPr>
          <w:rFonts w:ascii="Times New Roman" w:hAnsi="Times New Roman" w:cs="Times New Roman"/>
          <w:lang w:val="en-CA"/>
        </w:rPr>
        <w:t xml:space="preserve">manufacturing </w:t>
      </w:r>
      <w:r w:rsidR="00B00569">
        <w:rPr>
          <w:rFonts w:ascii="Times New Roman" w:hAnsi="Times New Roman" w:cs="Times New Roman"/>
          <w:lang w:val="en-CA"/>
        </w:rPr>
        <w:t xml:space="preserve">and office </w:t>
      </w:r>
      <w:r w:rsidRPr="00CC3EAA">
        <w:rPr>
          <w:rFonts w:ascii="Times New Roman" w:hAnsi="Times New Roman" w:cs="Times New Roman"/>
          <w:lang w:val="en-CA"/>
        </w:rPr>
        <w:t>tasks.</w:t>
      </w:r>
      <w:r w:rsidR="001917E3" w:rsidRPr="001917E3">
        <w:rPr>
          <w:rFonts w:ascii="Times New Roman" w:hAnsi="Times New Roman" w:cs="Times New Roman"/>
          <w:lang w:val="en-CA"/>
        </w:rPr>
        <w:t xml:space="preserve"> </w:t>
      </w:r>
      <w:r w:rsidRPr="00CC3EAA">
        <w:rPr>
          <w:rFonts w:ascii="Times New Roman" w:hAnsi="Times New Roman" w:cs="Times New Roman"/>
          <w:lang w:val="en-CA"/>
        </w:rPr>
        <w:t xml:space="preserve">As expected, both camera-based and eye-tracker blink rate measures indicated differences in cognitive load between tasks, with the </w:t>
      </w:r>
      <w:r w:rsidR="003838CD">
        <w:rPr>
          <w:rFonts w:ascii="Times New Roman" w:hAnsi="Times New Roman" w:cs="Times New Roman"/>
          <w:lang w:val="en-CA"/>
        </w:rPr>
        <w:t xml:space="preserve">point-and-click </w:t>
      </w:r>
      <w:r w:rsidRPr="00CC3EAA">
        <w:rPr>
          <w:rFonts w:ascii="Times New Roman" w:hAnsi="Times New Roman" w:cs="Times New Roman"/>
          <w:lang w:val="en-CA"/>
        </w:rPr>
        <w:t xml:space="preserve">task imposing lower cognitive demand on participants compared to the </w:t>
      </w:r>
      <w:r w:rsidR="006E7AC0">
        <w:rPr>
          <w:rFonts w:ascii="Times New Roman" w:hAnsi="Times New Roman" w:cs="Times New Roman"/>
          <w:lang w:val="en-CA"/>
        </w:rPr>
        <w:t>block-building</w:t>
      </w:r>
      <w:r w:rsidR="006E7AC0" w:rsidRPr="00EF458F">
        <w:rPr>
          <w:rFonts w:ascii="Times New Roman" w:hAnsi="Times New Roman" w:cs="Times New Roman"/>
          <w:lang w:val="en-CA"/>
        </w:rPr>
        <w:t xml:space="preserve"> </w:t>
      </w:r>
      <w:r w:rsidRPr="00CC3EAA">
        <w:rPr>
          <w:rFonts w:ascii="Times New Roman" w:hAnsi="Times New Roman" w:cs="Times New Roman"/>
          <w:lang w:val="en-CA"/>
        </w:rPr>
        <w:t xml:space="preserve">task. This difference was also reflected in the self-reported measures from the NASA-TLX questionnaire, where the </w:t>
      </w:r>
      <w:r w:rsidR="006E7AC0">
        <w:rPr>
          <w:rFonts w:ascii="Times New Roman" w:hAnsi="Times New Roman" w:cs="Times New Roman"/>
          <w:lang w:val="en-CA"/>
        </w:rPr>
        <w:t>block-building</w:t>
      </w:r>
      <w:r w:rsidR="006E7AC0" w:rsidRPr="00EF458F">
        <w:rPr>
          <w:rFonts w:ascii="Times New Roman" w:hAnsi="Times New Roman" w:cs="Times New Roman"/>
          <w:lang w:val="en-CA"/>
        </w:rPr>
        <w:t xml:space="preserve"> </w:t>
      </w:r>
      <w:r w:rsidRPr="00CC3EAA">
        <w:rPr>
          <w:rFonts w:ascii="Times New Roman" w:hAnsi="Times New Roman" w:cs="Times New Roman"/>
          <w:lang w:val="en-CA"/>
        </w:rPr>
        <w:t xml:space="preserve">task was perceived as more demanding in terms of overall </w:t>
      </w:r>
      <w:r w:rsidR="00A337F3">
        <w:rPr>
          <w:rFonts w:ascii="Times New Roman" w:hAnsi="Times New Roman" w:cs="Times New Roman"/>
          <w:lang w:val="en-CA"/>
        </w:rPr>
        <w:t xml:space="preserve">cognitive </w:t>
      </w:r>
      <w:r w:rsidR="00A337F3" w:rsidRPr="00CC3EAA">
        <w:rPr>
          <w:rFonts w:ascii="Times New Roman" w:hAnsi="Times New Roman" w:cs="Times New Roman"/>
          <w:lang w:val="en-CA"/>
        </w:rPr>
        <w:t>load</w:t>
      </w:r>
      <w:r w:rsidRPr="00CC3EAA">
        <w:rPr>
          <w:rFonts w:ascii="Times New Roman" w:hAnsi="Times New Roman" w:cs="Times New Roman"/>
          <w:lang w:val="en-CA"/>
        </w:rPr>
        <w:t>.</w:t>
      </w:r>
    </w:p>
    <w:p w14:paraId="354E7339" w14:textId="03B5D394" w:rsidR="00ED2345" w:rsidRDefault="006024CF" w:rsidP="00380625">
      <w:pPr>
        <w:spacing w:line="480" w:lineRule="auto"/>
        <w:ind w:firstLine="426"/>
        <w:jc w:val="both"/>
        <w:rPr>
          <w:rFonts w:ascii="Times New Roman" w:hAnsi="Times New Roman" w:cs="Times New Roman"/>
          <w:lang w:val="en-CA"/>
        </w:rPr>
      </w:pPr>
      <w:r w:rsidRPr="006024CF">
        <w:rPr>
          <w:rFonts w:ascii="Times New Roman" w:hAnsi="Times New Roman" w:cs="Times New Roman"/>
          <w:lang w:val="en-CA"/>
        </w:rPr>
        <w:t>However, the difficulty of the task appear</w:t>
      </w:r>
      <w:r w:rsidR="00CC3EAA">
        <w:rPr>
          <w:rFonts w:ascii="Times New Roman" w:hAnsi="Times New Roman" w:cs="Times New Roman"/>
          <w:lang w:val="en-CA"/>
        </w:rPr>
        <w:t>ed</w:t>
      </w:r>
      <w:r w:rsidRPr="006024CF">
        <w:rPr>
          <w:rFonts w:ascii="Times New Roman" w:hAnsi="Times New Roman" w:cs="Times New Roman"/>
          <w:lang w:val="en-CA"/>
        </w:rPr>
        <w:t xml:space="preserve"> to have affected only self-reported measures, </w:t>
      </w:r>
      <w:r w:rsidR="009F5386">
        <w:rPr>
          <w:rFonts w:ascii="Times New Roman" w:hAnsi="Times New Roman" w:cs="Times New Roman"/>
          <w:lang w:val="en-CA"/>
        </w:rPr>
        <w:t xml:space="preserve">and </w:t>
      </w:r>
      <w:r w:rsidRPr="006024CF">
        <w:rPr>
          <w:rFonts w:ascii="Times New Roman" w:hAnsi="Times New Roman" w:cs="Times New Roman"/>
          <w:lang w:val="en-CA"/>
        </w:rPr>
        <w:t xml:space="preserve">not </w:t>
      </w:r>
      <w:r w:rsidR="009F5386">
        <w:rPr>
          <w:rFonts w:ascii="Times New Roman" w:hAnsi="Times New Roman" w:cs="Times New Roman"/>
          <w:lang w:val="en-CA"/>
        </w:rPr>
        <w:t xml:space="preserve">the </w:t>
      </w:r>
      <w:r w:rsidRPr="006024CF">
        <w:rPr>
          <w:rFonts w:ascii="Times New Roman" w:hAnsi="Times New Roman" w:cs="Times New Roman"/>
          <w:lang w:val="en-CA"/>
        </w:rPr>
        <w:t xml:space="preserve">blink rate. </w:t>
      </w:r>
      <w:r w:rsidR="006C2B1E">
        <w:rPr>
          <w:rFonts w:ascii="Times New Roman" w:hAnsi="Times New Roman" w:cs="Times New Roman"/>
          <w:lang w:val="en-CA"/>
        </w:rPr>
        <w:t>Consistent with previous research, t</w:t>
      </w:r>
      <w:r w:rsidRPr="006024CF">
        <w:rPr>
          <w:rFonts w:ascii="Times New Roman" w:hAnsi="Times New Roman" w:cs="Times New Roman"/>
          <w:lang w:val="en-CA"/>
        </w:rPr>
        <w:t>his observation</w:t>
      </w:r>
      <w:r w:rsidR="00CC3EAA">
        <w:rPr>
          <w:rFonts w:ascii="Times New Roman" w:hAnsi="Times New Roman" w:cs="Times New Roman"/>
          <w:lang w:val="en-CA"/>
        </w:rPr>
        <w:t xml:space="preserve"> highlights </w:t>
      </w:r>
      <w:r w:rsidR="009F5386" w:rsidRPr="009F5386">
        <w:rPr>
          <w:rFonts w:ascii="Times New Roman" w:hAnsi="Times New Roman" w:cs="Times New Roman"/>
          <w:lang w:val="en-CA"/>
        </w:rPr>
        <w:t xml:space="preserve">the </w:t>
      </w:r>
      <w:r w:rsidR="005A172B">
        <w:rPr>
          <w:rFonts w:ascii="Times New Roman" w:hAnsi="Times New Roman" w:cs="Times New Roman"/>
          <w:lang w:val="en-CA"/>
        </w:rPr>
        <w:t>already mentioned</w:t>
      </w:r>
      <w:r w:rsidR="009F5386" w:rsidRPr="009F5386">
        <w:rPr>
          <w:rFonts w:ascii="Times New Roman" w:hAnsi="Times New Roman" w:cs="Times New Roman"/>
          <w:lang w:val="en-CA"/>
        </w:rPr>
        <w:t xml:space="preserve"> divergence between subjective and physiological measures</w:t>
      </w:r>
      <w:r w:rsidR="00482C48">
        <w:rPr>
          <w:rFonts w:ascii="Times New Roman" w:hAnsi="Times New Roman" w:cs="Times New Roman"/>
          <w:lang w:val="en-CA"/>
        </w:rPr>
        <w:t xml:space="preserve"> </w:t>
      </w:r>
      <w:r w:rsidR="00482C48">
        <w:rPr>
          <w:rFonts w:ascii="Times New Roman" w:hAnsi="Times New Roman" w:cs="Times New Roman"/>
          <w:lang w:val="en-CA"/>
        </w:rPr>
        <w:fldChar w:fldCharType="begin" w:fldLock="1"/>
      </w:r>
      <w:r w:rsidR="00516CB9">
        <w:rPr>
          <w:rFonts w:ascii="Times New Roman" w:hAnsi="Times New Roman" w:cs="Times New Roman"/>
          <w:lang w:val="en-CA"/>
        </w:rPr>
        <w:instrText>ADDIN CSL_CITATION {"citationItems":[{"id":"ITEM-1","itemData":{"DOI":"10.1080/1463922X.2018.1547459","ISSN":"1464536X","abstract":"We examine the continuing use of subjective workload responses to index an operator’s state, either by themselves or as part of a collective suite of measurements. Lack of convergence of subjective scales with physiological and performance-based measures calls into question whether there is any unitary workload construct that underpins conscious experience, physiological state and the individual’s profile of task-related performance. We examine philosophical and measurement perspectives on the divergence problem, and we consider three possible solutions. First, difficulties in reliable and valid measurement of workload may contribute to divergence but do not fully explain it. Second, workload may be treated operationally: use of specific measures is justified by demonstrating their pragmatic utility in predicting important outcomes. Third, further efforts may be made to develop representational workload measurements that correspond to real empirical phenomena. Application of formal standards for test validity can identify multiple latent constructs supporting subjective workload, including those defining self-regulation in performance contexts. Physiological and performance-based assessments may define additional, distinct constructs. A resolution of the diversity issue is crucial for ergonomics since the invalid application of workload measurement will threaten exposed operators as well as many others who are served by the complex technological systems they control.","author":[{"dropping-particle":"","family":"Matthews","given":"Gerald","non-dropping-particle":"","parse-names":false,"suffix":""},{"dropping-particle":"","family":"Winter","given":"Joost","non-dropping-particle":"De","parse-names":false,"suffix":""},{"dropping-particle":"","family":"Hancock","given":"P. A.","non-dropping-particle":"","parse-names":false,"suffix":""}],"container-title":"Theoretical Issues in Ergonomics Science","id":"ITEM-1","issue":"4","issued":{"date-parts":[["2020"]]},"page":"369-396","publisher":"Taylor &amp; Francis","title":"What do subjective workload scales really measure? Operational and representational solutions to divergence of workload measures","type":"article-journal","volume":"21"},"uris":["http://www.mendeley.com/documents/?uuid=d76b3098-b361-440f-8f94-17c03cd18043"]}],"mendeley":{"formattedCitation":"(Matthews et al., 2020)","manualFormatting":"(cf. Matthews et al., 2020)","plainTextFormattedCitation":"(Matthews et al., 2020)","previouslyFormattedCitation":"(Matthews et al., 2020)"},"properties":{"noteIndex":0},"schema":"https://github.com/citation-style-language/schema/raw/master/csl-citation.json"}</w:instrText>
      </w:r>
      <w:r w:rsidR="00482C48">
        <w:rPr>
          <w:rFonts w:ascii="Times New Roman" w:hAnsi="Times New Roman" w:cs="Times New Roman"/>
          <w:lang w:val="en-CA"/>
        </w:rPr>
        <w:fldChar w:fldCharType="separate"/>
      </w:r>
      <w:r w:rsidR="00482C48" w:rsidRPr="00482C48">
        <w:rPr>
          <w:rFonts w:ascii="Times New Roman" w:hAnsi="Times New Roman" w:cs="Times New Roman"/>
          <w:noProof/>
          <w:lang w:val="en-CA"/>
        </w:rPr>
        <w:t>(</w:t>
      </w:r>
      <w:r w:rsidR="00482C48">
        <w:rPr>
          <w:rFonts w:ascii="Times New Roman" w:hAnsi="Times New Roman" w:cs="Times New Roman"/>
          <w:noProof/>
          <w:lang w:val="en-CA"/>
        </w:rPr>
        <w:t xml:space="preserve">cf. </w:t>
      </w:r>
      <w:r w:rsidR="00482C48" w:rsidRPr="00482C48">
        <w:rPr>
          <w:rFonts w:ascii="Times New Roman" w:hAnsi="Times New Roman" w:cs="Times New Roman"/>
          <w:noProof/>
          <w:lang w:val="en-CA"/>
        </w:rPr>
        <w:t>Matthews et al., 2020)</w:t>
      </w:r>
      <w:r w:rsidR="00482C48">
        <w:rPr>
          <w:rFonts w:ascii="Times New Roman" w:hAnsi="Times New Roman" w:cs="Times New Roman"/>
          <w:lang w:val="en-CA"/>
        </w:rPr>
        <w:fldChar w:fldCharType="end"/>
      </w:r>
      <w:r w:rsidRPr="006024CF">
        <w:rPr>
          <w:rFonts w:ascii="Times New Roman" w:hAnsi="Times New Roman" w:cs="Times New Roman"/>
          <w:lang w:val="en-CA"/>
        </w:rPr>
        <w:t xml:space="preserve">. </w:t>
      </w:r>
      <w:r w:rsidR="00482C48" w:rsidRPr="00482C48">
        <w:rPr>
          <w:rFonts w:ascii="Times New Roman" w:hAnsi="Times New Roman" w:cs="Times New Roman"/>
          <w:lang w:val="en-CA"/>
        </w:rPr>
        <w:t xml:space="preserve">In our </w:t>
      </w:r>
      <w:r w:rsidR="005A172B">
        <w:rPr>
          <w:rFonts w:ascii="Times New Roman" w:hAnsi="Times New Roman" w:cs="Times New Roman"/>
          <w:lang w:val="en-CA"/>
        </w:rPr>
        <w:t>view</w:t>
      </w:r>
      <w:r w:rsidR="00482C48" w:rsidRPr="00482C48">
        <w:rPr>
          <w:rFonts w:ascii="Times New Roman" w:hAnsi="Times New Roman" w:cs="Times New Roman"/>
          <w:lang w:val="en-CA"/>
        </w:rPr>
        <w:t>,</w:t>
      </w:r>
      <w:r w:rsidR="00482C48">
        <w:rPr>
          <w:rFonts w:ascii="Times New Roman" w:hAnsi="Times New Roman" w:cs="Times New Roman"/>
          <w:lang w:val="en-CA"/>
        </w:rPr>
        <w:t xml:space="preserve"> </w:t>
      </w:r>
      <w:r w:rsidR="006C2B1E">
        <w:rPr>
          <w:rFonts w:ascii="Times New Roman" w:hAnsi="Times New Roman" w:cs="Times New Roman"/>
          <w:lang w:val="en-CA"/>
        </w:rPr>
        <w:t xml:space="preserve">to understand these results </w:t>
      </w:r>
      <w:r w:rsidR="009F5386">
        <w:rPr>
          <w:rFonts w:ascii="Times New Roman" w:hAnsi="Times New Roman" w:cs="Times New Roman"/>
          <w:lang w:val="en-CA"/>
        </w:rPr>
        <w:t>i</w:t>
      </w:r>
      <w:r w:rsidR="009F5386" w:rsidRPr="009F5386">
        <w:rPr>
          <w:rFonts w:ascii="Times New Roman" w:hAnsi="Times New Roman" w:cs="Times New Roman"/>
          <w:lang w:val="en-CA"/>
        </w:rPr>
        <w:t>t is important to note that the hard conditions were consistently longer than the eas</w:t>
      </w:r>
      <w:r w:rsidR="009F5386">
        <w:rPr>
          <w:rFonts w:ascii="Times New Roman" w:hAnsi="Times New Roman" w:cs="Times New Roman"/>
          <w:lang w:val="en-CA"/>
        </w:rPr>
        <w:t>y</w:t>
      </w:r>
      <w:r w:rsidR="009F5386" w:rsidRPr="009F5386">
        <w:rPr>
          <w:rFonts w:ascii="Times New Roman" w:hAnsi="Times New Roman" w:cs="Times New Roman"/>
          <w:lang w:val="en-CA"/>
        </w:rPr>
        <w:t xml:space="preserve"> ones</w:t>
      </w:r>
      <w:r w:rsidR="009F5386" w:rsidRPr="009F5386" w:rsidDel="009F5386">
        <w:rPr>
          <w:rFonts w:ascii="Times New Roman" w:hAnsi="Times New Roman" w:cs="Times New Roman"/>
          <w:lang w:val="en-CA"/>
        </w:rPr>
        <w:t xml:space="preserve"> </w:t>
      </w:r>
      <w:r w:rsidRPr="006024CF">
        <w:rPr>
          <w:rFonts w:ascii="Times New Roman" w:hAnsi="Times New Roman" w:cs="Times New Roman"/>
          <w:lang w:val="en-CA"/>
        </w:rPr>
        <w:t>(</w:t>
      </w:r>
      <w:r>
        <w:rPr>
          <w:rFonts w:ascii="Times New Roman" w:hAnsi="Times New Roman" w:cs="Times New Roman"/>
          <w:lang w:val="en-CA"/>
        </w:rPr>
        <w:t>147</w:t>
      </w:r>
      <w:r w:rsidRPr="006024CF">
        <w:rPr>
          <w:rFonts w:ascii="Times New Roman" w:hAnsi="Times New Roman" w:cs="Times New Roman"/>
          <w:lang w:val="en-CA"/>
        </w:rPr>
        <w:t xml:space="preserve"> seconds for hard</w:t>
      </w:r>
      <w:r>
        <w:rPr>
          <w:rFonts w:ascii="Times New Roman" w:hAnsi="Times New Roman" w:cs="Times New Roman"/>
          <w:lang w:val="en-CA"/>
        </w:rPr>
        <w:t xml:space="preserve"> and 92.2</w:t>
      </w:r>
      <w:r w:rsidRPr="006024CF">
        <w:rPr>
          <w:rFonts w:ascii="Times New Roman" w:hAnsi="Times New Roman" w:cs="Times New Roman"/>
          <w:lang w:val="en-CA"/>
        </w:rPr>
        <w:t xml:space="preserve"> seconds for easy</w:t>
      </w:r>
      <w:r>
        <w:rPr>
          <w:rFonts w:ascii="Times New Roman" w:hAnsi="Times New Roman" w:cs="Times New Roman"/>
          <w:lang w:val="en-CA"/>
        </w:rPr>
        <w:t>, on average</w:t>
      </w:r>
      <w:r w:rsidRPr="006024CF">
        <w:rPr>
          <w:rFonts w:ascii="Times New Roman" w:hAnsi="Times New Roman" w:cs="Times New Roman"/>
          <w:lang w:val="en-CA"/>
        </w:rPr>
        <w:t>).</w:t>
      </w:r>
      <w:r w:rsidR="006C2B1E">
        <w:rPr>
          <w:rFonts w:ascii="Times New Roman" w:hAnsi="Times New Roman" w:cs="Times New Roman"/>
          <w:lang w:val="en-CA"/>
        </w:rPr>
        <w:t xml:space="preserve"> In line with these time differences, </w:t>
      </w:r>
      <w:r w:rsidR="005A172B" w:rsidRPr="005A172B">
        <w:rPr>
          <w:rFonts w:ascii="Times New Roman" w:hAnsi="Times New Roman" w:cs="Times New Roman"/>
          <w:lang w:val="en-CA"/>
        </w:rPr>
        <w:t xml:space="preserve">Bayesian statistics provided strong evidence supporting the alternative hypothesis when examining the effect of task </w:t>
      </w:r>
      <w:r w:rsidR="00EE0EDA">
        <w:rPr>
          <w:rFonts w:ascii="Times New Roman" w:hAnsi="Times New Roman" w:cs="Times New Roman"/>
          <w:lang w:val="en-CA"/>
        </w:rPr>
        <w:t>d</w:t>
      </w:r>
      <w:r w:rsidR="00EE0EDA" w:rsidRPr="005A172B">
        <w:rPr>
          <w:rFonts w:ascii="Times New Roman" w:hAnsi="Times New Roman" w:cs="Times New Roman"/>
          <w:lang w:val="en-CA"/>
        </w:rPr>
        <w:t xml:space="preserve">ifficulty </w:t>
      </w:r>
      <w:r w:rsidR="005A172B" w:rsidRPr="005A172B">
        <w:rPr>
          <w:rFonts w:ascii="Times New Roman" w:hAnsi="Times New Roman" w:cs="Times New Roman"/>
          <w:lang w:val="en-CA"/>
        </w:rPr>
        <w:t xml:space="preserve">on the </w:t>
      </w:r>
      <w:r w:rsidR="00EE0EDA">
        <w:rPr>
          <w:rFonts w:ascii="Times New Roman" w:hAnsi="Times New Roman" w:cs="Times New Roman"/>
          <w:lang w:val="en-CA"/>
        </w:rPr>
        <w:t>t</w:t>
      </w:r>
      <w:r w:rsidR="00EE0EDA" w:rsidRPr="005A172B">
        <w:rPr>
          <w:rFonts w:ascii="Times New Roman" w:hAnsi="Times New Roman" w:cs="Times New Roman"/>
          <w:lang w:val="en-CA"/>
        </w:rPr>
        <w:t xml:space="preserve">emporal </w:t>
      </w:r>
      <w:r w:rsidR="00EE0EDA">
        <w:rPr>
          <w:rFonts w:ascii="Times New Roman" w:hAnsi="Times New Roman" w:cs="Times New Roman"/>
          <w:lang w:val="en-CA"/>
        </w:rPr>
        <w:t>d</w:t>
      </w:r>
      <w:r w:rsidR="00EE0EDA" w:rsidRPr="005A172B">
        <w:rPr>
          <w:rFonts w:ascii="Times New Roman" w:hAnsi="Times New Roman" w:cs="Times New Roman"/>
          <w:lang w:val="en-CA"/>
        </w:rPr>
        <w:t xml:space="preserve">emand </w:t>
      </w:r>
      <w:r w:rsidR="005A172B" w:rsidRPr="005A172B">
        <w:rPr>
          <w:rFonts w:ascii="Times New Roman" w:hAnsi="Times New Roman" w:cs="Times New Roman"/>
          <w:lang w:val="en-CA"/>
        </w:rPr>
        <w:t>scale</w:t>
      </w:r>
      <w:r w:rsidR="009F5386" w:rsidRPr="009F5386">
        <w:rPr>
          <w:rFonts w:ascii="Times New Roman" w:hAnsi="Times New Roman" w:cs="Times New Roman"/>
          <w:lang w:val="en-CA"/>
        </w:rPr>
        <w:t xml:space="preserve"> </w:t>
      </w:r>
      <w:r w:rsidR="006C2B1E">
        <w:rPr>
          <w:rFonts w:ascii="Times New Roman" w:hAnsi="Times New Roman" w:cs="Times New Roman"/>
          <w:lang w:val="en-CA"/>
        </w:rPr>
        <w:t xml:space="preserve">(BF = </w:t>
      </w:r>
      <w:r w:rsidR="006C2B1E" w:rsidRPr="006C2B1E">
        <w:rPr>
          <w:rFonts w:ascii="Times New Roman" w:hAnsi="Times New Roman" w:cs="Times New Roman"/>
          <w:lang w:val="en-CA"/>
        </w:rPr>
        <w:t>52.</w:t>
      </w:r>
      <w:r w:rsidR="006C2B1E">
        <w:rPr>
          <w:rFonts w:ascii="Times New Roman" w:hAnsi="Times New Roman" w:cs="Times New Roman"/>
          <w:lang w:val="en-CA"/>
        </w:rPr>
        <w:t>3</w:t>
      </w:r>
      <w:proofErr w:type="gramStart"/>
      <w:r w:rsidR="006C2B1E">
        <w:rPr>
          <w:rFonts w:ascii="Times New Roman" w:hAnsi="Times New Roman" w:cs="Times New Roman"/>
          <w:lang w:val="en-CA"/>
        </w:rPr>
        <w:t xml:space="preserve">), </w:t>
      </w:r>
      <w:r w:rsidR="009F5386" w:rsidRPr="009F5386">
        <w:rPr>
          <w:rFonts w:ascii="Times New Roman" w:hAnsi="Times New Roman" w:cs="Times New Roman"/>
          <w:lang w:val="en-CA"/>
        </w:rPr>
        <w:t>but</w:t>
      </w:r>
      <w:proofErr w:type="gramEnd"/>
      <w:r w:rsidR="009F5386" w:rsidRPr="009F5386">
        <w:rPr>
          <w:rFonts w:ascii="Times New Roman" w:hAnsi="Times New Roman" w:cs="Times New Roman"/>
          <w:lang w:val="en-CA"/>
        </w:rPr>
        <w:t xml:space="preserve"> offered no evidence for either hypothesis when testing the </w:t>
      </w:r>
      <w:r w:rsidR="00EE0EDA">
        <w:rPr>
          <w:rFonts w:ascii="Times New Roman" w:hAnsi="Times New Roman" w:cs="Times New Roman"/>
          <w:lang w:val="en-CA"/>
        </w:rPr>
        <w:t>t</w:t>
      </w:r>
      <w:r w:rsidR="00EE0EDA" w:rsidRPr="009F5386">
        <w:rPr>
          <w:rFonts w:ascii="Times New Roman" w:hAnsi="Times New Roman" w:cs="Times New Roman"/>
          <w:lang w:val="en-CA"/>
        </w:rPr>
        <w:t xml:space="preserve">ype </w:t>
      </w:r>
      <w:r w:rsidR="009F5386" w:rsidRPr="009F5386">
        <w:rPr>
          <w:rFonts w:ascii="Times New Roman" w:hAnsi="Times New Roman" w:cs="Times New Roman"/>
          <w:lang w:val="en-CA"/>
        </w:rPr>
        <w:t xml:space="preserve">of task </w:t>
      </w:r>
      <w:r w:rsidR="006C2B1E">
        <w:rPr>
          <w:rFonts w:ascii="Times New Roman" w:hAnsi="Times New Roman" w:cs="Times New Roman"/>
          <w:lang w:val="en-CA"/>
        </w:rPr>
        <w:t xml:space="preserve">(BF = </w:t>
      </w:r>
      <w:r w:rsidR="006C2B1E" w:rsidRPr="006C2B1E">
        <w:rPr>
          <w:rFonts w:ascii="Times New Roman" w:hAnsi="Times New Roman" w:cs="Times New Roman"/>
          <w:lang w:val="en-CA"/>
        </w:rPr>
        <w:t>1.</w:t>
      </w:r>
      <w:r w:rsidR="006C2B1E">
        <w:rPr>
          <w:rFonts w:ascii="Times New Roman" w:hAnsi="Times New Roman" w:cs="Times New Roman"/>
          <w:lang w:val="en-CA"/>
        </w:rPr>
        <w:t>3; see also Table 2 and Figure 6).</w:t>
      </w:r>
      <w:r w:rsidRPr="006024CF">
        <w:rPr>
          <w:rFonts w:ascii="Times New Roman" w:hAnsi="Times New Roman" w:cs="Times New Roman"/>
          <w:lang w:val="en-CA"/>
        </w:rPr>
        <w:t xml:space="preserve"> This </w:t>
      </w:r>
      <w:r w:rsidR="005A172B">
        <w:rPr>
          <w:rFonts w:ascii="Times New Roman" w:hAnsi="Times New Roman" w:cs="Times New Roman"/>
          <w:lang w:val="en-CA"/>
        </w:rPr>
        <w:t>suggests</w:t>
      </w:r>
      <w:r w:rsidR="006C2B1E" w:rsidRPr="006024CF">
        <w:rPr>
          <w:rFonts w:ascii="Times New Roman" w:hAnsi="Times New Roman" w:cs="Times New Roman"/>
          <w:lang w:val="en-CA"/>
        </w:rPr>
        <w:t xml:space="preserve"> </w:t>
      </w:r>
      <w:r w:rsidRPr="006024CF">
        <w:rPr>
          <w:rFonts w:ascii="Times New Roman" w:hAnsi="Times New Roman" w:cs="Times New Roman"/>
          <w:lang w:val="en-CA"/>
        </w:rPr>
        <w:t xml:space="preserve">that NASA-TLX scores </w:t>
      </w:r>
      <w:r w:rsidR="009F5386" w:rsidRPr="006024CF">
        <w:rPr>
          <w:rFonts w:ascii="Times New Roman" w:hAnsi="Times New Roman" w:cs="Times New Roman"/>
          <w:lang w:val="en-CA"/>
        </w:rPr>
        <w:t>m</w:t>
      </w:r>
      <w:r w:rsidR="009F5386">
        <w:rPr>
          <w:rFonts w:ascii="Times New Roman" w:hAnsi="Times New Roman" w:cs="Times New Roman"/>
          <w:lang w:val="en-CA"/>
        </w:rPr>
        <w:t>ay</w:t>
      </w:r>
      <w:r w:rsidR="009F5386" w:rsidRPr="006024CF">
        <w:rPr>
          <w:rFonts w:ascii="Times New Roman" w:hAnsi="Times New Roman" w:cs="Times New Roman"/>
          <w:lang w:val="en-CA"/>
        </w:rPr>
        <w:t xml:space="preserve"> </w:t>
      </w:r>
      <w:r w:rsidRPr="006024CF">
        <w:rPr>
          <w:rFonts w:ascii="Times New Roman" w:hAnsi="Times New Roman" w:cs="Times New Roman"/>
          <w:lang w:val="en-CA"/>
        </w:rPr>
        <w:t>reflect differences in task duration rather than</w:t>
      </w:r>
      <w:r w:rsidR="00913C40">
        <w:rPr>
          <w:rFonts w:ascii="Times New Roman" w:hAnsi="Times New Roman" w:cs="Times New Roman"/>
          <w:lang w:val="en-CA"/>
        </w:rPr>
        <w:t xml:space="preserve"> differences in</w:t>
      </w:r>
      <w:r w:rsidRPr="006024CF">
        <w:rPr>
          <w:rFonts w:ascii="Times New Roman" w:hAnsi="Times New Roman" w:cs="Times New Roman"/>
          <w:lang w:val="en-CA"/>
        </w:rPr>
        <w:t xml:space="preserve"> the actual cognitive load imposed by the task</w:t>
      </w:r>
      <w:r w:rsidR="00913C40">
        <w:rPr>
          <w:rFonts w:ascii="Times New Roman" w:hAnsi="Times New Roman" w:cs="Times New Roman"/>
          <w:lang w:val="en-CA"/>
        </w:rPr>
        <w:t xml:space="preserve">. </w:t>
      </w:r>
      <w:r w:rsidR="009F5386">
        <w:rPr>
          <w:rFonts w:ascii="Times New Roman" w:hAnsi="Times New Roman" w:cs="Times New Roman"/>
          <w:lang w:val="en-CA"/>
        </w:rPr>
        <w:t>A</w:t>
      </w:r>
      <w:r w:rsidR="006C2B1E">
        <w:rPr>
          <w:rFonts w:ascii="Times New Roman" w:hAnsi="Times New Roman" w:cs="Times New Roman"/>
          <w:lang w:val="en-CA"/>
        </w:rPr>
        <w:t xml:space="preserve">s already mentioned in the Introduction, </w:t>
      </w:r>
      <w:r w:rsidR="00913C40">
        <w:rPr>
          <w:rFonts w:ascii="Times New Roman" w:hAnsi="Times New Roman" w:cs="Times New Roman"/>
          <w:lang w:val="en-CA"/>
        </w:rPr>
        <w:t xml:space="preserve">several researchers have posed concerns on the </w:t>
      </w:r>
      <w:r w:rsidR="005A172B">
        <w:rPr>
          <w:rFonts w:ascii="Times New Roman" w:hAnsi="Times New Roman" w:cs="Times New Roman"/>
          <w:lang w:val="en-CA"/>
        </w:rPr>
        <w:t xml:space="preserve">uncritical </w:t>
      </w:r>
      <w:r w:rsidR="00913C40">
        <w:rPr>
          <w:rFonts w:ascii="Times New Roman" w:hAnsi="Times New Roman" w:cs="Times New Roman"/>
          <w:lang w:val="en-CA"/>
        </w:rPr>
        <w:t xml:space="preserve">use of the NASA-TLX questionnaire, indicating that in some cases this instrument </w:t>
      </w:r>
      <w:r w:rsidR="005A172B">
        <w:rPr>
          <w:rFonts w:ascii="Times New Roman" w:hAnsi="Times New Roman" w:cs="Times New Roman"/>
          <w:lang w:val="en-CA"/>
        </w:rPr>
        <w:t xml:space="preserve">may lack </w:t>
      </w:r>
      <w:r w:rsidR="00A21B82">
        <w:rPr>
          <w:rFonts w:ascii="Times New Roman" w:hAnsi="Times New Roman" w:cs="Times New Roman"/>
          <w:lang w:val="en-CA"/>
        </w:rPr>
        <w:t xml:space="preserve">sufficient </w:t>
      </w:r>
      <w:r w:rsidR="00913C40">
        <w:rPr>
          <w:rFonts w:ascii="Times New Roman" w:hAnsi="Times New Roman" w:cs="Times New Roman"/>
          <w:lang w:val="en-CA"/>
        </w:rPr>
        <w:t xml:space="preserve">construct validity </w:t>
      </w:r>
      <w:r w:rsidR="00913C40">
        <w:rPr>
          <w:rFonts w:ascii="Times New Roman" w:hAnsi="Times New Roman" w:cs="Times New Roman"/>
          <w:lang w:val="en-CA"/>
        </w:rPr>
        <w:fldChar w:fldCharType="begin" w:fldLock="1"/>
      </w:r>
      <w:r w:rsidR="00913C40">
        <w:rPr>
          <w:rFonts w:ascii="Times New Roman" w:hAnsi="Times New Roman" w:cs="Times New Roman"/>
          <w:lang w:val="en-CA"/>
        </w:rPr>
        <w:instrText>ADDIN CSL_CITATION {"citationItems":[{"id":"ITEM-1","itemData":{"DOI":"10.1177/1541931218621010","ISBN":"9781510889538","ISSN":"10711813","abstract":"The NASA task load index (TLX) is the most used tool for measuring mental workload. The tools widespread use is associated with its pedigree, and its simplicity of application and interpretation. However, the NASA TLX has been criticized for not measuring the mental construct it purports to measure. The particular claim is that the NASA TLX does not measure perceived mental workload, instead it measures perceived task difficulty. We explored this claim using a simple spatial memory task. The results were analyzed with polynomial hierarchical regression. The NASA TLX failed the test of construct validity and, the sub-components each had random interpretations depending on the participant. The second point is particularly troubling, as many system designs could be based on random, non-causal relationships. Both these observations raise doubts in toward the use of the NASA TLX as a calibrated instrument for human factors engineering.","author":[{"dropping-particle":"","family":"McKendricka","given":"Ryan D.","non-dropping-particle":"","parse-names":false,"suffix":""},{"dropping-particle":"","family":"Cherry","given":"Erin","non-dropping-particle":"","parse-names":false,"suffix":""}],"container-title":"Proceedings of the Human Factors and Ergonomics Society","id":"ITEM-1","issued":{"date-parts":[["2018"]]},"page":"44-48","title":"A deeper look at the NASA TLX and where it falls short","type":"article-journal","volume":"1"},"uris":["http://www.mendeley.com/documents/?uuid=b1b627a6-82ad-4b3f-a61d-87c35d8ce3bb"]},{"id":"ITEM-2","itemData":{"DOI":"10.1007/s10111-014-0275-1","ISBN":"1011101402760","ISSN":"14355566","abstract":"Situation awareness and workload are popular constructs in human factors science. It has been hotly debated whether these constructs are scientifically credible, or whether they should merely be seen as folk models. Reflecting on the works of psychophysicist Stanley Smith Stevens and of measurement theorist David Hand, we suggest a resolution to this debate, namely that human factors constructs are situated towards the operational end of a representational-operational continuum. From an operational perspective, human factors constructs do not reflect an empirical reality, but they aim to predict. For operationalism to be successful, however, it is important to have suitable measurement procedures available. To explore how human factors constructs are measured, we focused on (mental) workload and its measurement by questionnaires and applied a culturomic analysis to investigate secular trends in word use. The results reveal an explosive use of the NASA Task Load Index (TLX). Other questionnaires, such as the Cooper Harper rating scale and the Subjective Workload Assessment Technique, show a modest increase, whereas many others appear short lived. We found no indication that the TLX is improved by iterative self-correction towards optimal validity, and we argue that usage of the NASA-TLX has become dominant through a Matthew effect. Recommendations for improving the quality of human factors research are provided. © 2014 Springer-Verlag London.","author":[{"dropping-particle":"","family":"Winter","given":"J. C.F.","non-dropping-particle":"de","parse-names":false,"suffix":""}],"container-title":"Cognition, Technology and Work","id":"ITEM-2","issue":"3","issued":{"date-parts":[["2014"]]},"page":"289-297","title":"Controversy in human factors constructs and the explosive use of the NASA-TLX: A measurement perspective","type":"article-journal","volume":"16"},"uris":["http://www.mendeley.com/documents/?uuid=183d8616-0614-4b80-b22b-791f9ef94618"]}],"mendeley":{"formattedCitation":"(de Winter, 2014; McKendricka &amp; Cherry, 2018)","manualFormatting":"(e.g., de Winter, 2014; McKendricka &amp; Cherry, 2018)","plainTextFormattedCitation":"(de Winter, 2014; McKendricka &amp; Cherry, 2018)","previouslyFormattedCitation":"(de Winter, 2014; McKendricka &amp; Cherry, 2018)"},"properties":{"noteIndex":0},"schema":"https://github.com/citation-style-language/schema/raw/master/csl-citation.json"}</w:instrText>
      </w:r>
      <w:r w:rsidR="00913C40">
        <w:rPr>
          <w:rFonts w:ascii="Times New Roman" w:hAnsi="Times New Roman" w:cs="Times New Roman"/>
          <w:lang w:val="en-CA"/>
        </w:rPr>
        <w:fldChar w:fldCharType="separate"/>
      </w:r>
      <w:r w:rsidR="00913C40" w:rsidRPr="00913C40">
        <w:rPr>
          <w:rFonts w:ascii="Times New Roman" w:hAnsi="Times New Roman" w:cs="Times New Roman"/>
          <w:noProof/>
          <w:lang w:val="en-CA"/>
        </w:rPr>
        <w:t>(</w:t>
      </w:r>
      <w:r w:rsidR="00913C40">
        <w:rPr>
          <w:rFonts w:ascii="Times New Roman" w:hAnsi="Times New Roman" w:cs="Times New Roman"/>
          <w:noProof/>
          <w:lang w:val="en-CA"/>
        </w:rPr>
        <w:t xml:space="preserve">e.g., </w:t>
      </w:r>
      <w:r w:rsidR="00913C40" w:rsidRPr="00913C40">
        <w:rPr>
          <w:rFonts w:ascii="Times New Roman" w:hAnsi="Times New Roman" w:cs="Times New Roman"/>
          <w:noProof/>
          <w:lang w:val="en-CA"/>
        </w:rPr>
        <w:t>de Winter, 2014; McKendricka &amp; Cherry, 2018)</w:t>
      </w:r>
      <w:r w:rsidR="00913C40">
        <w:rPr>
          <w:rFonts w:ascii="Times New Roman" w:hAnsi="Times New Roman" w:cs="Times New Roman"/>
          <w:lang w:val="en-CA"/>
        </w:rPr>
        <w:fldChar w:fldCharType="end"/>
      </w:r>
      <w:r w:rsidRPr="006024CF">
        <w:rPr>
          <w:rFonts w:ascii="Times New Roman" w:hAnsi="Times New Roman" w:cs="Times New Roman"/>
          <w:lang w:val="en-CA"/>
        </w:rPr>
        <w:t xml:space="preserve">. </w:t>
      </w:r>
      <w:r w:rsidR="00A21B82">
        <w:rPr>
          <w:rFonts w:ascii="Times New Roman" w:hAnsi="Times New Roman" w:cs="Times New Roman"/>
          <w:lang w:val="en-CA"/>
        </w:rPr>
        <w:t>In sum</w:t>
      </w:r>
      <w:r w:rsidR="00E519B9">
        <w:rPr>
          <w:rFonts w:ascii="Times New Roman" w:hAnsi="Times New Roman" w:cs="Times New Roman"/>
          <w:lang w:val="en-CA"/>
        </w:rPr>
        <w:t>, a</w:t>
      </w:r>
      <w:r w:rsidRPr="006024CF">
        <w:rPr>
          <w:rFonts w:ascii="Times New Roman" w:hAnsi="Times New Roman" w:cs="Times New Roman"/>
          <w:lang w:val="en-CA"/>
        </w:rPr>
        <w:t xml:space="preserve">lthough NASA-TLX has traditionally been considered the gold standard </w:t>
      </w:r>
      <w:r w:rsidR="00215822">
        <w:rPr>
          <w:rFonts w:ascii="Times New Roman" w:hAnsi="Times New Roman" w:cs="Times New Roman"/>
          <w:lang w:val="en-CA"/>
        </w:rPr>
        <w:t xml:space="preserve">in assessing cognitive load </w:t>
      </w:r>
      <w:r w:rsidR="009F5386">
        <w:rPr>
          <w:rFonts w:ascii="Times New Roman" w:hAnsi="Times New Roman" w:cs="Times New Roman"/>
          <w:lang w:val="en-CA"/>
        </w:rPr>
        <w:t xml:space="preserve">in manufacturing disciplines </w:t>
      </w:r>
      <w:r w:rsidR="00ED2345">
        <w:rPr>
          <w:rFonts w:ascii="Times New Roman" w:hAnsi="Times New Roman" w:cs="Times New Roman"/>
          <w:lang w:val="en-CA"/>
        </w:rPr>
        <w:fldChar w:fldCharType="begin" w:fldLock="1"/>
      </w:r>
      <w:r w:rsidR="006C2B1E">
        <w:rPr>
          <w:rFonts w:ascii="Times New Roman" w:hAnsi="Times New Roman" w:cs="Times New Roman"/>
          <w:lang w:val="en-CA"/>
        </w:rPr>
        <w:instrText>ADDIN CSL_CITATION {"citationItems":[{"id":"ITEM-1","itemData":{"DOI":"10.1007/s10111-014-0275-1","ISBN":"1011101402760","ISSN":"14355566","abstract":"Situation awareness and workload are popular constructs in human factors science. It has been hotly debated whether these constructs are scientifically credible, or whether they should merely be seen as folk models. Reflecting on the works of psychophysicist Stanley Smith Stevens and of measurement theorist David Hand, we suggest a resolution to this debate, namely that human factors constructs are situated towards the operational end of a representational-operational continuum. From an operational perspective, human factors constructs do not reflect an empirical reality, but they aim to predict. For operationalism to be successful, however, it is important to have suitable measurement procedures available. To explore how human factors constructs are measured, we focused on (mental) workload and its measurement by questionnaires and applied a culturomic analysis to investigate secular trends in word use. The results reveal an explosive use of the NASA Task Load Index (TLX). Other questionnaires, such as the Cooper Harper rating scale and the Subjective Workload Assessment Technique, show a modest increase, whereas many others appear short lived. We found no indication that the TLX is improved by iterative self-correction towards optimal validity, and we argue that usage of the NASA-TLX has become dominant through a Matthew effect. Recommendations for improving the quality of human factors research are provided. © 2014 Springer-Verlag London.","author":[{"dropping-particle":"","family":"Winter","given":"J. C.F.","non-dropping-particle":"de","parse-names":false,"suffix":""}],"container-title":"Cognition, Technology and Work","id":"ITEM-1","issue":"3","issued":{"date-parts":[["2014"]]},"page":"289-297","title":"Controversy in human factors constructs and the explosive use of the NASA-TLX: A measurement perspective","type":"article-journal","volume":"16"},"uris":["http://www.mendeley.com/documents/?uuid=183d8616-0614-4b80-b22b-791f9ef94618"]}],"mendeley":{"formattedCitation":"(de Winter, 2014)","manualFormatting":"(cf. de Winter, 2014)","plainTextFormattedCitation":"(de Winter, 2014)","previouslyFormattedCitation":"(de Winter, 2014)"},"properties":{"noteIndex":0},"schema":"https://github.com/citation-style-language/schema/raw/master/csl-citation.json"}</w:instrText>
      </w:r>
      <w:r w:rsidR="00ED2345">
        <w:rPr>
          <w:rFonts w:ascii="Times New Roman" w:hAnsi="Times New Roman" w:cs="Times New Roman"/>
          <w:lang w:val="en-CA"/>
        </w:rPr>
        <w:fldChar w:fldCharType="separate"/>
      </w:r>
      <w:r w:rsidR="00ED2345" w:rsidRPr="00ED2345">
        <w:rPr>
          <w:rFonts w:ascii="Times New Roman" w:hAnsi="Times New Roman" w:cs="Times New Roman"/>
          <w:noProof/>
          <w:lang w:val="en-CA"/>
        </w:rPr>
        <w:t>(</w:t>
      </w:r>
      <w:r w:rsidR="006C2B1E">
        <w:rPr>
          <w:rFonts w:ascii="Times New Roman" w:hAnsi="Times New Roman" w:cs="Times New Roman"/>
          <w:noProof/>
          <w:lang w:val="en-CA"/>
        </w:rPr>
        <w:t xml:space="preserve">cf. </w:t>
      </w:r>
      <w:r w:rsidR="00ED2345" w:rsidRPr="00ED2345">
        <w:rPr>
          <w:rFonts w:ascii="Times New Roman" w:hAnsi="Times New Roman" w:cs="Times New Roman"/>
          <w:noProof/>
          <w:lang w:val="en-CA"/>
        </w:rPr>
        <w:t>de Winter, 2014)</w:t>
      </w:r>
      <w:r w:rsidR="00ED2345">
        <w:rPr>
          <w:rFonts w:ascii="Times New Roman" w:hAnsi="Times New Roman" w:cs="Times New Roman"/>
          <w:lang w:val="en-CA"/>
        </w:rPr>
        <w:fldChar w:fldCharType="end"/>
      </w:r>
      <w:r w:rsidRPr="006024CF">
        <w:rPr>
          <w:rFonts w:ascii="Times New Roman" w:hAnsi="Times New Roman" w:cs="Times New Roman"/>
          <w:lang w:val="en-CA"/>
        </w:rPr>
        <w:t xml:space="preserve">, </w:t>
      </w:r>
      <w:r w:rsidR="00ED2345" w:rsidRPr="00ED2345">
        <w:rPr>
          <w:rFonts w:ascii="Times New Roman" w:hAnsi="Times New Roman" w:cs="Times New Roman"/>
          <w:lang w:val="en-CA"/>
        </w:rPr>
        <w:t>we believe that TLX scores should be compared with other measures, such as physiological ones, to ensure a comprehensive overview.</w:t>
      </w:r>
      <w:r w:rsidR="00BA5F7A">
        <w:rPr>
          <w:rFonts w:ascii="Times New Roman" w:hAnsi="Times New Roman" w:cs="Times New Roman"/>
          <w:lang w:val="en-CA"/>
        </w:rPr>
        <w:t xml:space="preserve"> Indeed, </w:t>
      </w:r>
      <w:r w:rsidR="00215822">
        <w:rPr>
          <w:rFonts w:ascii="Times New Roman" w:hAnsi="Times New Roman" w:cs="Times New Roman"/>
          <w:lang w:val="en-CA"/>
        </w:rPr>
        <w:t xml:space="preserve">camera-based </w:t>
      </w:r>
      <w:r w:rsidR="00BA5F7A">
        <w:rPr>
          <w:rFonts w:ascii="Times New Roman" w:hAnsi="Times New Roman" w:cs="Times New Roman"/>
          <w:lang w:val="en-CA"/>
        </w:rPr>
        <w:t>e</w:t>
      </w:r>
      <w:r w:rsidR="00A21B82">
        <w:rPr>
          <w:rFonts w:ascii="Times New Roman" w:hAnsi="Times New Roman" w:cs="Times New Roman"/>
          <w:lang w:val="en-CA"/>
        </w:rPr>
        <w:t xml:space="preserve">ye blink rate </w:t>
      </w:r>
      <w:r w:rsidR="00ED2345" w:rsidRPr="00ED2345">
        <w:rPr>
          <w:rFonts w:ascii="Times New Roman" w:hAnsi="Times New Roman" w:cs="Times New Roman"/>
          <w:lang w:val="en-CA"/>
        </w:rPr>
        <w:t>can provide a cost-effective and efficient solution to complement self-reported measures</w:t>
      </w:r>
      <w:r w:rsidR="00ED2345">
        <w:rPr>
          <w:rFonts w:ascii="Times New Roman" w:hAnsi="Times New Roman" w:cs="Times New Roman"/>
          <w:lang w:val="en-CA"/>
        </w:rPr>
        <w:t>.</w:t>
      </w:r>
    </w:p>
    <w:p w14:paraId="282D4152" w14:textId="5B4F7917" w:rsidR="00183708" w:rsidRPr="00A337F3" w:rsidRDefault="00ED2345" w:rsidP="00380625">
      <w:pPr>
        <w:spacing w:line="480" w:lineRule="auto"/>
        <w:ind w:firstLine="426"/>
        <w:jc w:val="both"/>
        <w:rPr>
          <w:rFonts w:ascii="Times New Roman" w:hAnsi="Times New Roman" w:cs="Times New Roman"/>
          <w:lang w:val="en-CA"/>
        </w:rPr>
      </w:pPr>
      <w:r w:rsidRPr="00ED2345">
        <w:rPr>
          <w:rFonts w:ascii="Times New Roman" w:hAnsi="Times New Roman" w:cs="Times New Roman"/>
          <w:lang w:val="en-CA"/>
        </w:rPr>
        <w:t xml:space="preserve">In conclusion, </w:t>
      </w:r>
      <w:r w:rsidRPr="00A337F3">
        <w:rPr>
          <w:rFonts w:ascii="Times New Roman" w:hAnsi="Times New Roman" w:cs="Times New Roman"/>
          <w:lang w:val="en-CA"/>
        </w:rPr>
        <w:t>our camera-based system appears to be a more affordable</w:t>
      </w:r>
      <w:r w:rsidR="00EE0EDA">
        <w:rPr>
          <w:rFonts w:ascii="Times New Roman" w:hAnsi="Times New Roman" w:cs="Times New Roman"/>
          <w:lang w:val="en-CA"/>
        </w:rPr>
        <w:t xml:space="preserve"> yet equally accu</w:t>
      </w:r>
      <w:r w:rsidR="005B69DA">
        <w:rPr>
          <w:rFonts w:ascii="Times New Roman" w:hAnsi="Times New Roman" w:cs="Times New Roman"/>
          <w:lang w:val="en-CA"/>
        </w:rPr>
        <w:t>rate</w:t>
      </w:r>
      <w:r w:rsidRPr="00A337F3">
        <w:rPr>
          <w:rFonts w:ascii="Times New Roman" w:hAnsi="Times New Roman" w:cs="Times New Roman"/>
          <w:lang w:val="en-CA"/>
        </w:rPr>
        <w:t xml:space="preserve"> alternative to scientific-grade eye trackers for measuring variations in cognitive load during stationary manufacturing</w:t>
      </w:r>
      <w:r w:rsidR="00A337F3">
        <w:rPr>
          <w:rFonts w:ascii="Times New Roman" w:hAnsi="Times New Roman" w:cs="Times New Roman"/>
          <w:lang w:val="en-CA"/>
        </w:rPr>
        <w:t xml:space="preserve"> and office</w:t>
      </w:r>
      <w:r w:rsidRPr="00A337F3">
        <w:rPr>
          <w:rFonts w:ascii="Times New Roman" w:hAnsi="Times New Roman" w:cs="Times New Roman"/>
          <w:lang w:val="en-CA"/>
        </w:rPr>
        <w:t xml:space="preserve"> tasks.</w:t>
      </w:r>
      <w:r w:rsidR="005A63AD" w:rsidRPr="00A337F3">
        <w:rPr>
          <w:rFonts w:ascii="Times New Roman" w:hAnsi="Times New Roman" w:cs="Times New Roman"/>
          <w:lang w:val="en-CA"/>
        </w:rPr>
        <w:t xml:space="preserve"> </w:t>
      </w:r>
      <w:r w:rsidR="00A21B82" w:rsidRPr="00A337F3">
        <w:rPr>
          <w:rFonts w:ascii="Times New Roman" w:hAnsi="Times New Roman" w:cs="Times New Roman"/>
          <w:lang w:val="en-CA"/>
        </w:rPr>
        <w:t xml:space="preserve">This is an important </w:t>
      </w:r>
      <w:r w:rsidR="00215822" w:rsidRPr="00A337F3">
        <w:rPr>
          <w:rFonts w:ascii="Times New Roman" w:hAnsi="Times New Roman" w:cs="Times New Roman"/>
          <w:lang w:val="en-CA"/>
        </w:rPr>
        <w:t xml:space="preserve">finding, </w:t>
      </w:r>
      <w:r w:rsidR="001401BE" w:rsidRPr="00A337F3">
        <w:rPr>
          <w:rFonts w:ascii="Times New Roman" w:hAnsi="Times New Roman" w:cs="Times New Roman"/>
          <w:lang w:val="en-CA"/>
        </w:rPr>
        <w:t xml:space="preserve">as generic webcams are commonly available in most workplaces and </w:t>
      </w:r>
      <w:r w:rsidR="001401BE" w:rsidRPr="00A337F3">
        <w:rPr>
          <w:rFonts w:ascii="Times New Roman" w:hAnsi="Times New Roman" w:cs="Times New Roman"/>
          <w:lang w:val="en-CA"/>
        </w:rPr>
        <w:lastRenderedPageBreak/>
        <w:t>do not require calibration or expensive equipment, allowing for quick and efficient application</w:t>
      </w:r>
      <w:r w:rsidR="00183708" w:rsidRPr="00A337F3">
        <w:rPr>
          <w:rFonts w:ascii="Times New Roman" w:hAnsi="Times New Roman" w:cs="Times New Roman"/>
          <w:lang w:val="en-CA"/>
        </w:rPr>
        <w:t>.</w:t>
      </w:r>
      <w:r w:rsidR="00516CB9" w:rsidRPr="00A337F3">
        <w:rPr>
          <w:rFonts w:ascii="Times New Roman" w:hAnsi="Times New Roman" w:cs="Times New Roman"/>
          <w:lang w:val="en-CA"/>
        </w:rPr>
        <w:t xml:space="preserve"> </w:t>
      </w:r>
      <w:r w:rsidR="00183708" w:rsidRPr="00A337F3">
        <w:rPr>
          <w:rFonts w:ascii="Times New Roman" w:hAnsi="Times New Roman" w:cs="Times New Roman"/>
          <w:lang w:val="en-CA"/>
        </w:rPr>
        <w:t xml:space="preserve">This method could be particularly useful </w:t>
      </w:r>
      <w:r w:rsidR="005A172B" w:rsidRPr="00A337F3">
        <w:rPr>
          <w:rFonts w:ascii="Times New Roman" w:hAnsi="Times New Roman" w:cs="Times New Roman"/>
          <w:lang w:val="en-CA"/>
        </w:rPr>
        <w:t xml:space="preserve">in </w:t>
      </w:r>
      <w:r w:rsidR="001401BE" w:rsidRPr="00A337F3">
        <w:rPr>
          <w:rFonts w:ascii="Times New Roman" w:hAnsi="Times New Roman" w:cs="Times New Roman"/>
          <w:lang w:val="en-CA"/>
        </w:rPr>
        <w:t>those</w:t>
      </w:r>
      <w:r w:rsidR="00183708" w:rsidRPr="00A337F3">
        <w:rPr>
          <w:rFonts w:ascii="Times New Roman" w:hAnsi="Times New Roman" w:cs="Times New Roman"/>
          <w:lang w:val="en-CA"/>
        </w:rPr>
        <w:t xml:space="preserve"> working environments that require workers to </w:t>
      </w:r>
      <w:r w:rsidR="001401BE" w:rsidRPr="00A337F3">
        <w:rPr>
          <w:rFonts w:ascii="Times New Roman" w:hAnsi="Times New Roman" w:cs="Times New Roman"/>
          <w:lang w:val="en-CA"/>
        </w:rPr>
        <w:t>perform</w:t>
      </w:r>
      <w:r w:rsidR="00183708" w:rsidRPr="00A337F3">
        <w:rPr>
          <w:rFonts w:ascii="Times New Roman" w:hAnsi="Times New Roman" w:cs="Times New Roman"/>
          <w:lang w:val="en-CA"/>
        </w:rPr>
        <w:t xml:space="preserve"> stationary work. For instance, workers </w:t>
      </w:r>
      <w:r w:rsidR="001401BE" w:rsidRPr="00A337F3">
        <w:rPr>
          <w:rFonts w:ascii="Times New Roman" w:hAnsi="Times New Roman" w:cs="Times New Roman"/>
          <w:lang w:val="en-CA"/>
        </w:rPr>
        <w:t>who</w:t>
      </w:r>
      <w:r w:rsidR="00516CB9" w:rsidRPr="00A337F3">
        <w:rPr>
          <w:rFonts w:ascii="Times New Roman" w:hAnsi="Times New Roman" w:cs="Times New Roman"/>
          <w:lang w:val="en-CA"/>
        </w:rPr>
        <w:t xml:space="preserve"> perform </w:t>
      </w:r>
      <w:r w:rsidR="001401BE" w:rsidRPr="00A337F3">
        <w:rPr>
          <w:rFonts w:ascii="Times New Roman" w:hAnsi="Times New Roman" w:cs="Times New Roman"/>
          <w:lang w:val="en-CA"/>
        </w:rPr>
        <w:t>various</w:t>
      </w:r>
      <w:r w:rsidR="00183708" w:rsidRPr="00A337F3">
        <w:rPr>
          <w:rFonts w:ascii="Times New Roman" w:hAnsi="Times New Roman" w:cs="Times New Roman"/>
          <w:lang w:val="en-CA"/>
        </w:rPr>
        <w:t xml:space="preserve"> office-based tasks </w:t>
      </w:r>
      <w:r w:rsidR="00A337F3">
        <w:rPr>
          <w:rFonts w:ascii="Times New Roman" w:hAnsi="Times New Roman" w:cs="Times New Roman"/>
          <w:lang w:val="en-CA"/>
        </w:rPr>
        <w:t xml:space="preserve">or stationary manufacturing tasks (such as </w:t>
      </w:r>
      <w:r w:rsidR="00884B70">
        <w:rPr>
          <w:rFonts w:ascii="Times New Roman" w:hAnsi="Times New Roman" w:cs="Times New Roman"/>
          <w:lang w:val="en-CA"/>
        </w:rPr>
        <w:t xml:space="preserve">activities involving </w:t>
      </w:r>
      <w:r w:rsidR="00A337F3">
        <w:rPr>
          <w:rFonts w:ascii="Times New Roman" w:hAnsi="Times New Roman" w:cs="Times New Roman"/>
          <w:lang w:val="en-CA"/>
        </w:rPr>
        <w:t xml:space="preserve">quality control inspections) </w:t>
      </w:r>
      <w:r w:rsidR="00183708" w:rsidRPr="00A337F3">
        <w:rPr>
          <w:rFonts w:ascii="Times New Roman" w:hAnsi="Times New Roman" w:cs="Times New Roman"/>
          <w:lang w:val="en-CA"/>
        </w:rPr>
        <w:t xml:space="preserve">can easily monitor their </w:t>
      </w:r>
      <w:r w:rsidR="00A337F3">
        <w:rPr>
          <w:rFonts w:ascii="Times New Roman" w:hAnsi="Times New Roman" w:cs="Times New Roman"/>
          <w:lang w:val="en-CA"/>
        </w:rPr>
        <w:t xml:space="preserve">cognitive </w:t>
      </w:r>
      <w:r w:rsidR="00A337F3" w:rsidRPr="00A337F3">
        <w:rPr>
          <w:rFonts w:ascii="Times New Roman" w:hAnsi="Times New Roman" w:cs="Times New Roman"/>
          <w:lang w:val="en-CA"/>
        </w:rPr>
        <w:t xml:space="preserve">load </w:t>
      </w:r>
      <w:r w:rsidR="00183708" w:rsidRPr="00A337F3">
        <w:rPr>
          <w:rFonts w:ascii="Times New Roman" w:hAnsi="Times New Roman" w:cs="Times New Roman"/>
          <w:lang w:val="en-CA"/>
        </w:rPr>
        <w:t xml:space="preserve">on a day-to-day basis and </w:t>
      </w:r>
      <w:r w:rsidR="001401BE" w:rsidRPr="00A337F3">
        <w:rPr>
          <w:rFonts w:ascii="Times New Roman" w:hAnsi="Times New Roman" w:cs="Times New Roman"/>
          <w:lang w:val="en-CA"/>
        </w:rPr>
        <w:t>proactively detect overload before its onset</w:t>
      </w:r>
      <w:r w:rsidR="00183708" w:rsidRPr="00A337F3">
        <w:rPr>
          <w:rFonts w:ascii="Times New Roman" w:hAnsi="Times New Roman" w:cs="Times New Roman"/>
          <w:lang w:val="en-CA"/>
        </w:rPr>
        <w:t xml:space="preserve">. </w:t>
      </w:r>
      <w:r w:rsidR="001401BE" w:rsidRPr="00A337F3">
        <w:rPr>
          <w:rFonts w:ascii="Times New Roman" w:hAnsi="Times New Roman" w:cs="Times New Roman"/>
          <w:lang w:val="en-CA"/>
        </w:rPr>
        <w:t>Given that perceived load does not always align with actual load</w:t>
      </w:r>
      <w:r w:rsidR="00516CB9" w:rsidRPr="00A337F3">
        <w:rPr>
          <w:rFonts w:ascii="Times New Roman" w:hAnsi="Times New Roman" w:cs="Times New Roman"/>
          <w:lang w:val="en-CA"/>
        </w:rPr>
        <w:t xml:space="preserve"> </w:t>
      </w:r>
      <w:r w:rsidR="00516CB9" w:rsidRPr="00A337F3">
        <w:rPr>
          <w:rFonts w:ascii="Times New Roman" w:hAnsi="Times New Roman" w:cs="Times New Roman"/>
          <w:lang w:val="en-CA"/>
        </w:rPr>
        <w:fldChar w:fldCharType="begin" w:fldLock="1"/>
      </w:r>
      <w:r w:rsidR="00516CB9" w:rsidRPr="00A337F3">
        <w:rPr>
          <w:rFonts w:ascii="Times New Roman" w:hAnsi="Times New Roman" w:cs="Times New Roman"/>
          <w:lang w:val="en-CA"/>
        </w:rPr>
        <w:instrText>ADDIN CSL_CITATION {"citationItems":[{"id":"ITEM-1","itemData":{"DOI":"10.1080/1463922X.2018.1547459","ISSN":"1464536X","abstract":"We examine the continuing use of subjective workload responses to index an operator’s state, either by themselves or as part of a collective suite of measurements. Lack of convergence of subjective scales with physiological and performance-based measures calls into question whether there is any unitary workload construct that underpins conscious experience, physiological state and the individual’s profile of task-related performance. We examine philosophical and measurement perspectives on the divergence problem, and we consider three possible solutions. First, difficulties in reliable and valid measurement of workload may contribute to divergence but do not fully explain it. Second, workload may be treated operationally: use of specific measures is justified by demonstrating their pragmatic utility in predicting important outcomes. Third, further efforts may be made to develop representational workload measurements that correspond to real empirical phenomena. Application of formal standards for test validity can identify multiple latent constructs supporting subjective workload, including those defining self-regulation in performance contexts. Physiological and performance-based assessments may define additional, distinct constructs. A resolution of the diversity issue is crucial for ergonomics since the invalid application of workload measurement will threaten exposed operators as well as many others who are served by the complex technological systems they control.","author":[{"dropping-particle":"","family":"Matthews","given":"Gerald","non-dropping-particle":"","parse-names":false,"suffix":""},{"dropping-particle":"","family":"Winter","given":"Joost","non-dropping-particle":"De","parse-names":false,"suffix":""},{"dropping-particle":"","family":"Hancock","given":"P. A.","non-dropping-particle":"","parse-names":false,"suffix":""}],"container-title":"Theoretical Issues in Ergonomics Science","id":"ITEM-1","issue":"4","issued":{"date-parts":[["2020"]]},"page":"369-396","publisher":"Taylor &amp; Francis","title":"What do subjective workload scales really measure? Operational and representational solutions to divergence of workload measures","type":"article-journal","volume":"21"},"uris":["http://www.mendeley.com/documents/?uuid=d76b3098-b361-440f-8f94-17c03cd18043"]}],"mendeley":{"formattedCitation":"(Matthews et al., 2020)","manualFormatting":"(cf. Matthews et al., 2020)","plainTextFormattedCitation":"(Matthews et al., 2020)","previouslyFormattedCitation":"(Matthews et al., 2020)"},"properties":{"noteIndex":0},"schema":"https://github.com/citation-style-language/schema/raw/master/csl-citation.json"}</w:instrText>
      </w:r>
      <w:r w:rsidR="00516CB9" w:rsidRPr="00A337F3">
        <w:rPr>
          <w:rFonts w:ascii="Times New Roman" w:hAnsi="Times New Roman" w:cs="Times New Roman"/>
          <w:lang w:val="en-CA"/>
        </w:rPr>
        <w:fldChar w:fldCharType="separate"/>
      </w:r>
      <w:r w:rsidR="00516CB9" w:rsidRPr="00A337F3">
        <w:rPr>
          <w:rFonts w:ascii="Times New Roman" w:hAnsi="Times New Roman" w:cs="Times New Roman"/>
          <w:noProof/>
          <w:lang w:val="en-CA"/>
        </w:rPr>
        <w:t>(cf. Matthews et al., 2020)</w:t>
      </w:r>
      <w:r w:rsidR="00516CB9" w:rsidRPr="00A337F3">
        <w:rPr>
          <w:rFonts w:ascii="Times New Roman" w:hAnsi="Times New Roman" w:cs="Times New Roman"/>
          <w:lang w:val="en-CA"/>
        </w:rPr>
        <w:fldChar w:fldCharType="end"/>
      </w:r>
      <w:r w:rsidR="00516CB9" w:rsidRPr="00A337F3">
        <w:rPr>
          <w:rFonts w:ascii="Times New Roman" w:hAnsi="Times New Roman" w:cs="Times New Roman"/>
          <w:lang w:val="en-CA"/>
        </w:rPr>
        <w:t xml:space="preserve">, </w:t>
      </w:r>
      <w:r w:rsidR="001401BE" w:rsidRPr="00A337F3">
        <w:rPr>
          <w:rFonts w:ascii="Times New Roman" w:hAnsi="Times New Roman" w:cs="Times New Roman"/>
          <w:lang w:val="en-CA"/>
        </w:rPr>
        <w:t xml:space="preserve">a more objective physiological measure can be crucial in accurately preventing cognitive overload and, consequently, reducing the risk of psychological or physical complications </w:t>
      </w:r>
      <w:r w:rsidR="00516CB9" w:rsidRPr="00A337F3">
        <w:rPr>
          <w:rFonts w:ascii="Times New Roman" w:hAnsi="Times New Roman" w:cs="Times New Roman"/>
          <w:lang w:val="en-CA"/>
        </w:rPr>
        <w:fldChar w:fldCharType="begin" w:fldLock="1"/>
      </w:r>
      <w:r w:rsidR="00977ADA" w:rsidRPr="00A337F3">
        <w:rPr>
          <w:rFonts w:ascii="Times New Roman" w:hAnsi="Times New Roman" w:cs="Times New Roman"/>
          <w:lang w:val="en-CA"/>
        </w:rPr>
        <w:instrText>ADDIN CSL_CITATION {"citationItems":[{"id":"ITEM-1","itemData":{"DOI":"10.1007/s10111-020-00641-0","ISBN":"0123456789","ISSN":"14355566","abstract":"Cognitive load plays an important role during learning and working, as it has been linked to well-functioning cognitive processes, performance, burnout and depression. Nonetheless, attempts to assess cognitive load in real-time by means of physiological data have been proven difficult, and interpreting these data remains challenging. The aim of this study is to examine whether and how well experienced cognitive load can be measured through psycho-physiological data. The approach of this study is rather unique, for a combination of reasons. First, this study takes a multimodal approach, monitoring EDA (electrodermal activity), EEG (electroencephalography) and EOG (electrooculography). Second, this study is based on a relatively intensive data collection (N = 46) in a controlled lab setting in which varying cognitive load levels are deliberately induced. Finally, not only focussing on statistical significance but also on the size of the association gives insights into how suitable physiological markers are to measure cognitive load. Results from a multilevel analysis suggest that the following physiological markers might be related to cognitive load, for example, in an industrial context: the rate and the duration of skin conductance responses, the alpha power, the alpha peak frequency and the eye blink rate. About 22.8% of the variance in self-reported cognitive load can be explained using these five measures.","author":[{"dropping-particle":"","family":"Vanneste","given":"Pieter","non-dropping-particle":"","parse-names":false,"suffix":""},{"dropping-particle":"","family":"Raes","given":"Annelies","non-dropping-particle":"","parse-names":false,"suffix":""},{"dropping-particle":"","family":"Morton","given":"Jessica","non-dropping-particle":"","parse-names":false,"suffix":""},{"dropping-particle":"","family":"Bombeke","given":"Klaas","non-dropping-particle":"","parse-names":false,"suffix":""},{"dropping-particle":"","family":"Acker","given":"Bram B.","non-dropping-particle":"Van","parse-names":false,"suffix":""},{"dropping-particle":"","family":"Larmuseau","given":"Charlotte","non-dropping-particle":"","parse-names":false,"suffix":""},{"dropping-particle":"","family":"Depaepe","given":"Fien","non-dropping-particle":"","parse-names":false,"suffix":""},{"dropping-particle":"","family":"Noortgate","given":"Wim","non-dropping-particle":"Van den","parse-names":false,"suffix":""}],"container-title":"Cognition, Technology and Work","id":"ITEM-1","issue":"3","issued":{"date-parts":[["2021"]]},"page":"567-585","publisher":"Springer London","title":"Towards measuring cognitive load through multimodal physiological data","type":"article-journal","volume":"23"},"uris":["http://www.mendeley.com/documents/?uuid=99d9d4c3-2e40-40b4-bd2a-1872acad10ab"]},{"id":"ITEM-2","itemData":{"DOI":"10.1111/irel.12277","ISSN":"1468232X","abstract":"We investigate the relationship between cognitive load and occupational injuries. Cognitive load is defined in the literature as a tax on bandwidth which reduces cognitive resources. We proxy cognitive load with the number of nonprofessional tasks that individuals perform during weekdays. The underlying assumption is that when individuals perform many of those tasks, this requires mental organization which reduces available cognitive resources. We show that being cognitively loaded is associated with an increase in the risk of occupational injury for both males and females. The effect is stronger for individuals in high-risk occupations and, among those, for low-educated workers.","author":[{"dropping-particle":"","family":"Bonsang","given":"Eric","non-dropping-particle":"","parse-names":false,"suffix":""},{"dropping-particle":"","family":"Caroli","given":"Eve","non-dropping-particle":"","parse-names":false,"suffix":""}],"container-title":"Industrial Relations","id":"ITEM-2","issue":"2","issued":{"date-parts":[["2021"]]},"page":"219-242","title":"Cognitive Load and Occupational Injuries","type":"article-journal","volume":"60"},"uris":["http://www.mendeley.com/documents/?uuid=1590ab6b-83b6-4a50-a4ab-1c5b46f6e920"]}],"mendeley":{"formattedCitation":"(Bonsang &amp; Caroli, 2021; Vanneste et al., 2021)","plainTextFormattedCitation":"(Bonsang &amp; Caroli, 2021; Vanneste et al., 2021)","previouslyFormattedCitation":"(Bonsang &amp; Caroli, 2021; Vanneste et al., 2021)"},"properties":{"noteIndex":0},"schema":"https://github.com/citation-style-language/schema/raw/master/csl-citation.json"}</w:instrText>
      </w:r>
      <w:r w:rsidR="00516CB9" w:rsidRPr="00A337F3">
        <w:rPr>
          <w:rFonts w:ascii="Times New Roman" w:hAnsi="Times New Roman" w:cs="Times New Roman"/>
          <w:lang w:val="en-CA"/>
        </w:rPr>
        <w:fldChar w:fldCharType="separate"/>
      </w:r>
      <w:r w:rsidR="00516CB9" w:rsidRPr="00A337F3">
        <w:rPr>
          <w:rFonts w:ascii="Times New Roman" w:hAnsi="Times New Roman" w:cs="Times New Roman"/>
          <w:noProof/>
          <w:lang w:val="en-CA"/>
        </w:rPr>
        <w:t>(Bonsang &amp; Caroli, 2021; Vanneste et al., 2021)</w:t>
      </w:r>
      <w:r w:rsidR="00516CB9" w:rsidRPr="00A337F3">
        <w:rPr>
          <w:rFonts w:ascii="Times New Roman" w:hAnsi="Times New Roman" w:cs="Times New Roman"/>
          <w:lang w:val="en-CA"/>
        </w:rPr>
        <w:fldChar w:fldCharType="end"/>
      </w:r>
      <w:r w:rsidR="00516CB9" w:rsidRPr="00A337F3">
        <w:rPr>
          <w:rFonts w:ascii="Times New Roman" w:hAnsi="Times New Roman" w:cs="Times New Roman"/>
          <w:lang w:val="en-CA"/>
        </w:rPr>
        <w:t>.</w:t>
      </w:r>
      <w:r w:rsidR="00183708" w:rsidRPr="00A337F3">
        <w:rPr>
          <w:rFonts w:ascii="Times New Roman" w:hAnsi="Times New Roman" w:cs="Times New Roman"/>
          <w:lang w:val="en-CA"/>
        </w:rPr>
        <w:t xml:space="preserve"> </w:t>
      </w:r>
    </w:p>
    <w:p w14:paraId="26190C35" w14:textId="17F0925B" w:rsidR="00ED2345" w:rsidRDefault="005A172B" w:rsidP="00380625">
      <w:pPr>
        <w:spacing w:line="480" w:lineRule="auto"/>
        <w:ind w:firstLine="426"/>
        <w:jc w:val="both"/>
        <w:rPr>
          <w:rFonts w:ascii="Times New Roman" w:hAnsi="Times New Roman" w:cs="Times New Roman"/>
          <w:lang w:val="en-CA"/>
        </w:rPr>
      </w:pPr>
      <w:r w:rsidRPr="00A337F3">
        <w:rPr>
          <w:rFonts w:ascii="Times New Roman" w:hAnsi="Times New Roman" w:cs="Times New Roman"/>
          <w:lang w:val="en-CA"/>
        </w:rPr>
        <w:t>Finally</w:t>
      </w:r>
      <w:r w:rsidR="00ED2345" w:rsidRPr="00A337F3">
        <w:rPr>
          <w:rFonts w:ascii="Times New Roman" w:hAnsi="Times New Roman" w:cs="Times New Roman"/>
          <w:lang w:val="en-CA"/>
        </w:rPr>
        <w:t>, despite its promising applicability, this study has some limitations</w:t>
      </w:r>
      <w:r w:rsidR="00ED2345" w:rsidRPr="00ED2345">
        <w:rPr>
          <w:rFonts w:ascii="Times New Roman" w:hAnsi="Times New Roman" w:cs="Times New Roman"/>
          <w:lang w:val="en-CA"/>
        </w:rPr>
        <w:t>.</w:t>
      </w:r>
      <w:r w:rsidR="005A63AD">
        <w:rPr>
          <w:rFonts w:ascii="Times New Roman" w:hAnsi="Times New Roman" w:cs="Times New Roman"/>
          <w:lang w:val="en-CA"/>
        </w:rPr>
        <w:t xml:space="preserve"> First, this study was conducted within a laboratory setting</w:t>
      </w:r>
      <w:r w:rsidR="00ED2345" w:rsidRPr="00ED2345">
        <w:rPr>
          <w:rFonts w:ascii="Times New Roman" w:hAnsi="Times New Roman" w:cs="Times New Roman"/>
          <w:lang w:val="en-CA"/>
        </w:rPr>
        <w:t>, which, while allowing for better control of confounding variables, lacks the ecological validity of in situ experiments.</w:t>
      </w:r>
      <w:r w:rsidR="005A63AD">
        <w:rPr>
          <w:rFonts w:ascii="Times New Roman" w:hAnsi="Times New Roman" w:cs="Times New Roman"/>
          <w:lang w:val="en-CA"/>
        </w:rPr>
        <w:t xml:space="preserve"> </w:t>
      </w:r>
      <w:r w:rsidR="00ED2345" w:rsidRPr="00ED2345">
        <w:rPr>
          <w:rFonts w:ascii="Times New Roman" w:hAnsi="Times New Roman" w:cs="Times New Roman"/>
          <w:lang w:val="en-CA"/>
        </w:rPr>
        <w:t xml:space="preserve">Future research should aim to replicate these results in real </w:t>
      </w:r>
      <w:r>
        <w:rPr>
          <w:rFonts w:ascii="Times New Roman" w:hAnsi="Times New Roman" w:cs="Times New Roman"/>
          <w:lang w:val="en-CA"/>
        </w:rPr>
        <w:t xml:space="preserve">working </w:t>
      </w:r>
      <w:r w:rsidR="00ED2345" w:rsidRPr="00ED2345">
        <w:rPr>
          <w:rFonts w:ascii="Times New Roman" w:hAnsi="Times New Roman" w:cs="Times New Roman"/>
          <w:lang w:val="en-CA"/>
        </w:rPr>
        <w:t xml:space="preserve">environments. Second, this camera-based approach is limited to stationary positions where workers face the camera continuously. For other </w:t>
      </w:r>
      <w:r>
        <w:rPr>
          <w:rFonts w:ascii="Times New Roman" w:hAnsi="Times New Roman" w:cs="Times New Roman"/>
          <w:lang w:val="en-CA"/>
        </w:rPr>
        <w:t>typologies</w:t>
      </w:r>
      <w:r w:rsidR="00ED2345" w:rsidRPr="00ED2345">
        <w:rPr>
          <w:rFonts w:ascii="Times New Roman" w:hAnsi="Times New Roman" w:cs="Times New Roman"/>
          <w:lang w:val="en-CA"/>
        </w:rPr>
        <w:t xml:space="preserve"> of work, workers would need to use wearable devices, such as wearable eye</w:t>
      </w:r>
      <w:r>
        <w:rPr>
          <w:rFonts w:ascii="Times New Roman" w:hAnsi="Times New Roman" w:cs="Times New Roman"/>
          <w:lang w:val="en-CA"/>
        </w:rPr>
        <w:t>-</w:t>
      </w:r>
      <w:r w:rsidR="00ED2345" w:rsidRPr="00ED2345">
        <w:rPr>
          <w:rFonts w:ascii="Times New Roman" w:hAnsi="Times New Roman" w:cs="Times New Roman"/>
          <w:lang w:val="en-CA"/>
        </w:rPr>
        <w:t>trackers.</w:t>
      </w:r>
    </w:p>
    <w:p w14:paraId="40C7E4C8" w14:textId="77777777" w:rsidR="00DF07A7" w:rsidRDefault="00DF07A7" w:rsidP="00ED2345">
      <w:pPr>
        <w:spacing w:line="480" w:lineRule="auto"/>
        <w:jc w:val="both"/>
        <w:rPr>
          <w:rFonts w:ascii="Times New Roman" w:hAnsi="Times New Roman" w:cs="Times New Roman"/>
          <w:lang w:val="en-CA"/>
        </w:rPr>
      </w:pPr>
    </w:p>
    <w:p w14:paraId="5E3D7482" w14:textId="5DD870E1" w:rsidR="00DF07A7" w:rsidRPr="0062470D" w:rsidRDefault="0062470D" w:rsidP="0062470D">
      <w:pPr>
        <w:pStyle w:val="Heading2"/>
        <w:spacing w:line="480" w:lineRule="auto"/>
        <w:rPr>
          <w:lang w:val="en-CA"/>
        </w:rPr>
      </w:pPr>
      <w:r w:rsidRPr="0062470D">
        <w:rPr>
          <w:lang w:val="en-CA"/>
        </w:rPr>
        <w:t>STATEMENTS AND DECLARATIONS</w:t>
      </w:r>
    </w:p>
    <w:p w14:paraId="27B3CCED" w14:textId="4BAC670F" w:rsidR="00DF07A7" w:rsidRPr="0062470D" w:rsidRDefault="00DF07A7" w:rsidP="0062470D">
      <w:pPr>
        <w:pStyle w:val="Heading3"/>
        <w:spacing w:line="480" w:lineRule="auto"/>
        <w:rPr>
          <w:rFonts w:cs="Times New Roman"/>
          <w:lang w:val="en-CA"/>
        </w:rPr>
      </w:pPr>
      <w:r w:rsidRPr="0062470D">
        <w:rPr>
          <w:rFonts w:cs="Times New Roman"/>
          <w:lang w:val="en-CA"/>
        </w:rPr>
        <w:t>Competing Interests</w:t>
      </w:r>
    </w:p>
    <w:p w14:paraId="72B168B4" w14:textId="77AF6BEB" w:rsidR="0062470D" w:rsidRPr="0062470D" w:rsidRDefault="0062470D" w:rsidP="0062470D">
      <w:pPr>
        <w:spacing w:line="480" w:lineRule="auto"/>
        <w:rPr>
          <w:rFonts w:ascii="Times New Roman" w:hAnsi="Times New Roman" w:cs="Times New Roman"/>
          <w:lang w:val="en-CA"/>
        </w:rPr>
      </w:pPr>
      <w:r w:rsidRPr="0062470D">
        <w:rPr>
          <w:rFonts w:ascii="Times New Roman" w:hAnsi="Times New Roman" w:cs="Times New Roman"/>
          <w:lang w:val="en-CA"/>
        </w:rPr>
        <w:t>The authors declare no conflicts of interest.</w:t>
      </w:r>
    </w:p>
    <w:p w14:paraId="512CBB93" w14:textId="484B2066" w:rsidR="0062470D" w:rsidRPr="0062470D" w:rsidRDefault="0062470D" w:rsidP="0062470D">
      <w:pPr>
        <w:pStyle w:val="Heading3"/>
        <w:spacing w:line="480" w:lineRule="auto"/>
        <w:rPr>
          <w:rFonts w:cs="Times New Roman"/>
          <w:lang w:val="en-CA"/>
        </w:rPr>
      </w:pPr>
      <w:r w:rsidRPr="0062470D">
        <w:rPr>
          <w:rFonts w:cs="Times New Roman"/>
          <w:lang w:val="en-CA"/>
        </w:rPr>
        <w:t xml:space="preserve">Data availability statement </w:t>
      </w:r>
    </w:p>
    <w:p w14:paraId="34D7ADA1" w14:textId="465442A7" w:rsidR="0062470D" w:rsidRDefault="0062470D" w:rsidP="0062470D">
      <w:pPr>
        <w:spacing w:line="480" w:lineRule="auto"/>
        <w:rPr>
          <w:rFonts w:ascii="Times New Roman" w:hAnsi="Times New Roman" w:cs="Times New Roman"/>
          <w:lang w:val="en-CA"/>
        </w:rPr>
      </w:pPr>
      <w:r w:rsidRPr="0062470D">
        <w:rPr>
          <w:rFonts w:ascii="Times New Roman" w:hAnsi="Times New Roman" w:cs="Times New Roman"/>
          <w:lang w:val="en-CA"/>
        </w:rPr>
        <w:t>The data that support the findings of this study are available on request from the corresponding author.</w:t>
      </w:r>
      <w:r>
        <w:rPr>
          <w:rFonts w:ascii="Times New Roman" w:hAnsi="Times New Roman" w:cs="Times New Roman"/>
          <w:lang w:val="en-CA"/>
        </w:rPr>
        <w:br w:type="page"/>
      </w:r>
    </w:p>
    <w:p w14:paraId="5848813C" w14:textId="73673A4A" w:rsidR="00ED2345" w:rsidRPr="00ED2345" w:rsidRDefault="00ED2345" w:rsidP="00043B04">
      <w:pPr>
        <w:pStyle w:val="Heading2"/>
        <w:spacing w:line="480" w:lineRule="auto"/>
      </w:pPr>
      <w:r w:rsidRPr="00ED2345">
        <w:lastRenderedPageBreak/>
        <w:t>REFERENCES</w:t>
      </w:r>
    </w:p>
    <w:p w14:paraId="7A8D029E" w14:textId="5DCA09DE"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Pr>
          <w:rFonts w:ascii="Times New Roman" w:hAnsi="Times New Roman" w:cs="Times New Roman"/>
          <w:lang w:val="en-CA"/>
        </w:rPr>
        <w:fldChar w:fldCharType="begin" w:fldLock="1"/>
      </w:r>
      <w:r w:rsidRPr="0053751E">
        <w:rPr>
          <w:rFonts w:ascii="Times New Roman" w:hAnsi="Times New Roman" w:cs="Times New Roman"/>
          <w:lang w:val="es-ES"/>
        </w:rPr>
        <w:instrText xml:space="preserve">ADDIN Mendeley Bibliography CSL_BIBLIOGRAPHY </w:instrText>
      </w:r>
      <w:r>
        <w:rPr>
          <w:rFonts w:ascii="Times New Roman" w:hAnsi="Times New Roman" w:cs="Times New Roman"/>
          <w:lang w:val="en-CA"/>
        </w:rPr>
        <w:fldChar w:fldCharType="separate"/>
      </w:r>
      <w:r w:rsidRPr="00977ADA">
        <w:rPr>
          <w:rFonts w:ascii="Times New Roman" w:hAnsi="Times New Roman" w:cs="Times New Roman"/>
          <w:noProof/>
          <w:kern w:val="0"/>
        </w:rPr>
        <w:t xml:space="preserve">Al-Gawwam, S., &amp; Benaissa, M. (2018). Robust eye blink detection based on eye landmarks and Savitzky-Golay filtering. </w:t>
      </w:r>
      <w:r w:rsidRPr="00977ADA">
        <w:rPr>
          <w:rFonts w:ascii="Times New Roman" w:hAnsi="Times New Roman" w:cs="Times New Roman"/>
          <w:i/>
          <w:iCs/>
          <w:noProof/>
          <w:kern w:val="0"/>
        </w:rPr>
        <w:t>Information (Switzerland)</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9</w:t>
      </w:r>
      <w:r w:rsidRPr="00977ADA">
        <w:rPr>
          <w:rFonts w:ascii="Times New Roman" w:hAnsi="Times New Roman" w:cs="Times New Roman"/>
          <w:noProof/>
          <w:kern w:val="0"/>
        </w:rPr>
        <w:t>(4). https://doi.org/10.3390/info9040093</w:t>
      </w:r>
    </w:p>
    <w:p w14:paraId="0EAA7385"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Biondi, F. N. (2024). Adopting Stimulus Detection Tasks for Cognitive Workload Assessment : Some Considerations. </w:t>
      </w:r>
      <w:r w:rsidRPr="00977ADA">
        <w:rPr>
          <w:rFonts w:ascii="Times New Roman" w:hAnsi="Times New Roman" w:cs="Times New Roman"/>
          <w:i/>
          <w:iCs/>
          <w:noProof/>
          <w:kern w:val="0"/>
        </w:rPr>
        <w:t>Human Factors</w:t>
      </w:r>
      <w:r w:rsidRPr="00977ADA">
        <w:rPr>
          <w:rFonts w:ascii="Times New Roman" w:hAnsi="Times New Roman" w:cs="Times New Roman"/>
          <w:noProof/>
          <w:kern w:val="0"/>
        </w:rPr>
        <w:t>. https://doi.org/10.1177/00187208241228049</w:t>
      </w:r>
    </w:p>
    <w:p w14:paraId="3C1E5C34"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Biondi, F. N., Graf, F., Pillai, P., &amp; Balasingam, B. (2023). On validating a generic camera-based blink detection system for cognitive load assessment. </w:t>
      </w:r>
      <w:r w:rsidRPr="00977ADA">
        <w:rPr>
          <w:rFonts w:ascii="Times New Roman" w:hAnsi="Times New Roman" w:cs="Times New Roman"/>
          <w:i/>
          <w:iCs/>
          <w:noProof/>
          <w:kern w:val="0"/>
        </w:rPr>
        <w:t>Cognitive Computation and Systems</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5</w:t>
      </w:r>
      <w:r w:rsidRPr="00977ADA">
        <w:rPr>
          <w:rFonts w:ascii="Times New Roman" w:hAnsi="Times New Roman" w:cs="Times New Roman"/>
          <w:noProof/>
          <w:kern w:val="0"/>
        </w:rPr>
        <w:t>(4), 255–264. https://doi.org/10.1049/ccs2.12088</w:t>
      </w:r>
    </w:p>
    <w:p w14:paraId="73C41B24"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Biondi, F. N., Saberi, B., Graf, F., Cort, J., Pillai, P., &amp; Balasingam, B. (2023). Distracted worker: Using pupil size and blink rate to detect cognitive load during manufacturing tasks. </w:t>
      </w:r>
      <w:r w:rsidRPr="00977ADA">
        <w:rPr>
          <w:rFonts w:ascii="Times New Roman" w:hAnsi="Times New Roman" w:cs="Times New Roman"/>
          <w:i/>
          <w:iCs/>
          <w:noProof/>
          <w:kern w:val="0"/>
        </w:rPr>
        <w:t>Applied Ergonomics</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106</w:t>
      </w:r>
      <w:r w:rsidRPr="00977ADA">
        <w:rPr>
          <w:rFonts w:ascii="Times New Roman" w:hAnsi="Times New Roman" w:cs="Times New Roman"/>
          <w:noProof/>
          <w:kern w:val="0"/>
        </w:rPr>
        <w:t>(August 2022), 103867. https://doi.org/10.1016/j.apergo.2022.103867</w:t>
      </w:r>
    </w:p>
    <w:p w14:paraId="455235A1"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Bonsang, E., &amp; Caroli, E. (2021). Cognitive Load and Occupational Injuries. </w:t>
      </w:r>
      <w:r w:rsidRPr="00977ADA">
        <w:rPr>
          <w:rFonts w:ascii="Times New Roman" w:hAnsi="Times New Roman" w:cs="Times New Roman"/>
          <w:i/>
          <w:iCs/>
          <w:noProof/>
          <w:kern w:val="0"/>
        </w:rPr>
        <w:t>Industrial Relations</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60</w:t>
      </w:r>
      <w:r w:rsidRPr="00977ADA">
        <w:rPr>
          <w:rFonts w:ascii="Times New Roman" w:hAnsi="Times New Roman" w:cs="Times New Roman"/>
          <w:noProof/>
          <w:kern w:val="0"/>
        </w:rPr>
        <w:t>(2), 219–242. https://doi.org/10.1111/irel.12277</w:t>
      </w:r>
    </w:p>
    <w:p w14:paraId="7DE03D92"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Braarud, P. Ø. (2021). Investigating the validity of subjective workload rating (NASA TLX) and subjective situation awareness rating (SART) for cognitively complex human–machine work. </w:t>
      </w:r>
      <w:r w:rsidRPr="00977ADA">
        <w:rPr>
          <w:rFonts w:ascii="Times New Roman" w:hAnsi="Times New Roman" w:cs="Times New Roman"/>
          <w:i/>
          <w:iCs/>
          <w:noProof/>
          <w:kern w:val="0"/>
        </w:rPr>
        <w:t>International Journal of Industrial Ergonomics</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86</w:t>
      </w:r>
      <w:r w:rsidRPr="00977ADA">
        <w:rPr>
          <w:rFonts w:ascii="Times New Roman" w:hAnsi="Times New Roman" w:cs="Times New Roman"/>
          <w:noProof/>
          <w:kern w:val="0"/>
        </w:rPr>
        <w:t>(November). https://doi.org/10.1016/j.ergon.2021.103233</w:t>
      </w:r>
    </w:p>
    <w:p w14:paraId="1EA7134F"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Cohen, J., LaRue, C., &amp; Cohen, H. H. (2017). Attention Interrupted: Cognitive Distraction &amp;amp; Workplace Safety. </w:t>
      </w:r>
      <w:r w:rsidRPr="00977ADA">
        <w:rPr>
          <w:rFonts w:ascii="Times New Roman" w:hAnsi="Times New Roman" w:cs="Times New Roman"/>
          <w:i/>
          <w:iCs/>
          <w:noProof/>
          <w:kern w:val="0"/>
        </w:rPr>
        <w:t>Professional Safety</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62</w:t>
      </w:r>
      <w:r w:rsidRPr="00977ADA">
        <w:rPr>
          <w:rFonts w:ascii="Times New Roman" w:hAnsi="Times New Roman" w:cs="Times New Roman"/>
          <w:noProof/>
          <w:kern w:val="0"/>
        </w:rPr>
        <w:t>(11), 28–34.</w:t>
      </w:r>
    </w:p>
    <w:p w14:paraId="0A9C8E8D"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Coyne, J., &amp; Sibley, C. (2016). Investigating the use of two low cost Eye tracking systems for detecting pupillary response to changes in mental workload. </w:t>
      </w:r>
      <w:r w:rsidRPr="00977ADA">
        <w:rPr>
          <w:rFonts w:ascii="Times New Roman" w:hAnsi="Times New Roman" w:cs="Times New Roman"/>
          <w:i/>
          <w:iCs/>
          <w:noProof/>
          <w:kern w:val="0"/>
        </w:rPr>
        <w:t>Proceedings of the Human Factors and Ergonomics Society</w:t>
      </w:r>
      <w:r w:rsidRPr="00977ADA">
        <w:rPr>
          <w:rFonts w:ascii="Times New Roman" w:hAnsi="Times New Roman" w:cs="Times New Roman"/>
          <w:noProof/>
          <w:kern w:val="0"/>
        </w:rPr>
        <w:t>, 37–41. https://doi.org/10.1177/1541931213601009</w:t>
      </w:r>
    </w:p>
    <w:p w14:paraId="33156A53"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de Winter, J. C. F. (2014). Controversy in human factors constructs and the explosive use of the NASA-TLX: A measurement perspective. </w:t>
      </w:r>
      <w:r w:rsidRPr="00977ADA">
        <w:rPr>
          <w:rFonts w:ascii="Times New Roman" w:hAnsi="Times New Roman" w:cs="Times New Roman"/>
          <w:i/>
          <w:iCs/>
          <w:noProof/>
          <w:kern w:val="0"/>
        </w:rPr>
        <w:t>Cognition, Technology and Work</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16</w:t>
      </w:r>
      <w:r w:rsidRPr="00977ADA">
        <w:rPr>
          <w:rFonts w:ascii="Times New Roman" w:hAnsi="Times New Roman" w:cs="Times New Roman"/>
          <w:noProof/>
          <w:kern w:val="0"/>
        </w:rPr>
        <w:t>(3), 289–297. https://doi.org/10.1007/s10111-014-0275-1</w:t>
      </w:r>
    </w:p>
    <w:p w14:paraId="579CC758"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Dewi, C., Chen, R. C., Chang, C. W., Wu, S. H., Jiang, X., &amp; Yu, H. (2022). Eye Aspect Ratio for Real-Time </w:t>
      </w:r>
      <w:r w:rsidRPr="00977ADA">
        <w:rPr>
          <w:rFonts w:ascii="Times New Roman" w:hAnsi="Times New Roman" w:cs="Times New Roman"/>
          <w:noProof/>
          <w:kern w:val="0"/>
        </w:rPr>
        <w:lastRenderedPageBreak/>
        <w:t xml:space="preserve">Drowsiness Detection to Improve Driver Safety. </w:t>
      </w:r>
      <w:r w:rsidRPr="00977ADA">
        <w:rPr>
          <w:rFonts w:ascii="Times New Roman" w:hAnsi="Times New Roman" w:cs="Times New Roman"/>
          <w:i/>
          <w:iCs/>
          <w:noProof/>
          <w:kern w:val="0"/>
        </w:rPr>
        <w:t>Electronics</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11(19)</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31</w:t>
      </w:r>
      <w:r w:rsidRPr="00977ADA">
        <w:rPr>
          <w:rFonts w:ascii="Times New Roman" w:hAnsi="Times New Roman" w:cs="Times New Roman"/>
          <w:noProof/>
          <w:kern w:val="0"/>
        </w:rPr>
        <w:t>.</w:t>
      </w:r>
    </w:p>
    <w:p w14:paraId="349868F7"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Ellegast, R. P., Kraft, K., Groenesteijn, L., Krause, F., Berger, H., &amp; Vink, P. (2012). Comparison of four specific dynamic office chairs with a conventional office chair: Impact upon muscle activation, physical activity and posture. </w:t>
      </w:r>
      <w:r w:rsidRPr="00977ADA">
        <w:rPr>
          <w:rFonts w:ascii="Times New Roman" w:hAnsi="Times New Roman" w:cs="Times New Roman"/>
          <w:i/>
          <w:iCs/>
          <w:noProof/>
          <w:kern w:val="0"/>
        </w:rPr>
        <w:t>Applied Ergonomics</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43</w:t>
      </w:r>
      <w:r w:rsidRPr="00977ADA">
        <w:rPr>
          <w:rFonts w:ascii="Times New Roman" w:hAnsi="Times New Roman" w:cs="Times New Roman"/>
          <w:noProof/>
          <w:kern w:val="0"/>
        </w:rPr>
        <w:t>(2), 296–307. https://doi.org/10.1016/j.apergo.2011.06.005</w:t>
      </w:r>
    </w:p>
    <w:p w14:paraId="55FF9815" w14:textId="77777777" w:rsid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Engström, J., Tech, V., Kingdom, U., &amp; Victor, T. (2017). Effects of Cognitive Load on Driving Performance : The Cognitive Control Hypothesis. </w:t>
      </w:r>
      <w:r w:rsidRPr="00977ADA">
        <w:rPr>
          <w:rFonts w:ascii="Times New Roman" w:hAnsi="Times New Roman" w:cs="Times New Roman"/>
          <w:i/>
          <w:iCs/>
          <w:noProof/>
          <w:kern w:val="0"/>
        </w:rPr>
        <w:t>Human Factors</w:t>
      </w:r>
      <w:r w:rsidRPr="00977ADA">
        <w:rPr>
          <w:rFonts w:ascii="Times New Roman" w:hAnsi="Times New Roman" w:cs="Times New Roman"/>
          <w:noProof/>
          <w:kern w:val="0"/>
        </w:rPr>
        <w:t>. https://doi.org/10.1177/0018720817690639</w:t>
      </w:r>
    </w:p>
    <w:p w14:paraId="3BAE7D68" w14:textId="77777777" w:rsidR="00E65DE2" w:rsidRDefault="00E65DE2"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E65DE2">
        <w:rPr>
          <w:rFonts w:ascii="Times New Roman" w:hAnsi="Times New Roman" w:cs="Times New Roman"/>
          <w:noProof/>
          <w:kern w:val="0"/>
        </w:rPr>
        <w:t>Greenland, S., Senn, S. J., Rothman, K. J., Carlin, J. B., Poole, C., Goodman, S. N., &amp; Altman, D. G. (2016). Statistical tests, P values, confidence intervals, and power: a guide to misinterpretations. </w:t>
      </w:r>
      <w:r w:rsidRPr="00E65DE2">
        <w:rPr>
          <w:rFonts w:ascii="Times New Roman" w:hAnsi="Times New Roman" w:cs="Times New Roman"/>
          <w:i/>
          <w:iCs/>
          <w:noProof/>
          <w:kern w:val="0"/>
        </w:rPr>
        <w:t>European journal of epidemiology</w:t>
      </w:r>
      <w:r w:rsidRPr="00E65DE2">
        <w:rPr>
          <w:rFonts w:ascii="Times New Roman" w:hAnsi="Times New Roman" w:cs="Times New Roman"/>
          <w:noProof/>
          <w:kern w:val="0"/>
        </w:rPr>
        <w:t>, </w:t>
      </w:r>
      <w:r w:rsidRPr="00E65DE2">
        <w:rPr>
          <w:rFonts w:ascii="Times New Roman" w:hAnsi="Times New Roman" w:cs="Times New Roman"/>
          <w:i/>
          <w:iCs/>
          <w:noProof/>
          <w:kern w:val="0"/>
        </w:rPr>
        <w:t>31</w:t>
      </w:r>
      <w:r w:rsidRPr="00E65DE2">
        <w:rPr>
          <w:rFonts w:ascii="Times New Roman" w:hAnsi="Times New Roman" w:cs="Times New Roman"/>
          <w:noProof/>
          <w:kern w:val="0"/>
        </w:rPr>
        <w:t>(4), 337-350.</w:t>
      </w:r>
    </w:p>
    <w:p w14:paraId="0C477966" w14:textId="77777777" w:rsidR="00E815DF" w:rsidRPr="00E815DF" w:rsidRDefault="00E815DF" w:rsidP="003A3C94">
      <w:pPr>
        <w:widowControl w:val="0"/>
        <w:autoSpaceDE w:val="0"/>
        <w:autoSpaceDN w:val="0"/>
        <w:adjustRightInd w:val="0"/>
        <w:spacing w:line="480" w:lineRule="auto"/>
        <w:ind w:left="480" w:hanging="480"/>
        <w:jc w:val="both"/>
        <w:rPr>
          <w:rFonts w:ascii="Times New Roman" w:hAnsi="Times New Roman" w:cs="Times New Roman"/>
          <w:noProof/>
          <w:kern w:val="0"/>
          <w:lang w:val="en-CA"/>
        </w:rPr>
      </w:pPr>
      <w:bookmarkStart w:id="2" w:name="_Hlk169511948"/>
      <w:r w:rsidRPr="00E815DF">
        <w:rPr>
          <w:rFonts w:ascii="Times New Roman" w:hAnsi="Times New Roman" w:cs="Times New Roman"/>
          <w:noProof/>
          <w:kern w:val="0"/>
          <w:lang w:val="en-CA"/>
        </w:rPr>
        <w:t>Hart, S. G., &amp; Staveland, L. E. (1988)</w:t>
      </w:r>
      <w:bookmarkEnd w:id="2"/>
      <w:r w:rsidRPr="00E815DF">
        <w:rPr>
          <w:rFonts w:ascii="Times New Roman" w:hAnsi="Times New Roman" w:cs="Times New Roman"/>
          <w:noProof/>
          <w:kern w:val="0"/>
          <w:lang w:val="en-CA"/>
        </w:rPr>
        <w:t xml:space="preserve">. Development of NASA-TLX (Task Load Index): Results of empirical and theoretical research. </w:t>
      </w:r>
      <w:r w:rsidRPr="00E815DF">
        <w:rPr>
          <w:rFonts w:ascii="Times New Roman" w:hAnsi="Times New Roman" w:cs="Times New Roman"/>
          <w:i/>
          <w:iCs/>
          <w:noProof/>
          <w:kern w:val="0"/>
          <w:lang w:val="en-CA"/>
        </w:rPr>
        <w:t>In Advances in psychology</w:t>
      </w:r>
      <w:r w:rsidRPr="00E815DF">
        <w:rPr>
          <w:rFonts w:ascii="Times New Roman" w:hAnsi="Times New Roman" w:cs="Times New Roman"/>
          <w:noProof/>
          <w:kern w:val="0"/>
          <w:lang w:val="en-CA"/>
        </w:rPr>
        <w:t xml:space="preserve"> (Vol. 52, pp. 139-183). North-Holland.</w:t>
      </w:r>
    </w:p>
    <w:p w14:paraId="2D08E5B1" w14:textId="77777777" w:rsidR="00E815DF" w:rsidRDefault="00E815DF"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E815DF">
        <w:rPr>
          <w:rFonts w:ascii="Times New Roman" w:hAnsi="Times New Roman" w:cs="Times New Roman"/>
          <w:noProof/>
          <w:kern w:val="0"/>
        </w:rPr>
        <w:t>Hart, S. G. (2006, October). NASA-task load index (NASA-TLX); 20 years later. In </w:t>
      </w:r>
      <w:r w:rsidRPr="00E815DF">
        <w:rPr>
          <w:rFonts w:ascii="Times New Roman" w:hAnsi="Times New Roman" w:cs="Times New Roman"/>
          <w:i/>
          <w:iCs/>
          <w:noProof/>
          <w:kern w:val="0"/>
        </w:rPr>
        <w:t>Proceedings of the human factors and ergonomics society annual meeting</w:t>
      </w:r>
      <w:r w:rsidRPr="00E815DF">
        <w:rPr>
          <w:rFonts w:ascii="Times New Roman" w:hAnsi="Times New Roman" w:cs="Times New Roman"/>
          <w:noProof/>
          <w:kern w:val="0"/>
        </w:rPr>
        <w:t> (Vol. 50, No. 9, pp. 904-908). Sage CA: Los Angeles, CA: Sage publications.</w:t>
      </w:r>
    </w:p>
    <w:p w14:paraId="3ACA8620" w14:textId="77777777" w:rsidR="00E815DF" w:rsidRPr="00E815DF" w:rsidRDefault="00E815DF"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E815DF">
        <w:rPr>
          <w:rFonts w:ascii="Times New Roman" w:hAnsi="Times New Roman" w:cs="Times New Roman"/>
          <w:noProof/>
          <w:kern w:val="0"/>
        </w:rPr>
        <w:t>Held, L., &amp; Ott, M. (2018). On p-values and Bayes factors. </w:t>
      </w:r>
      <w:r w:rsidRPr="00E815DF">
        <w:rPr>
          <w:rFonts w:ascii="Times New Roman" w:hAnsi="Times New Roman" w:cs="Times New Roman"/>
          <w:i/>
          <w:iCs/>
          <w:noProof/>
          <w:kern w:val="0"/>
        </w:rPr>
        <w:t>Annual Review of Statistics and Its Application</w:t>
      </w:r>
      <w:r w:rsidRPr="00E815DF">
        <w:rPr>
          <w:rFonts w:ascii="Times New Roman" w:hAnsi="Times New Roman" w:cs="Times New Roman"/>
          <w:noProof/>
          <w:kern w:val="0"/>
        </w:rPr>
        <w:t>, </w:t>
      </w:r>
      <w:r w:rsidRPr="00E815DF">
        <w:rPr>
          <w:rFonts w:ascii="Times New Roman" w:hAnsi="Times New Roman" w:cs="Times New Roman"/>
          <w:i/>
          <w:iCs/>
          <w:noProof/>
          <w:kern w:val="0"/>
        </w:rPr>
        <w:t>5</w:t>
      </w:r>
      <w:r w:rsidRPr="00E815DF">
        <w:rPr>
          <w:rFonts w:ascii="Times New Roman" w:hAnsi="Times New Roman" w:cs="Times New Roman"/>
          <w:noProof/>
          <w:kern w:val="0"/>
        </w:rPr>
        <w:t>(1), 393-419.</w:t>
      </w:r>
    </w:p>
    <w:p w14:paraId="497A3AFD"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Iskander, M. (2019). Burnout, Cognitive Overload, and Metacognition in Medicine. </w:t>
      </w:r>
      <w:r w:rsidRPr="00977ADA">
        <w:rPr>
          <w:rFonts w:ascii="Times New Roman" w:hAnsi="Times New Roman" w:cs="Times New Roman"/>
          <w:i/>
          <w:iCs/>
          <w:noProof/>
          <w:kern w:val="0"/>
        </w:rPr>
        <w:t>Medical Science Educator</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29</w:t>
      </w:r>
      <w:r w:rsidRPr="00977ADA">
        <w:rPr>
          <w:rFonts w:ascii="Times New Roman" w:hAnsi="Times New Roman" w:cs="Times New Roman"/>
          <w:noProof/>
          <w:kern w:val="0"/>
        </w:rPr>
        <w:t>(1), 325–328. https://doi.org/10.1007/s40670-018-00654-5</w:t>
      </w:r>
    </w:p>
    <w:p w14:paraId="7135E22F"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King, D. E. (2009). Dlib-ml: A machine learning toolkit. </w:t>
      </w:r>
      <w:r w:rsidRPr="00977ADA">
        <w:rPr>
          <w:rFonts w:ascii="Times New Roman" w:hAnsi="Times New Roman" w:cs="Times New Roman"/>
          <w:i/>
          <w:iCs/>
          <w:noProof/>
          <w:kern w:val="0"/>
        </w:rPr>
        <w:t>Journal of Machine Learning Research</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10</w:t>
      </w:r>
      <w:r w:rsidRPr="00977ADA">
        <w:rPr>
          <w:rFonts w:ascii="Times New Roman" w:hAnsi="Times New Roman" w:cs="Times New Roman"/>
          <w:noProof/>
          <w:kern w:val="0"/>
        </w:rPr>
        <w:t>, 1755–1758.</w:t>
      </w:r>
    </w:p>
    <w:p w14:paraId="3B3322F4"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Kumar, A., &amp; Patra, R. (2018). Driver drowsiness monitoring system using visual behaviour and machine learning. </w:t>
      </w:r>
      <w:r w:rsidRPr="00977ADA">
        <w:rPr>
          <w:rFonts w:ascii="Times New Roman" w:hAnsi="Times New Roman" w:cs="Times New Roman"/>
          <w:i/>
          <w:iCs/>
          <w:noProof/>
          <w:kern w:val="0"/>
        </w:rPr>
        <w:t>ISCAIE 2018 - 2018 IEEE Symposium on Computer Applications and Industrial Electronics</w:t>
      </w:r>
      <w:r w:rsidRPr="00977ADA">
        <w:rPr>
          <w:rFonts w:ascii="Times New Roman" w:hAnsi="Times New Roman" w:cs="Times New Roman"/>
          <w:noProof/>
          <w:kern w:val="0"/>
        </w:rPr>
        <w:t>, 339–344. https://doi.org/10.1109/ISCAIE.2018.8405495</w:t>
      </w:r>
    </w:p>
    <w:p w14:paraId="33D0CA7A"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Kuwahara, A., Nishikawa, K., Hirakawa, R., Kawano, H., &amp; Nakatoh, Y. (2022). Eye fatigue estimation using blink detection based on Eye Aspect Ratio Mapping(EARM). </w:t>
      </w:r>
      <w:r w:rsidRPr="00977ADA">
        <w:rPr>
          <w:rFonts w:ascii="Times New Roman" w:hAnsi="Times New Roman" w:cs="Times New Roman"/>
          <w:i/>
          <w:iCs/>
          <w:noProof/>
          <w:kern w:val="0"/>
        </w:rPr>
        <w:t>Cognitive Robotics</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2</w:t>
      </w:r>
      <w:r w:rsidRPr="00977ADA">
        <w:rPr>
          <w:rFonts w:ascii="Times New Roman" w:hAnsi="Times New Roman" w:cs="Times New Roman"/>
          <w:noProof/>
          <w:kern w:val="0"/>
        </w:rPr>
        <w:t xml:space="preserve">(January), 50–59. </w:t>
      </w:r>
      <w:r w:rsidRPr="00977ADA">
        <w:rPr>
          <w:rFonts w:ascii="Times New Roman" w:hAnsi="Times New Roman" w:cs="Times New Roman"/>
          <w:noProof/>
          <w:kern w:val="0"/>
        </w:rPr>
        <w:lastRenderedPageBreak/>
        <w:t>https://doi.org/10.1016/j.cogr.2022.01.003</w:t>
      </w:r>
    </w:p>
    <w:p w14:paraId="6BF46A02"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Magliacano, A., Fiorenza, S., Estraneo, A., &amp; Trojano, L. (2020). Eye blink rate increases as a function of cognitive load during an auditory oddball paradigm. </w:t>
      </w:r>
      <w:r w:rsidRPr="00977ADA">
        <w:rPr>
          <w:rFonts w:ascii="Times New Roman" w:hAnsi="Times New Roman" w:cs="Times New Roman"/>
          <w:i/>
          <w:iCs/>
          <w:noProof/>
          <w:kern w:val="0"/>
        </w:rPr>
        <w:t>Neuroscience Letters</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736</w:t>
      </w:r>
      <w:r w:rsidRPr="00977ADA">
        <w:rPr>
          <w:rFonts w:ascii="Times New Roman" w:hAnsi="Times New Roman" w:cs="Times New Roman"/>
          <w:noProof/>
          <w:kern w:val="0"/>
        </w:rPr>
        <w:t>(May), 135293. https://doi.org/10.1016/j.neulet.2020.135293</w:t>
      </w:r>
    </w:p>
    <w:p w14:paraId="1A93B7B4"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Matthews, G., De Winter, J., &amp; Hancock, P. A. (2020). What do subjective workload scales really measure? Operational and representational solutions to divergence of workload measures. </w:t>
      </w:r>
      <w:r w:rsidRPr="00977ADA">
        <w:rPr>
          <w:rFonts w:ascii="Times New Roman" w:hAnsi="Times New Roman" w:cs="Times New Roman"/>
          <w:i/>
          <w:iCs/>
          <w:noProof/>
          <w:kern w:val="0"/>
        </w:rPr>
        <w:t>Theoretical Issues in Ergonomics Science</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21</w:t>
      </w:r>
      <w:r w:rsidRPr="00977ADA">
        <w:rPr>
          <w:rFonts w:ascii="Times New Roman" w:hAnsi="Times New Roman" w:cs="Times New Roman"/>
          <w:noProof/>
          <w:kern w:val="0"/>
        </w:rPr>
        <w:t>(4), 369–396. https://doi.org/10.1080/1463922X.2018.1547459</w:t>
      </w:r>
    </w:p>
    <w:p w14:paraId="2FFB3A4D"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McKendricka, R. D., &amp; Cherry, E. (2018). A deeper look at the NASA TLX and where it falls short. </w:t>
      </w:r>
      <w:r w:rsidRPr="00977ADA">
        <w:rPr>
          <w:rFonts w:ascii="Times New Roman" w:hAnsi="Times New Roman" w:cs="Times New Roman"/>
          <w:i/>
          <w:iCs/>
          <w:noProof/>
          <w:kern w:val="0"/>
        </w:rPr>
        <w:t>Proceedings of the Human Factors and Ergonomics Society</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1</w:t>
      </w:r>
      <w:r w:rsidRPr="00977ADA">
        <w:rPr>
          <w:rFonts w:ascii="Times New Roman" w:hAnsi="Times New Roman" w:cs="Times New Roman"/>
          <w:noProof/>
          <w:kern w:val="0"/>
        </w:rPr>
        <w:t>, 44–48. https://doi.org/10.1177/1541931218621010</w:t>
      </w:r>
    </w:p>
    <w:p w14:paraId="53F86181" w14:textId="77777777" w:rsid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Pandey, N. N., &amp; Muppalaneni, N. B. (2021). Real-Time Drowsiness Identification based on Eye State Analysis. </w:t>
      </w:r>
      <w:r w:rsidRPr="00977ADA">
        <w:rPr>
          <w:rFonts w:ascii="Times New Roman" w:hAnsi="Times New Roman" w:cs="Times New Roman"/>
          <w:i/>
          <w:iCs/>
          <w:noProof/>
          <w:kern w:val="0"/>
        </w:rPr>
        <w:t>2021 International Conference on Artificial Intelligence and Smart Systems (ICAIS)</w:t>
      </w:r>
      <w:r w:rsidRPr="00977ADA">
        <w:rPr>
          <w:rFonts w:ascii="Times New Roman" w:hAnsi="Times New Roman" w:cs="Times New Roman"/>
          <w:noProof/>
          <w:kern w:val="0"/>
        </w:rPr>
        <w:t>, 1182–1187. https://doi.org/10.1109/ICAIS50930.2021.9395975</w:t>
      </w:r>
    </w:p>
    <w:p w14:paraId="6C6AA3E0" w14:textId="77777777" w:rsidR="00E815DF" w:rsidRPr="00E815DF" w:rsidRDefault="00E815DF"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E815DF">
        <w:rPr>
          <w:rFonts w:ascii="Times New Roman" w:hAnsi="Times New Roman" w:cs="Times New Roman"/>
          <w:noProof/>
          <w:kern w:val="0"/>
        </w:rPr>
        <w:t>Quintana, D. S., &amp; Williams, D. R. (2018). Bayesian alternatives for common null-hypothesis significance tests in psychiatry: a non-technical guide using JASP. </w:t>
      </w:r>
      <w:r w:rsidRPr="00E815DF">
        <w:rPr>
          <w:rFonts w:ascii="Times New Roman" w:hAnsi="Times New Roman" w:cs="Times New Roman"/>
          <w:i/>
          <w:iCs/>
          <w:noProof/>
          <w:kern w:val="0"/>
        </w:rPr>
        <w:t>BMC psychiatry</w:t>
      </w:r>
      <w:r w:rsidRPr="00E815DF">
        <w:rPr>
          <w:rFonts w:ascii="Times New Roman" w:hAnsi="Times New Roman" w:cs="Times New Roman"/>
          <w:noProof/>
          <w:kern w:val="0"/>
        </w:rPr>
        <w:t>, </w:t>
      </w:r>
      <w:r w:rsidRPr="00E815DF">
        <w:rPr>
          <w:rFonts w:ascii="Times New Roman" w:hAnsi="Times New Roman" w:cs="Times New Roman"/>
          <w:i/>
          <w:iCs/>
          <w:noProof/>
          <w:kern w:val="0"/>
        </w:rPr>
        <w:t>18</w:t>
      </w:r>
      <w:r w:rsidRPr="00E815DF">
        <w:rPr>
          <w:rFonts w:ascii="Times New Roman" w:hAnsi="Times New Roman" w:cs="Times New Roman"/>
          <w:noProof/>
          <w:kern w:val="0"/>
        </w:rPr>
        <w:t>, 1-8.</w:t>
      </w:r>
    </w:p>
    <w:p w14:paraId="25735655" w14:textId="77777777" w:rsidR="00E65DE2" w:rsidRPr="00E65DE2" w:rsidRDefault="00E65DE2" w:rsidP="003A3C94">
      <w:pPr>
        <w:widowControl w:val="0"/>
        <w:autoSpaceDE w:val="0"/>
        <w:autoSpaceDN w:val="0"/>
        <w:adjustRightInd w:val="0"/>
        <w:spacing w:line="480" w:lineRule="auto"/>
        <w:ind w:left="480" w:hanging="480"/>
        <w:jc w:val="both"/>
        <w:rPr>
          <w:rFonts w:ascii="Times New Roman" w:hAnsi="Times New Roman" w:cs="Times New Roman"/>
          <w:noProof/>
          <w:kern w:val="0"/>
          <w:lang w:val="en-CA"/>
        </w:rPr>
      </w:pPr>
      <w:r w:rsidRPr="00E65DE2">
        <w:rPr>
          <w:rFonts w:ascii="Times New Roman" w:hAnsi="Times New Roman" w:cs="Times New Roman"/>
          <w:noProof/>
          <w:kern w:val="0"/>
        </w:rPr>
        <w:t>Rouder, J. N., Speckman, P. L., Sun, D., Morey, R. D., &amp; Iverson, G. (2009). Bayesian t tests for accepting and rejecting the null hypothesis. </w:t>
      </w:r>
      <w:r w:rsidRPr="00E65DE2">
        <w:rPr>
          <w:rFonts w:ascii="Times New Roman" w:hAnsi="Times New Roman" w:cs="Times New Roman"/>
          <w:i/>
          <w:iCs/>
          <w:noProof/>
          <w:kern w:val="0"/>
        </w:rPr>
        <w:t>Psychonomic bulletin &amp; review</w:t>
      </w:r>
      <w:r w:rsidRPr="00E65DE2">
        <w:rPr>
          <w:rFonts w:ascii="Times New Roman" w:hAnsi="Times New Roman" w:cs="Times New Roman"/>
          <w:noProof/>
          <w:kern w:val="0"/>
        </w:rPr>
        <w:t>, </w:t>
      </w:r>
      <w:r w:rsidRPr="00E65DE2">
        <w:rPr>
          <w:rFonts w:ascii="Times New Roman" w:hAnsi="Times New Roman" w:cs="Times New Roman"/>
          <w:i/>
          <w:iCs/>
          <w:noProof/>
          <w:kern w:val="0"/>
        </w:rPr>
        <w:t>16</w:t>
      </w:r>
      <w:r w:rsidRPr="00E65DE2">
        <w:rPr>
          <w:rFonts w:ascii="Times New Roman" w:hAnsi="Times New Roman" w:cs="Times New Roman"/>
          <w:noProof/>
          <w:kern w:val="0"/>
        </w:rPr>
        <w:t>, 225-237.</w:t>
      </w:r>
    </w:p>
    <w:p w14:paraId="7AC18147" w14:textId="77777777" w:rsidR="00977ADA" w:rsidRPr="00977ADA" w:rsidRDefault="00977ADA" w:rsidP="003A3C94">
      <w:pPr>
        <w:widowControl w:val="0"/>
        <w:autoSpaceDE w:val="0"/>
        <w:autoSpaceDN w:val="0"/>
        <w:adjustRightInd w:val="0"/>
        <w:spacing w:line="480" w:lineRule="auto"/>
        <w:ind w:left="480" w:hanging="480"/>
        <w:jc w:val="both"/>
        <w:rPr>
          <w:rFonts w:ascii="Times New Roman" w:hAnsi="Times New Roman" w:cs="Times New Roman"/>
          <w:noProof/>
          <w:kern w:val="0"/>
        </w:rPr>
      </w:pPr>
      <w:r w:rsidRPr="00977ADA">
        <w:rPr>
          <w:rFonts w:ascii="Times New Roman" w:hAnsi="Times New Roman" w:cs="Times New Roman"/>
          <w:noProof/>
          <w:kern w:val="0"/>
        </w:rPr>
        <w:t xml:space="preserve">Rubio, S., Díaz, E., Martín, J., &amp; Puente, J. M. (2004). Evaluation of Subjective Mental Workload: A Comparison of SWAT, NASA-TLX, and Workload Profile Methods. </w:t>
      </w:r>
      <w:r w:rsidRPr="00977ADA">
        <w:rPr>
          <w:rFonts w:ascii="Times New Roman" w:hAnsi="Times New Roman" w:cs="Times New Roman"/>
          <w:i/>
          <w:iCs/>
          <w:noProof/>
          <w:kern w:val="0"/>
        </w:rPr>
        <w:t>Applied Psychology</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53</w:t>
      </w:r>
      <w:r w:rsidRPr="00977ADA">
        <w:rPr>
          <w:rFonts w:ascii="Times New Roman" w:hAnsi="Times New Roman" w:cs="Times New Roman"/>
          <w:noProof/>
          <w:kern w:val="0"/>
        </w:rPr>
        <w:t>(1), 61–86. https://doi.org/10.1111/j.1464-0597.2004.00161.x</w:t>
      </w:r>
    </w:p>
    <w:p w14:paraId="5E99C967" w14:textId="144869A1" w:rsidR="00977ADA" w:rsidRPr="00D53CDF" w:rsidRDefault="00977ADA" w:rsidP="003A3C94">
      <w:pPr>
        <w:widowControl w:val="0"/>
        <w:autoSpaceDE w:val="0"/>
        <w:autoSpaceDN w:val="0"/>
        <w:adjustRightInd w:val="0"/>
        <w:spacing w:line="480" w:lineRule="auto"/>
        <w:ind w:left="480" w:hanging="480"/>
        <w:jc w:val="both"/>
        <w:rPr>
          <w:rFonts w:ascii="Times New Roman" w:hAnsi="Times New Roman" w:cs="Times New Roman"/>
          <w:lang w:val="en-CA"/>
        </w:rPr>
      </w:pPr>
      <w:r w:rsidRPr="00977ADA">
        <w:rPr>
          <w:rFonts w:ascii="Times New Roman" w:hAnsi="Times New Roman" w:cs="Times New Roman"/>
          <w:noProof/>
          <w:kern w:val="0"/>
        </w:rPr>
        <w:t xml:space="preserve">Vanneste, P., Raes, A., Morton, J., Bombeke, K., Van Acker, B. B., Larmuseau, C., Depaepe, F., &amp; Van den Noortgate, W. (2021). Towards measuring cognitive load through multimodal physiological data. </w:t>
      </w:r>
      <w:r w:rsidRPr="00977ADA">
        <w:rPr>
          <w:rFonts w:ascii="Times New Roman" w:hAnsi="Times New Roman" w:cs="Times New Roman"/>
          <w:i/>
          <w:iCs/>
          <w:noProof/>
          <w:kern w:val="0"/>
        </w:rPr>
        <w:t>Cognition, Technology and Work</w:t>
      </w:r>
      <w:r w:rsidRPr="00977ADA">
        <w:rPr>
          <w:rFonts w:ascii="Times New Roman" w:hAnsi="Times New Roman" w:cs="Times New Roman"/>
          <w:noProof/>
          <w:kern w:val="0"/>
        </w:rPr>
        <w:t xml:space="preserve">, </w:t>
      </w:r>
      <w:r w:rsidRPr="00977ADA">
        <w:rPr>
          <w:rFonts w:ascii="Times New Roman" w:hAnsi="Times New Roman" w:cs="Times New Roman"/>
          <w:i/>
          <w:iCs/>
          <w:noProof/>
          <w:kern w:val="0"/>
        </w:rPr>
        <w:t>23</w:t>
      </w:r>
      <w:r w:rsidRPr="00977ADA">
        <w:rPr>
          <w:rFonts w:ascii="Times New Roman" w:hAnsi="Times New Roman" w:cs="Times New Roman"/>
          <w:noProof/>
          <w:kern w:val="0"/>
        </w:rPr>
        <w:t>(3), 567–585. https://doi.org/10.1007/s10111-020-00641-0</w:t>
      </w:r>
      <w:r>
        <w:rPr>
          <w:rFonts w:ascii="Times New Roman" w:hAnsi="Times New Roman" w:cs="Times New Roman"/>
          <w:lang w:val="en-CA"/>
        </w:rPr>
        <w:fldChar w:fldCharType="end"/>
      </w:r>
    </w:p>
    <w:sectPr w:rsidR="00977ADA" w:rsidRPr="00D53CDF">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B734A" w14:textId="77777777" w:rsidR="000E6838" w:rsidRDefault="000E6838" w:rsidP="00A84F2A">
      <w:pPr>
        <w:spacing w:after="0" w:line="240" w:lineRule="auto"/>
      </w:pPr>
      <w:r>
        <w:separator/>
      </w:r>
    </w:p>
  </w:endnote>
  <w:endnote w:type="continuationSeparator" w:id="0">
    <w:p w14:paraId="6049EE06" w14:textId="77777777" w:rsidR="000E6838" w:rsidRDefault="000E6838" w:rsidP="00A84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AA150" w14:textId="77777777" w:rsidR="000E6838" w:rsidRDefault="000E6838" w:rsidP="00A84F2A">
      <w:pPr>
        <w:spacing w:after="0" w:line="240" w:lineRule="auto"/>
      </w:pPr>
      <w:r>
        <w:separator/>
      </w:r>
    </w:p>
  </w:footnote>
  <w:footnote w:type="continuationSeparator" w:id="0">
    <w:p w14:paraId="15877698" w14:textId="77777777" w:rsidR="000E6838" w:rsidRDefault="000E6838" w:rsidP="00A84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058303"/>
      <w:docPartObj>
        <w:docPartGallery w:val="Page Numbers (Top of Page)"/>
        <w:docPartUnique/>
      </w:docPartObj>
    </w:sdtPr>
    <w:sdtEndPr>
      <w:rPr>
        <w:noProof/>
      </w:rPr>
    </w:sdtEndPr>
    <w:sdtContent>
      <w:p w14:paraId="7709A33F" w14:textId="776C9188" w:rsidR="00A84F2A" w:rsidRDefault="00A84F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1D0A7D" w14:textId="77777777" w:rsidR="00A84F2A" w:rsidRDefault="00A84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12A9"/>
    <w:multiLevelType w:val="hybridMultilevel"/>
    <w:tmpl w:val="7FCE700A"/>
    <w:lvl w:ilvl="0" w:tplc="65201A4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829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C0"/>
    <w:rsid w:val="00043B04"/>
    <w:rsid w:val="00050115"/>
    <w:rsid w:val="00074D9E"/>
    <w:rsid w:val="00087C36"/>
    <w:rsid w:val="000A06FE"/>
    <w:rsid w:val="000A5EB7"/>
    <w:rsid w:val="000B1158"/>
    <w:rsid w:val="000B464B"/>
    <w:rsid w:val="000B7BF0"/>
    <w:rsid w:val="000E6838"/>
    <w:rsid w:val="000F7876"/>
    <w:rsid w:val="00103D72"/>
    <w:rsid w:val="0012275C"/>
    <w:rsid w:val="001250B7"/>
    <w:rsid w:val="0013461B"/>
    <w:rsid w:val="00135AEA"/>
    <w:rsid w:val="001401BE"/>
    <w:rsid w:val="00141A76"/>
    <w:rsid w:val="00156DC4"/>
    <w:rsid w:val="001632A2"/>
    <w:rsid w:val="0016340E"/>
    <w:rsid w:val="0016577A"/>
    <w:rsid w:val="00166974"/>
    <w:rsid w:val="00183708"/>
    <w:rsid w:val="001917E3"/>
    <w:rsid w:val="001B0AB0"/>
    <w:rsid w:val="001B43E6"/>
    <w:rsid w:val="001B6CCA"/>
    <w:rsid w:val="001C504F"/>
    <w:rsid w:val="001D4350"/>
    <w:rsid w:val="001E1E0A"/>
    <w:rsid w:val="001F760A"/>
    <w:rsid w:val="00207C2F"/>
    <w:rsid w:val="0021448E"/>
    <w:rsid w:val="00215822"/>
    <w:rsid w:val="00217CA9"/>
    <w:rsid w:val="0022376C"/>
    <w:rsid w:val="00225065"/>
    <w:rsid w:val="00252AE1"/>
    <w:rsid w:val="00254DD5"/>
    <w:rsid w:val="0026359E"/>
    <w:rsid w:val="00273540"/>
    <w:rsid w:val="0027373E"/>
    <w:rsid w:val="00274A9C"/>
    <w:rsid w:val="00277394"/>
    <w:rsid w:val="002816C5"/>
    <w:rsid w:val="00287DE2"/>
    <w:rsid w:val="00291BB4"/>
    <w:rsid w:val="002B4A4D"/>
    <w:rsid w:val="002B78DA"/>
    <w:rsid w:val="002B78EF"/>
    <w:rsid w:val="002C45B7"/>
    <w:rsid w:val="002D2A96"/>
    <w:rsid w:val="002F4025"/>
    <w:rsid w:val="00301459"/>
    <w:rsid w:val="00325078"/>
    <w:rsid w:val="0033638A"/>
    <w:rsid w:val="00360BC4"/>
    <w:rsid w:val="00380625"/>
    <w:rsid w:val="003838CD"/>
    <w:rsid w:val="00383CD8"/>
    <w:rsid w:val="003A3C94"/>
    <w:rsid w:val="003A40A0"/>
    <w:rsid w:val="003A72D0"/>
    <w:rsid w:val="003C099D"/>
    <w:rsid w:val="003D2484"/>
    <w:rsid w:val="003E7AD4"/>
    <w:rsid w:val="003F0272"/>
    <w:rsid w:val="003F5DFF"/>
    <w:rsid w:val="00402933"/>
    <w:rsid w:val="00403D56"/>
    <w:rsid w:val="00415773"/>
    <w:rsid w:val="00426438"/>
    <w:rsid w:val="004374F1"/>
    <w:rsid w:val="004441BF"/>
    <w:rsid w:val="00456164"/>
    <w:rsid w:val="0046073D"/>
    <w:rsid w:val="00473EAE"/>
    <w:rsid w:val="00482C48"/>
    <w:rsid w:val="00490361"/>
    <w:rsid w:val="0049133A"/>
    <w:rsid w:val="004B22E5"/>
    <w:rsid w:val="004C57EA"/>
    <w:rsid w:val="004E288A"/>
    <w:rsid w:val="004E6C40"/>
    <w:rsid w:val="004F3BC8"/>
    <w:rsid w:val="004F4405"/>
    <w:rsid w:val="005136CB"/>
    <w:rsid w:val="00514D24"/>
    <w:rsid w:val="005165D0"/>
    <w:rsid w:val="00516CB9"/>
    <w:rsid w:val="005219F9"/>
    <w:rsid w:val="00525296"/>
    <w:rsid w:val="0053751E"/>
    <w:rsid w:val="00543AC2"/>
    <w:rsid w:val="00547701"/>
    <w:rsid w:val="005534DB"/>
    <w:rsid w:val="0055397F"/>
    <w:rsid w:val="00553ED7"/>
    <w:rsid w:val="00574000"/>
    <w:rsid w:val="00584921"/>
    <w:rsid w:val="005A172B"/>
    <w:rsid w:val="005A63AD"/>
    <w:rsid w:val="005B69DA"/>
    <w:rsid w:val="005D11F5"/>
    <w:rsid w:val="005E71B6"/>
    <w:rsid w:val="005F2287"/>
    <w:rsid w:val="005F5FD5"/>
    <w:rsid w:val="006024CF"/>
    <w:rsid w:val="006177D3"/>
    <w:rsid w:val="00622B7D"/>
    <w:rsid w:val="0062470D"/>
    <w:rsid w:val="006277D7"/>
    <w:rsid w:val="00634CDE"/>
    <w:rsid w:val="00640D6F"/>
    <w:rsid w:val="00675344"/>
    <w:rsid w:val="00681001"/>
    <w:rsid w:val="00687C73"/>
    <w:rsid w:val="006951B4"/>
    <w:rsid w:val="006A1EF7"/>
    <w:rsid w:val="006C2B1E"/>
    <w:rsid w:val="006C4B9A"/>
    <w:rsid w:val="006E2463"/>
    <w:rsid w:val="006E253E"/>
    <w:rsid w:val="006E269F"/>
    <w:rsid w:val="006E7AC0"/>
    <w:rsid w:val="0070629F"/>
    <w:rsid w:val="007129CC"/>
    <w:rsid w:val="00715C6A"/>
    <w:rsid w:val="00715F37"/>
    <w:rsid w:val="00734B84"/>
    <w:rsid w:val="00740618"/>
    <w:rsid w:val="00755ABA"/>
    <w:rsid w:val="00773B5D"/>
    <w:rsid w:val="00776FD3"/>
    <w:rsid w:val="00793647"/>
    <w:rsid w:val="007C63B8"/>
    <w:rsid w:val="007D07C4"/>
    <w:rsid w:val="007D138A"/>
    <w:rsid w:val="00801FDB"/>
    <w:rsid w:val="0080464A"/>
    <w:rsid w:val="00812CEC"/>
    <w:rsid w:val="00834443"/>
    <w:rsid w:val="00845A8F"/>
    <w:rsid w:val="00851F0E"/>
    <w:rsid w:val="00873601"/>
    <w:rsid w:val="008800EF"/>
    <w:rsid w:val="0088136F"/>
    <w:rsid w:val="00884B70"/>
    <w:rsid w:val="0088615D"/>
    <w:rsid w:val="008A323C"/>
    <w:rsid w:val="008A58C5"/>
    <w:rsid w:val="008A6032"/>
    <w:rsid w:val="008A6131"/>
    <w:rsid w:val="008B6420"/>
    <w:rsid w:val="008C7BB8"/>
    <w:rsid w:val="008E3577"/>
    <w:rsid w:val="008E4EA4"/>
    <w:rsid w:val="008F3709"/>
    <w:rsid w:val="008F77BA"/>
    <w:rsid w:val="00900FF5"/>
    <w:rsid w:val="00913C40"/>
    <w:rsid w:val="0093487D"/>
    <w:rsid w:val="0095724F"/>
    <w:rsid w:val="0097318C"/>
    <w:rsid w:val="009745FC"/>
    <w:rsid w:val="00977ADA"/>
    <w:rsid w:val="00982859"/>
    <w:rsid w:val="009944B8"/>
    <w:rsid w:val="009A7E05"/>
    <w:rsid w:val="009A7FBF"/>
    <w:rsid w:val="009D6BEB"/>
    <w:rsid w:val="009D7827"/>
    <w:rsid w:val="009F5386"/>
    <w:rsid w:val="00A00AF3"/>
    <w:rsid w:val="00A00EAD"/>
    <w:rsid w:val="00A058B9"/>
    <w:rsid w:val="00A17F66"/>
    <w:rsid w:val="00A21B82"/>
    <w:rsid w:val="00A2227F"/>
    <w:rsid w:val="00A2654A"/>
    <w:rsid w:val="00A337F3"/>
    <w:rsid w:val="00A50C16"/>
    <w:rsid w:val="00A6792A"/>
    <w:rsid w:val="00A806E9"/>
    <w:rsid w:val="00A80EBB"/>
    <w:rsid w:val="00A831A5"/>
    <w:rsid w:val="00A84F2A"/>
    <w:rsid w:val="00A87725"/>
    <w:rsid w:val="00A94A70"/>
    <w:rsid w:val="00A957C7"/>
    <w:rsid w:val="00AB05D4"/>
    <w:rsid w:val="00AB4854"/>
    <w:rsid w:val="00AB56C0"/>
    <w:rsid w:val="00AB6B55"/>
    <w:rsid w:val="00AD5AF1"/>
    <w:rsid w:val="00AF47C8"/>
    <w:rsid w:val="00B00569"/>
    <w:rsid w:val="00B025E7"/>
    <w:rsid w:val="00B03EB5"/>
    <w:rsid w:val="00B0622C"/>
    <w:rsid w:val="00B06573"/>
    <w:rsid w:val="00B133A4"/>
    <w:rsid w:val="00B329BA"/>
    <w:rsid w:val="00B426CC"/>
    <w:rsid w:val="00B452E5"/>
    <w:rsid w:val="00B542AB"/>
    <w:rsid w:val="00B57755"/>
    <w:rsid w:val="00B65952"/>
    <w:rsid w:val="00B6636C"/>
    <w:rsid w:val="00B858AA"/>
    <w:rsid w:val="00B868F2"/>
    <w:rsid w:val="00B90B9D"/>
    <w:rsid w:val="00B93EA8"/>
    <w:rsid w:val="00BA5F7A"/>
    <w:rsid w:val="00BD6A02"/>
    <w:rsid w:val="00BE53B8"/>
    <w:rsid w:val="00BE6788"/>
    <w:rsid w:val="00BF7786"/>
    <w:rsid w:val="00C10F54"/>
    <w:rsid w:val="00C2431E"/>
    <w:rsid w:val="00C248F7"/>
    <w:rsid w:val="00C35D27"/>
    <w:rsid w:val="00C3732B"/>
    <w:rsid w:val="00C400A8"/>
    <w:rsid w:val="00C443DD"/>
    <w:rsid w:val="00C526C7"/>
    <w:rsid w:val="00C55918"/>
    <w:rsid w:val="00C572D3"/>
    <w:rsid w:val="00C75D0C"/>
    <w:rsid w:val="00C77519"/>
    <w:rsid w:val="00C82479"/>
    <w:rsid w:val="00CA2549"/>
    <w:rsid w:val="00CB0BFE"/>
    <w:rsid w:val="00CB5326"/>
    <w:rsid w:val="00CC3EAA"/>
    <w:rsid w:val="00CC616F"/>
    <w:rsid w:val="00CC6DCF"/>
    <w:rsid w:val="00CD4B2C"/>
    <w:rsid w:val="00CD66EC"/>
    <w:rsid w:val="00CF5F2B"/>
    <w:rsid w:val="00CF6590"/>
    <w:rsid w:val="00D02C16"/>
    <w:rsid w:val="00D14650"/>
    <w:rsid w:val="00D14AC5"/>
    <w:rsid w:val="00D325C6"/>
    <w:rsid w:val="00D36E21"/>
    <w:rsid w:val="00D43D0A"/>
    <w:rsid w:val="00D463CB"/>
    <w:rsid w:val="00D52394"/>
    <w:rsid w:val="00D53CDF"/>
    <w:rsid w:val="00D605D7"/>
    <w:rsid w:val="00D606EC"/>
    <w:rsid w:val="00D66232"/>
    <w:rsid w:val="00D70801"/>
    <w:rsid w:val="00D84224"/>
    <w:rsid w:val="00DB102A"/>
    <w:rsid w:val="00DB47DD"/>
    <w:rsid w:val="00DB5785"/>
    <w:rsid w:val="00DC4B31"/>
    <w:rsid w:val="00DC7785"/>
    <w:rsid w:val="00DD1734"/>
    <w:rsid w:val="00DE1CE0"/>
    <w:rsid w:val="00DF07A7"/>
    <w:rsid w:val="00E002A2"/>
    <w:rsid w:val="00E02526"/>
    <w:rsid w:val="00E15075"/>
    <w:rsid w:val="00E156B9"/>
    <w:rsid w:val="00E35326"/>
    <w:rsid w:val="00E4393C"/>
    <w:rsid w:val="00E519B9"/>
    <w:rsid w:val="00E5374C"/>
    <w:rsid w:val="00E60131"/>
    <w:rsid w:val="00E6076C"/>
    <w:rsid w:val="00E653BD"/>
    <w:rsid w:val="00E65DE2"/>
    <w:rsid w:val="00E66A4A"/>
    <w:rsid w:val="00E70891"/>
    <w:rsid w:val="00E815DF"/>
    <w:rsid w:val="00E95ADB"/>
    <w:rsid w:val="00EA14A1"/>
    <w:rsid w:val="00EB2770"/>
    <w:rsid w:val="00EB6D3F"/>
    <w:rsid w:val="00ED2345"/>
    <w:rsid w:val="00ED7651"/>
    <w:rsid w:val="00EE0EDA"/>
    <w:rsid w:val="00EE628E"/>
    <w:rsid w:val="00EE6F04"/>
    <w:rsid w:val="00EF1C3F"/>
    <w:rsid w:val="00EF458F"/>
    <w:rsid w:val="00EF5CEF"/>
    <w:rsid w:val="00F05EA3"/>
    <w:rsid w:val="00F06EA5"/>
    <w:rsid w:val="00F25187"/>
    <w:rsid w:val="00F26790"/>
    <w:rsid w:val="00F32FAE"/>
    <w:rsid w:val="00F33B49"/>
    <w:rsid w:val="00F35397"/>
    <w:rsid w:val="00F96D46"/>
    <w:rsid w:val="00FA1DAD"/>
    <w:rsid w:val="00FD21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F423F"/>
  <w15:chartTrackingRefBased/>
  <w15:docId w15:val="{86A460B8-B4B0-40C9-881B-604967D1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ADB"/>
    <w:pPr>
      <w:keepNext/>
      <w:keepLines/>
      <w:spacing w:before="360" w:after="80"/>
      <w:outlineLvl w:val="0"/>
    </w:pPr>
    <w:rPr>
      <w:rFonts w:ascii="Times New Roman" w:eastAsiaTheme="majorEastAsia" w:hAnsi="Times New Roman" w:cstheme="majorBidi"/>
      <w:b/>
      <w:color w:val="000000" w:themeColor="text1"/>
      <w:sz w:val="36"/>
      <w:szCs w:val="40"/>
    </w:rPr>
  </w:style>
  <w:style w:type="paragraph" w:styleId="Heading2">
    <w:name w:val="heading 2"/>
    <w:basedOn w:val="Normal"/>
    <w:next w:val="Normal"/>
    <w:link w:val="Heading2Char"/>
    <w:uiPriority w:val="9"/>
    <w:unhideWhenUsed/>
    <w:qFormat/>
    <w:rsid w:val="00AB4854"/>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rsid w:val="00E95ADB"/>
    <w:pPr>
      <w:keepNext/>
      <w:keepLines/>
      <w:spacing w:before="160" w:after="80"/>
      <w:outlineLvl w:val="2"/>
    </w:pPr>
    <w:rPr>
      <w:rFonts w:ascii="Times New Roman" w:eastAsiaTheme="majorEastAsia" w:hAnsi="Times New Roman" w:cstheme="majorBidi"/>
      <w:b/>
      <w:color w:val="000000" w:themeColor="text1"/>
      <w:szCs w:val="28"/>
    </w:rPr>
  </w:style>
  <w:style w:type="paragraph" w:styleId="Heading4">
    <w:name w:val="heading 4"/>
    <w:basedOn w:val="Heading3"/>
    <w:next w:val="Normal"/>
    <w:link w:val="Heading4Char"/>
    <w:uiPriority w:val="9"/>
    <w:unhideWhenUsed/>
    <w:qFormat/>
    <w:rsid w:val="00E95ADB"/>
    <w:pPr>
      <w:spacing w:before="80" w:after="40"/>
      <w:outlineLvl w:val="3"/>
    </w:pPr>
    <w:rPr>
      <w:i/>
      <w:iCs/>
    </w:rPr>
  </w:style>
  <w:style w:type="paragraph" w:styleId="Heading5">
    <w:name w:val="heading 5"/>
    <w:basedOn w:val="Normal"/>
    <w:next w:val="Normal"/>
    <w:link w:val="Heading5Char"/>
    <w:uiPriority w:val="9"/>
    <w:semiHidden/>
    <w:unhideWhenUsed/>
    <w:qFormat/>
    <w:rsid w:val="00AB56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ADB"/>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AB4854"/>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E95ADB"/>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rsid w:val="00E95ADB"/>
    <w:rPr>
      <w:rFonts w:ascii="Times New Roman" w:eastAsiaTheme="majorEastAsia" w:hAnsi="Times New Roman" w:cstheme="majorBidi"/>
      <w:b/>
      <w:i/>
      <w:iCs/>
      <w:color w:val="000000" w:themeColor="text1"/>
      <w:szCs w:val="28"/>
    </w:rPr>
  </w:style>
  <w:style w:type="character" w:customStyle="1" w:styleId="Heading5Char">
    <w:name w:val="Heading 5 Char"/>
    <w:basedOn w:val="DefaultParagraphFont"/>
    <w:link w:val="Heading5"/>
    <w:uiPriority w:val="9"/>
    <w:semiHidden/>
    <w:rsid w:val="00AB56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6C0"/>
    <w:rPr>
      <w:rFonts w:eastAsiaTheme="majorEastAsia" w:cstheme="majorBidi"/>
      <w:color w:val="272727" w:themeColor="text1" w:themeTint="D8"/>
    </w:rPr>
  </w:style>
  <w:style w:type="paragraph" w:styleId="Title">
    <w:name w:val="Title"/>
    <w:basedOn w:val="Normal"/>
    <w:next w:val="Normal"/>
    <w:link w:val="TitleChar"/>
    <w:uiPriority w:val="10"/>
    <w:qFormat/>
    <w:rsid w:val="00AB5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6C0"/>
    <w:pPr>
      <w:spacing w:before="160"/>
      <w:jc w:val="center"/>
    </w:pPr>
    <w:rPr>
      <w:i/>
      <w:iCs/>
      <w:color w:val="404040" w:themeColor="text1" w:themeTint="BF"/>
    </w:rPr>
  </w:style>
  <w:style w:type="character" w:customStyle="1" w:styleId="QuoteChar">
    <w:name w:val="Quote Char"/>
    <w:basedOn w:val="DefaultParagraphFont"/>
    <w:link w:val="Quote"/>
    <w:uiPriority w:val="29"/>
    <w:rsid w:val="00AB56C0"/>
    <w:rPr>
      <w:i/>
      <w:iCs/>
      <w:color w:val="404040" w:themeColor="text1" w:themeTint="BF"/>
    </w:rPr>
  </w:style>
  <w:style w:type="paragraph" w:styleId="ListParagraph">
    <w:name w:val="List Paragraph"/>
    <w:basedOn w:val="Normal"/>
    <w:uiPriority w:val="34"/>
    <w:qFormat/>
    <w:rsid w:val="00AB56C0"/>
    <w:pPr>
      <w:ind w:left="720"/>
      <w:contextualSpacing/>
    </w:pPr>
  </w:style>
  <w:style w:type="character" w:styleId="IntenseEmphasis">
    <w:name w:val="Intense Emphasis"/>
    <w:basedOn w:val="DefaultParagraphFont"/>
    <w:uiPriority w:val="21"/>
    <w:qFormat/>
    <w:rsid w:val="00AB56C0"/>
    <w:rPr>
      <w:i/>
      <w:iCs/>
      <w:color w:val="2F5496" w:themeColor="accent1" w:themeShade="BF"/>
    </w:rPr>
  </w:style>
  <w:style w:type="paragraph" w:styleId="IntenseQuote">
    <w:name w:val="Intense Quote"/>
    <w:basedOn w:val="Normal"/>
    <w:next w:val="Normal"/>
    <w:link w:val="IntenseQuoteChar"/>
    <w:uiPriority w:val="30"/>
    <w:qFormat/>
    <w:rsid w:val="00AB56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6C0"/>
    <w:rPr>
      <w:i/>
      <w:iCs/>
      <w:color w:val="2F5496" w:themeColor="accent1" w:themeShade="BF"/>
    </w:rPr>
  </w:style>
  <w:style w:type="character" w:styleId="IntenseReference">
    <w:name w:val="Intense Reference"/>
    <w:basedOn w:val="DefaultParagraphFont"/>
    <w:uiPriority w:val="32"/>
    <w:qFormat/>
    <w:rsid w:val="00AB56C0"/>
    <w:rPr>
      <w:b/>
      <w:bCs/>
      <w:smallCaps/>
      <w:color w:val="2F5496" w:themeColor="accent1" w:themeShade="BF"/>
      <w:spacing w:val="5"/>
    </w:rPr>
  </w:style>
  <w:style w:type="character" w:styleId="CommentReference">
    <w:name w:val="annotation reference"/>
    <w:basedOn w:val="DefaultParagraphFont"/>
    <w:uiPriority w:val="99"/>
    <w:semiHidden/>
    <w:unhideWhenUsed/>
    <w:rsid w:val="00C2431E"/>
    <w:rPr>
      <w:sz w:val="16"/>
      <w:szCs w:val="16"/>
    </w:rPr>
  </w:style>
  <w:style w:type="paragraph" w:styleId="CommentText">
    <w:name w:val="annotation text"/>
    <w:basedOn w:val="Normal"/>
    <w:link w:val="CommentTextChar"/>
    <w:uiPriority w:val="99"/>
    <w:unhideWhenUsed/>
    <w:rsid w:val="00C2431E"/>
    <w:pPr>
      <w:spacing w:line="240" w:lineRule="auto"/>
    </w:pPr>
    <w:rPr>
      <w:sz w:val="20"/>
      <w:szCs w:val="20"/>
    </w:rPr>
  </w:style>
  <w:style w:type="character" w:customStyle="1" w:styleId="CommentTextChar">
    <w:name w:val="Comment Text Char"/>
    <w:basedOn w:val="DefaultParagraphFont"/>
    <w:link w:val="CommentText"/>
    <w:uiPriority w:val="99"/>
    <w:rsid w:val="00C2431E"/>
    <w:rPr>
      <w:sz w:val="20"/>
      <w:szCs w:val="20"/>
    </w:rPr>
  </w:style>
  <w:style w:type="paragraph" w:styleId="CommentSubject">
    <w:name w:val="annotation subject"/>
    <w:basedOn w:val="CommentText"/>
    <w:next w:val="CommentText"/>
    <w:link w:val="CommentSubjectChar"/>
    <w:uiPriority w:val="99"/>
    <w:semiHidden/>
    <w:unhideWhenUsed/>
    <w:rsid w:val="00C2431E"/>
    <w:rPr>
      <w:b/>
      <w:bCs/>
    </w:rPr>
  </w:style>
  <w:style w:type="character" w:customStyle="1" w:styleId="CommentSubjectChar">
    <w:name w:val="Comment Subject Char"/>
    <w:basedOn w:val="CommentTextChar"/>
    <w:link w:val="CommentSubject"/>
    <w:uiPriority w:val="99"/>
    <w:semiHidden/>
    <w:rsid w:val="00C2431E"/>
    <w:rPr>
      <w:b/>
      <w:bCs/>
      <w:sz w:val="20"/>
      <w:szCs w:val="20"/>
    </w:rPr>
  </w:style>
  <w:style w:type="paragraph" w:styleId="Header">
    <w:name w:val="header"/>
    <w:basedOn w:val="Normal"/>
    <w:link w:val="HeaderChar"/>
    <w:uiPriority w:val="99"/>
    <w:unhideWhenUsed/>
    <w:rsid w:val="00A84F2A"/>
    <w:pPr>
      <w:tabs>
        <w:tab w:val="center" w:pos="4819"/>
        <w:tab w:val="right" w:pos="9638"/>
      </w:tabs>
      <w:spacing w:after="0" w:line="240" w:lineRule="auto"/>
    </w:pPr>
  </w:style>
  <w:style w:type="character" w:customStyle="1" w:styleId="HeaderChar">
    <w:name w:val="Header Char"/>
    <w:basedOn w:val="DefaultParagraphFont"/>
    <w:link w:val="Header"/>
    <w:uiPriority w:val="99"/>
    <w:rsid w:val="00A84F2A"/>
  </w:style>
  <w:style w:type="paragraph" w:styleId="Footer">
    <w:name w:val="footer"/>
    <w:basedOn w:val="Normal"/>
    <w:link w:val="FooterChar"/>
    <w:uiPriority w:val="99"/>
    <w:unhideWhenUsed/>
    <w:rsid w:val="00A84F2A"/>
    <w:pPr>
      <w:tabs>
        <w:tab w:val="center" w:pos="4819"/>
        <w:tab w:val="right" w:pos="9638"/>
      </w:tabs>
      <w:spacing w:after="0" w:line="240" w:lineRule="auto"/>
    </w:pPr>
  </w:style>
  <w:style w:type="character" w:customStyle="1" w:styleId="FooterChar">
    <w:name w:val="Footer Char"/>
    <w:basedOn w:val="DefaultParagraphFont"/>
    <w:link w:val="Footer"/>
    <w:uiPriority w:val="99"/>
    <w:rsid w:val="00A84F2A"/>
  </w:style>
  <w:style w:type="paragraph" w:styleId="Revision">
    <w:name w:val="Revision"/>
    <w:hidden/>
    <w:uiPriority w:val="99"/>
    <w:semiHidden/>
    <w:rsid w:val="00A80EBB"/>
    <w:pPr>
      <w:spacing w:after="0" w:line="240" w:lineRule="auto"/>
    </w:pPr>
  </w:style>
  <w:style w:type="character" w:styleId="Hyperlink">
    <w:name w:val="Hyperlink"/>
    <w:basedOn w:val="DefaultParagraphFont"/>
    <w:uiPriority w:val="99"/>
    <w:unhideWhenUsed/>
    <w:rsid w:val="0070629F"/>
    <w:rPr>
      <w:color w:val="0563C1" w:themeColor="hyperlink"/>
      <w:u w:val="single"/>
    </w:rPr>
  </w:style>
  <w:style w:type="character" w:styleId="UnresolvedMention">
    <w:name w:val="Unresolved Mention"/>
    <w:basedOn w:val="DefaultParagraphFont"/>
    <w:uiPriority w:val="99"/>
    <w:semiHidden/>
    <w:unhideWhenUsed/>
    <w:rsid w:val="00706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764009">
      <w:bodyDiv w:val="1"/>
      <w:marLeft w:val="0"/>
      <w:marRight w:val="0"/>
      <w:marTop w:val="0"/>
      <w:marBottom w:val="0"/>
      <w:divBdr>
        <w:top w:val="none" w:sz="0" w:space="0" w:color="auto"/>
        <w:left w:val="none" w:sz="0" w:space="0" w:color="auto"/>
        <w:bottom w:val="none" w:sz="0" w:space="0" w:color="auto"/>
        <w:right w:val="none" w:sz="0" w:space="0" w:color="auto"/>
      </w:divBdr>
    </w:div>
    <w:div w:id="1108547619">
      <w:bodyDiv w:val="1"/>
      <w:marLeft w:val="0"/>
      <w:marRight w:val="0"/>
      <w:marTop w:val="0"/>
      <w:marBottom w:val="0"/>
      <w:divBdr>
        <w:top w:val="none" w:sz="0" w:space="0" w:color="auto"/>
        <w:left w:val="none" w:sz="0" w:space="0" w:color="auto"/>
        <w:bottom w:val="none" w:sz="0" w:space="0" w:color="auto"/>
        <w:right w:val="none" w:sz="0" w:space="0" w:color="auto"/>
      </w:divBdr>
    </w:div>
    <w:div w:id="1149708167">
      <w:bodyDiv w:val="1"/>
      <w:marLeft w:val="0"/>
      <w:marRight w:val="0"/>
      <w:marTop w:val="0"/>
      <w:marBottom w:val="0"/>
      <w:divBdr>
        <w:top w:val="none" w:sz="0" w:space="0" w:color="auto"/>
        <w:left w:val="none" w:sz="0" w:space="0" w:color="auto"/>
        <w:bottom w:val="none" w:sz="0" w:space="0" w:color="auto"/>
        <w:right w:val="none" w:sz="0" w:space="0" w:color="auto"/>
      </w:divBdr>
    </w:div>
    <w:div w:id="172328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3208-3360"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orcid.org/0000-0002-5558-470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rcid.org/0009-0000-3644-1631" TargetMode="External"/><Relationship Id="rId14"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7837F-1E92-4C2C-A1BE-8761EAA70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23</Pages>
  <Words>19008</Words>
  <Characters>108347</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Vasta</dc:creator>
  <cp:keywords/>
  <dc:description/>
  <cp:lastModifiedBy>Legolas Zhang</cp:lastModifiedBy>
  <cp:revision>16</cp:revision>
  <dcterms:created xsi:type="dcterms:W3CDTF">2024-08-25T23:05:00Z</dcterms:created>
  <dcterms:modified xsi:type="dcterms:W3CDTF">2024-09-30T00:05:00Z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3fc96f27-f7ed-3ded-9f6f-a71379811241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