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E318" w14:textId="2A759994" w:rsidR="0056772B" w:rsidRDefault="0056772B" w:rsidP="0056772B">
      <w:pPr>
        <w:rPr>
          <w:sz w:val="36"/>
        </w:rPr>
      </w:pPr>
    </w:p>
    <w:p w14:paraId="7C917DBB" w14:textId="74916D43" w:rsidR="0056772B" w:rsidRDefault="0056772B" w:rsidP="0056772B">
      <w:pPr>
        <w:rPr>
          <w:sz w:val="36"/>
        </w:rPr>
      </w:pPr>
    </w:p>
    <w:p w14:paraId="0A1986C6" w14:textId="10540EE8" w:rsidR="0056772B" w:rsidRDefault="0056772B" w:rsidP="0056772B">
      <w:pPr>
        <w:rPr>
          <w:sz w:val="36"/>
        </w:rPr>
      </w:pPr>
    </w:p>
    <w:p w14:paraId="5A3E7E06" w14:textId="77777777" w:rsidR="0056772B" w:rsidRDefault="0056772B" w:rsidP="008C0ED6">
      <w:pPr>
        <w:ind w:firstLine="420"/>
        <w:jc w:val="center"/>
        <w:rPr>
          <w:sz w:val="36"/>
        </w:rPr>
      </w:pPr>
    </w:p>
    <w:p w14:paraId="4B466D18" w14:textId="77777777" w:rsidR="00332536" w:rsidRDefault="00332536" w:rsidP="008C0ED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优图南</w:t>
      </w:r>
    </w:p>
    <w:p w14:paraId="42F4BFC4" w14:textId="480036E3" w:rsidR="008C0ED6" w:rsidRDefault="008C0ED6" w:rsidP="008C0ED6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426D9B5E" w14:textId="77777777" w:rsidR="008C0ED6" w:rsidRPr="00DE7738" w:rsidRDefault="008C0ED6" w:rsidP="008C0ED6">
      <w:pPr>
        <w:ind w:firstLine="420"/>
        <w:jc w:val="center"/>
      </w:pPr>
    </w:p>
    <w:p w14:paraId="2CD3777F" w14:textId="77777777" w:rsidR="008C0ED6" w:rsidRDefault="008C0ED6" w:rsidP="008C0ED6">
      <w:pPr>
        <w:ind w:firstLine="420"/>
      </w:pPr>
    </w:p>
    <w:p w14:paraId="479C0DFE" w14:textId="77777777" w:rsidR="008C0ED6" w:rsidRDefault="008C0ED6" w:rsidP="008C0ED6">
      <w:pPr>
        <w:ind w:firstLine="420"/>
      </w:pPr>
    </w:p>
    <w:p w14:paraId="48D1A55C" w14:textId="77777777" w:rsidR="008C0ED6" w:rsidRDefault="008C0ED6" w:rsidP="008C0ED6">
      <w:pPr>
        <w:ind w:firstLine="420"/>
      </w:pPr>
    </w:p>
    <w:p w14:paraId="2DC19D54" w14:textId="77777777" w:rsidR="008C0ED6" w:rsidRDefault="008C0ED6" w:rsidP="008C0ED6">
      <w:pPr>
        <w:ind w:firstLine="420"/>
      </w:pPr>
    </w:p>
    <w:p w14:paraId="77BD705C" w14:textId="77777777" w:rsidR="008C0ED6" w:rsidRDefault="008C0ED6" w:rsidP="008C0ED6">
      <w:pPr>
        <w:ind w:firstLine="420"/>
      </w:pPr>
    </w:p>
    <w:p w14:paraId="398C7940" w14:textId="77777777" w:rsidR="008C0ED6" w:rsidRDefault="008C0ED6" w:rsidP="008C0ED6">
      <w:pPr>
        <w:ind w:firstLine="420"/>
      </w:pPr>
    </w:p>
    <w:p w14:paraId="5D146198" w14:textId="77777777" w:rsidR="008C0ED6" w:rsidRDefault="008C0ED6" w:rsidP="008C0ED6">
      <w:pPr>
        <w:ind w:firstLine="420"/>
      </w:pPr>
    </w:p>
    <w:p w14:paraId="71F0D9C9" w14:textId="77777777" w:rsidR="008C0ED6" w:rsidRDefault="008C0ED6" w:rsidP="008C0ED6">
      <w:pPr>
        <w:ind w:firstLine="420"/>
      </w:pPr>
    </w:p>
    <w:p w14:paraId="3FDFDE7E" w14:textId="77777777" w:rsidR="008C0ED6" w:rsidRDefault="008C0ED6" w:rsidP="008C0ED6">
      <w:pPr>
        <w:ind w:firstLine="420"/>
      </w:pPr>
    </w:p>
    <w:p w14:paraId="0A6765F6" w14:textId="77777777" w:rsidR="008C0ED6" w:rsidRDefault="008C0ED6" w:rsidP="008C0ED6">
      <w:pPr>
        <w:ind w:firstLine="420"/>
      </w:pPr>
    </w:p>
    <w:p w14:paraId="3BBF4E35" w14:textId="77777777" w:rsidR="008C0ED6" w:rsidRDefault="008C0ED6" w:rsidP="008C0ED6">
      <w:pPr>
        <w:ind w:firstLine="420"/>
      </w:pPr>
    </w:p>
    <w:p w14:paraId="352817CE" w14:textId="77777777" w:rsidR="008C0ED6" w:rsidRDefault="008C0ED6" w:rsidP="008C0ED6">
      <w:pPr>
        <w:ind w:firstLine="420"/>
      </w:pPr>
    </w:p>
    <w:p w14:paraId="1097CFD4" w14:textId="77777777" w:rsidR="008C0ED6" w:rsidRPr="00332536" w:rsidRDefault="008C0ED6" w:rsidP="008C0ED6">
      <w:pPr>
        <w:ind w:firstLine="420"/>
      </w:pPr>
    </w:p>
    <w:p w14:paraId="2B0CB070" w14:textId="77777777" w:rsidR="008C0ED6" w:rsidRPr="005B4462" w:rsidRDefault="008C0ED6" w:rsidP="008C0ED6">
      <w:r>
        <w:br w:type="page"/>
      </w:r>
    </w:p>
    <w:p w14:paraId="24D29C37" w14:textId="6CB5D0C0" w:rsidR="001F1BF2" w:rsidRPr="007E68A8" w:rsidRDefault="007E68A8" w:rsidP="007E68A8">
      <w:pPr>
        <w:pStyle w:val="1"/>
      </w:pPr>
      <w:r w:rsidRPr="007E68A8">
        <w:rPr>
          <w:rFonts w:hint="eastAsia"/>
        </w:rPr>
        <w:lastRenderedPageBreak/>
        <w:t>1</w:t>
      </w:r>
      <w:r w:rsidRPr="007E68A8">
        <w:t>概述</w:t>
      </w:r>
    </w:p>
    <w:p w14:paraId="011A4ABF" w14:textId="15336C9E" w:rsidR="007E68A8" w:rsidRDefault="007E68A8" w:rsidP="007E68A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26DD3764" w14:textId="2330A7E5" w:rsidR="007E68A8" w:rsidRDefault="007E68A8" w:rsidP="007E68A8">
      <w:pPr>
        <w:ind w:firstLineChars="200" w:firstLine="420"/>
      </w:pPr>
      <w:r>
        <w:rPr>
          <w:rFonts w:hint="eastAsia"/>
        </w:rPr>
        <w:t>本文档作为项目实训</w:t>
      </w:r>
      <w:r w:rsidR="003F0C48">
        <w:rPr>
          <w:rFonts w:hint="eastAsia"/>
        </w:rPr>
        <w:t>项目《优图南</w:t>
      </w:r>
      <w:r>
        <w:rPr>
          <w:rFonts w:hint="eastAsia"/>
        </w:rPr>
        <w:t>》的需求说明书，使该项目更切实有效，并作为后续项目开发、测试、验收的最主要依据文献。</w:t>
      </w:r>
    </w:p>
    <w:p w14:paraId="15B05B5F" w14:textId="46ECEEA4" w:rsidR="007E68A8" w:rsidRDefault="007E68A8" w:rsidP="007E68A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</w:p>
    <w:p w14:paraId="14ADEE45" w14:textId="77777777" w:rsidR="00784038" w:rsidRDefault="003F0C48" w:rsidP="003F0C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随着社会对高层次人才的需求增加</w:t>
      </w:r>
      <w:r>
        <w:rPr>
          <w:rFonts w:ascii="Arial" w:hAnsi="Arial" w:cs="Arial" w:hint="eastAsia"/>
          <w:color w:val="333333"/>
          <w:shd w:val="clear" w:color="auto" w:fill="FFFFFF"/>
        </w:rPr>
        <w:t>，研究生学历也成为学子争相追逐的方向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，考研人数年年攀升。</w:t>
      </w:r>
      <w:r>
        <w:rPr>
          <w:rFonts w:ascii="Arial" w:hAnsi="Arial" w:cs="Arial" w:hint="eastAsia"/>
          <w:color w:val="333333"/>
          <w:shd w:val="clear" w:color="auto" w:fill="FFFFFF"/>
        </w:rPr>
        <w:t>众多专业中，计算机类专业由于良好的发展前景</w:t>
      </w:r>
      <w:r w:rsidR="00784038">
        <w:rPr>
          <w:rFonts w:ascii="Arial" w:hAnsi="Arial" w:cs="Arial" w:hint="eastAsia"/>
          <w:color w:val="333333"/>
          <w:shd w:val="clear" w:color="auto" w:fill="FFFFFF"/>
        </w:rPr>
        <w:t>，报考人数居高不下，成为备受关注的热门报考专业。</w:t>
      </w:r>
    </w:p>
    <w:p w14:paraId="18EE0AF4" w14:textId="1132FD0E" w:rsidR="007E68A8" w:rsidRDefault="00784038" w:rsidP="003F0C4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《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优图南</w:t>
      </w:r>
      <w:r>
        <w:rPr>
          <w:rFonts w:ascii="Arial" w:hAnsi="Arial" w:cs="Arial" w:hint="eastAsia"/>
          <w:color w:val="333333"/>
          <w:shd w:val="clear" w:color="auto" w:fill="FFFFFF"/>
        </w:rPr>
        <w:t>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服务于计算机方向的考研者</w:t>
      </w:r>
      <w:r>
        <w:rPr>
          <w:rFonts w:ascii="Arial" w:hAnsi="Arial" w:cs="Arial" w:hint="eastAsia"/>
          <w:color w:val="333333"/>
          <w:shd w:val="clear" w:color="auto" w:fill="FFFFFF"/>
        </w:rPr>
        <w:t>：院校招录信息，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帮助考研者确立目标学校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资源</w:t>
      </w:r>
      <w:r>
        <w:rPr>
          <w:rFonts w:ascii="Arial" w:hAnsi="Arial" w:cs="Arial" w:hint="eastAsia"/>
          <w:color w:val="333333"/>
          <w:shd w:val="clear" w:color="auto" w:fill="FFFFFF"/>
        </w:rPr>
        <w:t>分享，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互助共享招考资料</w:t>
      </w:r>
      <w:r>
        <w:rPr>
          <w:rFonts w:ascii="Arial" w:hAnsi="Arial" w:cs="Arial" w:hint="eastAsia"/>
          <w:color w:val="333333"/>
          <w:shd w:val="clear" w:color="auto" w:fill="FFFFFF"/>
        </w:rPr>
        <w:t>；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互助问答，提供答疑解惑的平台；题库练习，智能辅助专业课复习。《优图南》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多方面</w:t>
      </w:r>
      <w:r w:rsidR="007A0A7C">
        <w:rPr>
          <w:rFonts w:ascii="Arial" w:hAnsi="Arial" w:cs="Arial" w:hint="eastAsia"/>
          <w:color w:val="333333"/>
          <w:shd w:val="clear" w:color="auto" w:fill="FFFFFF"/>
        </w:rPr>
        <w:t>、全方位</w:t>
      </w:r>
      <w:r w:rsidRPr="00784038">
        <w:rPr>
          <w:rFonts w:ascii="Arial" w:hAnsi="Arial" w:cs="Arial" w:hint="eastAsia"/>
          <w:color w:val="333333"/>
          <w:shd w:val="clear" w:color="auto" w:fill="FFFFFF"/>
        </w:rPr>
        <w:t>协助计算机考研者高效备考。</w:t>
      </w:r>
    </w:p>
    <w:p w14:paraId="0E78C74D" w14:textId="0EA0F76F" w:rsidR="007E68A8" w:rsidRDefault="007E68A8" w:rsidP="007E68A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项目团队</w:t>
      </w:r>
    </w:p>
    <w:p w14:paraId="763C3B4D" w14:textId="1B278343" w:rsidR="007A0A7C" w:rsidRDefault="007A0A7C" w:rsidP="007E68A8">
      <w:r>
        <w:rPr>
          <w:rFonts w:hint="eastAsia"/>
        </w:rPr>
        <w:t>写B</w:t>
      </w:r>
      <w:r>
        <w:t>UG</w:t>
      </w:r>
      <w:r>
        <w:rPr>
          <w:rFonts w:hint="eastAsia"/>
        </w:rPr>
        <w:t>辛苦了</w:t>
      </w:r>
    </w:p>
    <w:p w14:paraId="08B234C9" w14:textId="79A6F3F6" w:rsidR="007E68A8" w:rsidRDefault="007E68A8" w:rsidP="007E68A8">
      <w:r>
        <w:rPr>
          <w:rFonts w:hint="eastAsia"/>
        </w:rPr>
        <w:t>组长：</w:t>
      </w:r>
      <w:r w:rsidR="007A0A7C">
        <w:rPr>
          <w:rFonts w:hint="eastAsia"/>
        </w:rPr>
        <w:t>唐溪</w:t>
      </w:r>
    </w:p>
    <w:p w14:paraId="5FD1B817" w14:textId="34147E03" w:rsidR="007E68A8" w:rsidRDefault="007E68A8" w:rsidP="007E68A8">
      <w:r>
        <w:rPr>
          <w:rFonts w:hint="eastAsia"/>
        </w:rPr>
        <w:t>组员：</w:t>
      </w:r>
      <w:r w:rsidR="007A0A7C">
        <w:rPr>
          <w:rFonts w:hint="eastAsia"/>
        </w:rPr>
        <w:t>王云弟、王碧云、孙程程、闫正伟、张正扬</w:t>
      </w:r>
      <w:r w:rsidR="007A0A7C">
        <w:t xml:space="preserve"> </w:t>
      </w:r>
    </w:p>
    <w:p w14:paraId="3D432107" w14:textId="6F89A4E8" w:rsidR="00D73EF1" w:rsidRDefault="00AA4438" w:rsidP="00D73EF1">
      <w:pPr>
        <w:pStyle w:val="1"/>
      </w:pPr>
      <w:r>
        <w:t>2</w:t>
      </w:r>
      <w:r w:rsidR="00D73EF1">
        <w:rPr>
          <w:rFonts w:hint="eastAsia"/>
        </w:rPr>
        <w:t>需求概述</w:t>
      </w:r>
    </w:p>
    <w:p w14:paraId="5CE8E823" w14:textId="6E70D562" w:rsidR="00D73EF1" w:rsidRDefault="00AA4438" w:rsidP="00D73EF1">
      <w:pPr>
        <w:pStyle w:val="2"/>
      </w:pPr>
      <w:bookmarkStart w:id="0" w:name="_Toc290468060"/>
      <w:bookmarkStart w:id="1" w:name="_Toc459214682"/>
      <w:r>
        <w:t>2</w:t>
      </w:r>
      <w:r w:rsidR="00D73EF1">
        <w:t>.1</w:t>
      </w:r>
      <w:r w:rsidR="00D73EF1">
        <w:rPr>
          <w:rFonts w:hint="eastAsia"/>
        </w:rPr>
        <w:t>用户分析</w:t>
      </w:r>
      <w:bookmarkEnd w:id="0"/>
      <w:bookmarkEnd w:id="1"/>
    </w:p>
    <w:p w14:paraId="6E1E7FF2" w14:textId="0B6EBCCE" w:rsidR="00D73EF1" w:rsidRDefault="00D73EF1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AA4438">
        <w:rPr>
          <w:rFonts w:asciiTheme="minorEastAsia" w:hAnsiTheme="minorEastAsia" w:hint="eastAsia"/>
        </w:rPr>
        <w:t>产品面向报考计算机类专业的考研者，用户具备一定计算机使用水准，且拥有使用计算机辅助日常生活的习惯。</w:t>
      </w:r>
    </w:p>
    <w:p w14:paraId="324DD446" w14:textId="4FA8D98F" w:rsidR="00AA4438" w:rsidRPr="00AA4438" w:rsidRDefault="00AA4438" w:rsidP="00D73EF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由于用户身份首先是一个备考者，空闲时间相较普通用户较少，因此本网站在设计风格简洁明了，易用性、实用性强。</w:t>
      </w:r>
    </w:p>
    <w:p w14:paraId="7E5487BC" w14:textId="58BE4B18" w:rsidR="00EA2306" w:rsidRDefault="00EA2306" w:rsidP="00CA3055">
      <w:pPr>
        <w:pStyle w:val="2"/>
      </w:pPr>
      <w:r>
        <w:lastRenderedPageBreak/>
        <w:t>2</w:t>
      </w:r>
      <w:r w:rsidR="00CA3055">
        <w:t>.2</w:t>
      </w:r>
      <w:r>
        <w:rPr>
          <w:rFonts w:hint="eastAsia"/>
        </w:rPr>
        <w:t xml:space="preserve"> 定义</w:t>
      </w:r>
    </w:p>
    <w:p w14:paraId="191AAAE0" w14:textId="77777777" w:rsidR="00EA2306" w:rsidRDefault="00EA2306" w:rsidP="00EA2306">
      <w:pPr>
        <w:jc w:val="left"/>
      </w:pPr>
      <w:r>
        <w:rPr>
          <w:rFonts w:ascii="Arial" w:hAnsi="Arial" w:cs="Arial"/>
          <w:color w:val="333333"/>
          <w:shd w:val="clear" w:color="auto" w:fill="FFFFFF"/>
        </w:rPr>
        <w:t>计算机专业类</w:t>
      </w:r>
      <w:r>
        <w:rPr>
          <w:rFonts w:ascii="Arial" w:hAnsi="Arial" w:cs="Arial" w:hint="eastAsia"/>
          <w:color w:val="333333"/>
          <w:shd w:val="clear" w:color="auto" w:fill="FFFFFF"/>
        </w:rPr>
        <w:t>仅</w:t>
      </w:r>
      <w:r>
        <w:rPr>
          <w:rFonts w:ascii="Arial" w:hAnsi="Arial" w:cs="Arial"/>
          <w:color w:val="333333"/>
          <w:shd w:val="clear" w:color="auto" w:fill="FFFFFF"/>
        </w:rPr>
        <w:t>包括计算机科学与技术、软件工程、网络工程、信息安全专业</w:t>
      </w:r>
      <w:r>
        <w:rPr>
          <w:rFonts w:hint="eastAsia"/>
        </w:rPr>
        <w:t>。</w:t>
      </w:r>
    </w:p>
    <w:p w14:paraId="6FD9E94A" w14:textId="550AC454" w:rsidR="00EA2306" w:rsidRDefault="00EA2306" w:rsidP="00EA2306">
      <w:pPr>
        <w:jc w:val="left"/>
      </w:pPr>
      <w:r>
        <w:rPr>
          <w:rFonts w:hint="eastAsia"/>
        </w:rPr>
        <w:t>限于全日制的专硕与学硕。</w:t>
      </w:r>
      <w:r>
        <w:rPr>
          <w:rFonts w:hint="eastAsia"/>
        </w:rPr>
        <w:t>非全日制不在项目范围。</w:t>
      </w:r>
    </w:p>
    <w:p w14:paraId="3B3E37A1" w14:textId="79F6FFFF" w:rsidR="00D73EF1" w:rsidRDefault="00EA2306" w:rsidP="00EA2306">
      <w:pPr>
        <w:jc w:val="left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中</w:t>
      </w:r>
      <w:r>
        <w:rPr>
          <w:rFonts w:hint="eastAsia"/>
        </w:rPr>
        <w:t>院校</w:t>
      </w:r>
      <w:r>
        <w:rPr>
          <w:rFonts w:hint="eastAsia"/>
        </w:rPr>
        <w:t>的范围只限于9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高校，以及研究生院与自划线院校。</w:t>
      </w:r>
    </w:p>
    <w:p w14:paraId="5F029CAA" w14:textId="00511251" w:rsidR="00CB1BF3" w:rsidRDefault="00EA2306" w:rsidP="00CB1BF3">
      <w:pPr>
        <w:pStyle w:val="2"/>
      </w:pPr>
      <w:r>
        <w:t>2</w:t>
      </w:r>
      <w:r w:rsidR="00CB1BF3">
        <w:t>.</w:t>
      </w:r>
      <w:r>
        <w:t>3</w:t>
      </w:r>
      <w:r w:rsidR="00CB1BF3">
        <w:rPr>
          <w:rFonts w:hint="eastAsia"/>
        </w:rPr>
        <w:t>权限列表</w:t>
      </w:r>
    </w:p>
    <w:p w14:paraId="63AA6899" w14:textId="21C9D3F6" w:rsidR="00CB1BF3" w:rsidRDefault="00AA4438" w:rsidP="00CB1BF3">
      <w:r>
        <w:rPr>
          <w:noProof/>
        </w:rPr>
        <w:drawing>
          <wp:inline distT="0" distB="0" distL="0" distR="0" wp14:anchorId="393552F3" wp14:editId="4DBBFB16">
            <wp:extent cx="5100091" cy="2928334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091" cy="2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324" w14:textId="128596C4" w:rsidR="00EA2306" w:rsidRDefault="00EA2306" w:rsidP="00EA2306">
      <w:pPr>
        <w:pStyle w:val="2"/>
      </w:pPr>
      <w:r>
        <w:t>2.</w:t>
      </w:r>
      <w:r>
        <w:t>4</w:t>
      </w:r>
      <w:r w:rsidR="00C82366">
        <w:rPr>
          <w:rFonts w:hint="eastAsia"/>
        </w:rPr>
        <w:t>板块</w:t>
      </w:r>
      <w:r>
        <w:rPr>
          <w:rFonts w:hint="eastAsia"/>
        </w:rPr>
        <w:t>列表</w:t>
      </w:r>
    </w:p>
    <w:p w14:paraId="546767EC" w14:textId="00AD575F" w:rsidR="00EA2306" w:rsidRPr="00EA2306" w:rsidRDefault="00EA2306" w:rsidP="00EA2306">
      <w:pPr>
        <w:rPr>
          <w:rFonts w:hint="eastAsia"/>
        </w:rPr>
      </w:pPr>
      <w:r>
        <w:rPr>
          <w:noProof/>
        </w:rPr>
        <w:drawing>
          <wp:inline distT="0" distB="0" distL="0" distR="0" wp14:anchorId="14FD7915" wp14:editId="5B1ADC7E">
            <wp:extent cx="3864530" cy="236226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530" cy="23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5849" w14:textId="77777777" w:rsidR="00EA2306" w:rsidRDefault="00EA2306" w:rsidP="00CB1BF3">
      <w:pPr>
        <w:rPr>
          <w:rFonts w:hint="eastAsia"/>
        </w:rPr>
      </w:pPr>
    </w:p>
    <w:p w14:paraId="31D2D46E" w14:textId="7DB0B48D" w:rsidR="00CB0FC8" w:rsidRDefault="00C82366" w:rsidP="00CB0FC8">
      <w:pPr>
        <w:pStyle w:val="1"/>
        <w:ind w:left="432" w:hanging="432"/>
      </w:pPr>
      <w:bookmarkStart w:id="2" w:name="_Toc290468064"/>
      <w:bookmarkStart w:id="3" w:name="_Toc459214686"/>
      <w:r>
        <w:lastRenderedPageBreak/>
        <w:t>3</w:t>
      </w:r>
      <w:r w:rsidR="00CB0FC8">
        <w:rPr>
          <w:rFonts w:hint="eastAsia"/>
        </w:rPr>
        <w:t>功能性需求</w:t>
      </w:r>
      <w:bookmarkEnd w:id="2"/>
      <w:bookmarkEnd w:id="3"/>
    </w:p>
    <w:p w14:paraId="1756BF2F" w14:textId="51EE8CD3" w:rsidR="00C82366" w:rsidRPr="00C82366" w:rsidRDefault="00C82366" w:rsidP="00C82366">
      <w:pPr>
        <w:rPr>
          <w:rFonts w:hint="eastAsia"/>
        </w:rPr>
      </w:pPr>
      <w:bookmarkStart w:id="4" w:name="_GoBack"/>
      <w:bookmarkEnd w:id="4"/>
      <w:r>
        <w:rPr>
          <w:rFonts w:hint="eastAsia"/>
        </w:rPr>
        <w:t xml:space="preserve">附 </w:t>
      </w:r>
      <w:hyperlink r:id="rId10" w:history="1">
        <w:r w:rsidRPr="00C82366">
          <w:rPr>
            <w:rStyle w:val="aa"/>
          </w:rPr>
          <w:t>功能模块列表</w:t>
        </w:r>
        <w:r w:rsidRPr="00C82366">
          <w:rPr>
            <w:rStyle w:val="aa"/>
            <w:rFonts w:hint="eastAsia"/>
          </w:rPr>
          <w:t>.</w:t>
        </w:r>
        <w:r w:rsidRPr="00C82366">
          <w:rPr>
            <w:rStyle w:val="aa"/>
          </w:rPr>
          <w:t>x</w:t>
        </w:r>
        <w:r w:rsidRPr="00C82366">
          <w:rPr>
            <w:rStyle w:val="aa"/>
          </w:rPr>
          <w:t>lsx</w:t>
        </w:r>
      </w:hyperlink>
    </w:p>
    <w:p w14:paraId="6C52614B" w14:textId="7F0B8D70" w:rsidR="00CB0FC8" w:rsidRDefault="00C82366" w:rsidP="00CB0FC8">
      <w:pPr>
        <w:pStyle w:val="1"/>
        <w:ind w:left="432" w:hanging="432"/>
      </w:pPr>
      <w:bookmarkStart w:id="5" w:name="_Toc290468065"/>
      <w:bookmarkStart w:id="6" w:name="_Toc459214687"/>
      <w:r>
        <w:rPr>
          <w:rFonts w:hint="eastAsia"/>
        </w:rPr>
        <w:t>4</w:t>
      </w:r>
      <w:r w:rsidR="00CB0FC8">
        <w:rPr>
          <w:rFonts w:hint="eastAsia"/>
        </w:rPr>
        <w:t>非功能性需求</w:t>
      </w:r>
      <w:bookmarkEnd w:id="5"/>
      <w:bookmarkEnd w:id="6"/>
    </w:p>
    <w:p w14:paraId="770302C3" w14:textId="77777777" w:rsidR="00CB0FC8" w:rsidRPr="00C82366" w:rsidRDefault="00CB0FC8" w:rsidP="00CB0FC8">
      <w:pPr>
        <w:pStyle w:val="3"/>
        <w:numPr>
          <w:ilvl w:val="2"/>
          <w:numId w:val="0"/>
        </w:numPr>
        <w:ind w:left="720" w:hanging="720"/>
        <w:rPr>
          <w:b w:val="0"/>
        </w:rPr>
      </w:pPr>
      <w:bookmarkStart w:id="7" w:name="_Toc290468073"/>
      <w:bookmarkStart w:id="8" w:name="_Toc459214695"/>
      <w:r w:rsidRPr="00C82366">
        <w:rPr>
          <w:rFonts w:hint="eastAsia"/>
          <w:b w:val="0"/>
        </w:rPr>
        <w:t>网络需求</w:t>
      </w:r>
      <w:bookmarkEnd w:id="7"/>
      <w:bookmarkEnd w:id="8"/>
    </w:p>
    <w:p w14:paraId="498DEED9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14:paraId="6510C5FC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9" w:name="_Toc63754253"/>
      <w:bookmarkStart w:id="10" w:name="_Toc290468074"/>
      <w:bookmarkStart w:id="11" w:name="_Toc459214696"/>
      <w:r w:rsidRPr="008D2865">
        <w:rPr>
          <w:rFonts w:hint="eastAsia"/>
        </w:rPr>
        <w:t>扩展性</w:t>
      </w:r>
      <w:bookmarkEnd w:id="9"/>
      <w:bookmarkEnd w:id="10"/>
      <w:bookmarkEnd w:id="11"/>
    </w:p>
    <w:p w14:paraId="48FE5B38" w14:textId="17F49506" w:rsidR="00CB0FC8" w:rsidRPr="00255D18" w:rsidRDefault="00C82366" w:rsidP="00C823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编码时尽量减少模块间的依赖</w:t>
      </w:r>
    </w:p>
    <w:p w14:paraId="60FE3ECB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12" w:name="_Toc459214698"/>
      <w:r w:rsidRPr="00173F36">
        <w:rPr>
          <w:rFonts w:hint="eastAsia"/>
        </w:rPr>
        <w:t>可维护性</w:t>
      </w:r>
      <w:bookmarkEnd w:id="12"/>
    </w:p>
    <w:p w14:paraId="14BBEE94" w14:textId="74798D5A" w:rsidR="00CB0FC8" w:rsidRPr="00255D18" w:rsidRDefault="00C82366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</w:t>
      </w:r>
      <w:r w:rsidR="00CB0FC8">
        <w:rPr>
          <w:rFonts w:asciiTheme="minorEastAsia" w:hAnsiTheme="minorEastAsia" w:hint="eastAsia"/>
        </w:rPr>
        <w:t>可以通过后台进行</w:t>
      </w:r>
      <w:r>
        <w:rPr>
          <w:rFonts w:asciiTheme="minorEastAsia" w:hAnsiTheme="minorEastAsia" w:hint="eastAsia"/>
        </w:rPr>
        <w:t>数据的管理与维护</w:t>
      </w:r>
    </w:p>
    <w:p w14:paraId="0139A42F" w14:textId="41EB2D0C" w:rsidR="00CB0FC8" w:rsidRDefault="00C82366" w:rsidP="00CB0FC8">
      <w:pPr>
        <w:pStyle w:val="1"/>
        <w:ind w:left="432" w:hanging="432"/>
      </w:pPr>
      <w:bookmarkStart w:id="13" w:name="_Toc290468081"/>
      <w:bookmarkStart w:id="14" w:name="_Toc459214701"/>
      <w:r>
        <w:rPr>
          <w:rFonts w:hint="eastAsia"/>
        </w:rPr>
        <w:t>5</w:t>
      </w:r>
      <w:r>
        <w:t xml:space="preserve"> </w:t>
      </w:r>
      <w:r w:rsidR="00CB0FC8">
        <w:rPr>
          <w:rFonts w:hint="eastAsia"/>
        </w:rPr>
        <w:t>附录</w:t>
      </w:r>
      <w:bookmarkEnd w:id="13"/>
      <w:bookmarkEnd w:id="14"/>
    </w:p>
    <w:p w14:paraId="19BF6A49" w14:textId="16602887" w:rsidR="00C82366" w:rsidRPr="00C82366" w:rsidRDefault="00C82366" w:rsidP="00C82366">
      <w:pPr>
        <w:rPr>
          <w:rFonts w:hint="eastAsia"/>
        </w:rPr>
      </w:pPr>
      <w:hyperlink r:id="rId11" w:history="1">
        <w:r w:rsidRPr="00C82366">
          <w:rPr>
            <w:rStyle w:val="aa"/>
          </w:rPr>
          <w:t>功能模块列表</w:t>
        </w:r>
        <w:r w:rsidRPr="00C82366">
          <w:rPr>
            <w:rStyle w:val="aa"/>
            <w:rFonts w:hint="eastAsia"/>
          </w:rPr>
          <w:t>.</w:t>
        </w:r>
        <w:r w:rsidRPr="00C82366">
          <w:rPr>
            <w:rStyle w:val="aa"/>
          </w:rPr>
          <w:t>xlsx</w:t>
        </w:r>
      </w:hyperlink>
    </w:p>
    <w:p w14:paraId="1F6250B8" w14:textId="77777777" w:rsidR="00C82366" w:rsidRPr="00C82366" w:rsidRDefault="00C82366" w:rsidP="00C82366">
      <w:pPr>
        <w:rPr>
          <w:rFonts w:hint="eastAsia"/>
        </w:rPr>
      </w:pPr>
    </w:p>
    <w:p w14:paraId="1B5C5208" w14:textId="77777777" w:rsidR="00CB0FC8" w:rsidRDefault="00CB0FC8" w:rsidP="00CB0FC8">
      <w:pPr>
        <w:pStyle w:val="2"/>
        <w:numPr>
          <w:ilvl w:val="1"/>
          <w:numId w:val="0"/>
        </w:numPr>
      </w:pPr>
      <w:bookmarkStart w:id="15" w:name="_Toc289240566"/>
      <w:bookmarkStart w:id="16" w:name="_Toc290468082"/>
      <w:bookmarkStart w:id="17" w:name="_Toc459214702"/>
      <w:r>
        <w:rPr>
          <w:rFonts w:hint="eastAsia"/>
        </w:rPr>
        <w:t>修改记录</w:t>
      </w:r>
      <w:bookmarkEnd w:id="15"/>
      <w:bookmarkEnd w:id="16"/>
      <w:bookmarkEnd w:id="17"/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2552"/>
      </w:tblGrid>
      <w:tr w:rsidR="00340104" w14:paraId="6E5FCB67" w14:textId="77777777" w:rsidTr="00340104">
        <w:tc>
          <w:tcPr>
            <w:tcW w:w="675" w:type="dxa"/>
            <w:shd w:val="pct20" w:color="auto" w:fill="auto"/>
          </w:tcPr>
          <w:p w14:paraId="3FC3B4CC" w14:textId="77777777" w:rsidR="00340104" w:rsidRDefault="00340104" w:rsidP="00544D53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51FBD023" w14:textId="77777777" w:rsidR="00340104" w:rsidRDefault="00340104" w:rsidP="00544D53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446C9E97" w14:textId="77777777" w:rsidR="00340104" w:rsidRDefault="00340104" w:rsidP="00544D53">
            <w:r>
              <w:rPr>
                <w:rFonts w:hint="eastAsia"/>
              </w:rPr>
              <w:t>修改时间</w:t>
            </w:r>
          </w:p>
        </w:tc>
        <w:tc>
          <w:tcPr>
            <w:tcW w:w="2552" w:type="dxa"/>
            <w:shd w:val="pct20" w:color="auto" w:fill="auto"/>
          </w:tcPr>
          <w:p w14:paraId="160CD276" w14:textId="77777777" w:rsidR="00340104" w:rsidRDefault="00340104" w:rsidP="00544D53">
            <w:r>
              <w:rPr>
                <w:rFonts w:hint="eastAsia"/>
              </w:rPr>
              <w:t>修改内容</w:t>
            </w:r>
          </w:p>
        </w:tc>
      </w:tr>
      <w:tr w:rsidR="00340104" w14:paraId="54AD0DE4" w14:textId="77777777" w:rsidTr="00340104">
        <w:tc>
          <w:tcPr>
            <w:tcW w:w="675" w:type="dxa"/>
          </w:tcPr>
          <w:p w14:paraId="6C0B288C" w14:textId="2D60C07A" w:rsidR="00340104" w:rsidRDefault="00340104" w:rsidP="00544D53"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4282" w:type="dxa"/>
          </w:tcPr>
          <w:p w14:paraId="031F8610" w14:textId="431651E0" w:rsidR="00340104" w:rsidRPr="003304EA" w:rsidRDefault="00340104" w:rsidP="00544D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王云弟、唐溪</w:t>
            </w:r>
          </w:p>
        </w:tc>
        <w:tc>
          <w:tcPr>
            <w:tcW w:w="1417" w:type="dxa"/>
          </w:tcPr>
          <w:p w14:paraId="6B66C962" w14:textId="74F57E57" w:rsidR="00340104" w:rsidRDefault="00340104" w:rsidP="00544D53">
            <w:r>
              <w:t>2018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552" w:type="dxa"/>
          </w:tcPr>
          <w:p w14:paraId="6148AFEF" w14:textId="05D84724" w:rsidR="00340104" w:rsidRDefault="00340104" w:rsidP="00544D53">
            <w:r>
              <w:rPr>
                <w:rFonts w:hint="eastAsia"/>
              </w:rPr>
              <w:t>在v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的基础上，美化格式与增加内容。</w:t>
            </w:r>
          </w:p>
        </w:tc>
      </w:tr>
      <w:tr w:rsidR="00340104" w14:paraId="6235FD6F" w14:textId="77777777" w:rsidTr="00340104">
        <w:tc>
          <w:tcPr>
            <w:tcW w:w="675" w:type="dxa"/>
          </w:tcPr>
          <w:p w14:paraId="0DFABCC5" w14:textId="77777777" w:rsidR="00340104" w:rsidRDefault="00340104" w:rsidP="00544D53"/>
        </w:tc>
        <w:tc>
          <w:tcPr>
            <w:tcW w:w="4282" w:type="dxa"/>
          </w:tcPr>
          <w:p w14:paraId="67289C58" w14:textId="77777777" w:rsidR="00340104" w:rsidRDefault="00340104" w:rsidP="00544D53"/>
        </w:tc>
        <w:tc>
          <w:tcPr>
            <w:tcW w:w="1417" w:type="dxa"/>
          </w:tcPr>
          <w:p w14:paraId="1C02C073" w14:textId="77777777" w:rsidR="00340104" w:rsidRDefault="00340104" w:rsidP="00544D53"/>
        </w:tc>
        <w:tc>
          <w:tcPr>
            <w:tcW w:w="2552" w:type="dxa"/>
          </w:tcPr>
          <w:p w14:paraId="309DC582" w14:textId="77777777" w:rsidR="00340104" w:rsidRDefault="00340104" w:rsidP="00544D53"/>
        </w:tc>
      </w:tr>
      <w:tr w:rsidR="00340104" w14:paraId="1D746E43" w14:textId="77777777" w:rsidTr="00340104">
        <w:tc>
          <w:tcPr>
            <w:tcW w:w="675" w:type="dxa"/>
          </w:tcPr>
          <w:p w14:paraId="4C487C17" w14:textId="77777777" w:rsidR="00340104" w:rsidRDefault="00340104" w:rsidP="00544D53"/>
        </w:tc>
        <w:tc>
          <w:tcPr>
            <w:tcW w:w="4282" w:type="dxa"/>
          </w:tcPr>
          <w:p w14:paraId="13CD665C" w14:textId="77777777" w:rsidR="00340104" w:rsidRDefault="00340104" w:rsidP="00544D53"/>
        </w:tc>
        <w:tc>
          <w:tcPr>
            <w:tcW w:w="1417" w:type="dxa"/>
          </w:tcPr>
          <w:p w14:paraId="49DC8F65" w14:textId="77777777" w:rsidR="00340104" w:rsidRDefault="00340104" w:rsidP="00544D53"/>
        </w:tc>
        <w:tc>
          <w:tcPr>
            <w:tcW w:w="2552" w:type="dxa"/>
          </w:tcPr>
          <w:p w14:paraId="2D75E378" w14:textId="77777777" w:rsidR="00340104" w:rsidRDefault="00340104" w:rsidP="00544D53"/>
        </w:tc>
      </w:tr>
    </w:tbl>
    <w:p w14:paraId="4DBD4115" w14:textId="77777777" w:rsidR="00CB1BF3" w:rsidRPr="00CB1BF3" w:rsidRDefault="00CB1BF3" w:rsidP="00CB1BF3"/>
    <w:sectPr w:rsidR="00CB1BF3" w:rsidRPr="00CB1BF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2BCE" w14:textId="77777777" w:rsidR="00FE5D84" w:rsidRDefault="00FE5D84" w:rsidP="008C0ED6">
      <w:pPr>
        <w:spacing w:line="240" w:lineRule="auto"/>
      </w:pPr>
      <w:r>
        <w:separator/>
      </w:r>
    </w:p>
  </w:endnote>
  <w:endnote w:type="continuationSeparator" w:id="0">
    <w:p w14:paraId="14E5D8E4" w14:textId="77777777" w:rsidR="00FE5D84" w:rsidRDefault="00FE5D84" w:rsidP="008C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FA0B" w14:textId="5680E31B" w:rsidR="00B8098F" w:rsidRDefault="00B8098F">
    <w:pPr>
      <w:pStyle w:val="a5"/>
    </w:pPr>
    <w:r>
      <w:tab/>
    </w:r>
    <w:r>
      <w:tab/>
    </w:r>
    <w:r w:rsidRPr="00D026B9">
      <w:rPr>
        <w:noProof/>
      </w:rPr>
      <w:drawing>
        <wp:inline distT="0" distB="0" distL="0" distR="0" wp14:anchorId="29955DFF" wp14:editId="6243DB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0C13B" w14:textId="77777777" w:rsidR="00B8098F" w:rsidRDefault="00B809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334C" w14:textId="77777777" w:rsidR="00FE5D84" w:rsidRDefault="00FE5D84" w:rsidP="008C0ED6">
      <w:pPr>
        <w:spacing w:line="240" w:lineRule="auto"/>
      </w:pPr>
      <w:r>
        <w:separator/>
      </w:r>
    </w:p>
  </w:footnote>
  <w:footnote w:type="continuationSeparator" w:id="0">
    <w:p w14:paraId="7916EA5F" w14:textId="77777777" w:rsidR="00FE5D84" w:rsidRDefault="00FE5D84" w:rsidP="008C0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A784" w14:textId="5F73F9ED" w:rsidR="00B8098F" w:rsidRDefault="00253D01">
    <w:pPr>
      <w:pStyle w:val="a3"/>
    </w:pPr>
    <w:r>
      <w:tab/>
    </w:r>
    <w:r>
      <w:tab/>
    </w:r>
    <w:r w:rsidR="00C82366">
      <w:rPr>
        <w:rFonts w:hint="eastAsia"/>
      </w:rPr>
      <w:t>《优图南》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C460F"/>
    <w:multiLevelType w:val="hybridMultilevel"/>
    <w:tmpl w:val="C0203B04"/>
    <w:lvl w:ilvl="0" w:tplc="9A7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D"/>
    <w:rsid w:val="001F1BF2"/>
    <w:rsid w:val="00253D01"/>
    <w:rsid w:val="00271356"/>
    <w:rsid w:val="00305B25"/>
    <w:rsid w:val="00332536"/>
    <w:rsid w:val="00340104"/>
    <w:rsid w:val="003F0C48"/>
    <w:rsid w:val="0056772B"/>
    <w:rsid w:val="00784038"/>
    <w:rsid w:val="007A0A7C"/>
    <w:rsid w:val="007E68A8"/>
    <w:rsid w:val="008B0DE8"/>
    <w:rsid w:val="008C0ED6"/>
    <w:rsid w:val="009359AC"/>
    <w:rsid w:val="00AA4438"/>
    <w:rsid w:val="00B8098F"/>
    <w:rsid w:val="00BF595D"/>
    <w:rsid w:val="00C82366"/>
    <w:rsid w:val="00CA3055"/>
    <w:rsid w:val="00CB0FC8"/>
    <w:rsid w:val="00CB1BF3"/>
    <w:rsid w:val="00D416F9"/>
    <w:rsid w:val="00D73EF1"/>
    <w:rsid w:val="00EA2306"/>
    <w:rsid w:val="00EC0FB9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88EC"/>
  <w15:chartTrackingRefBased/>
  <w15:docId w15:val="{748FCC99-D84B-4634-B181-C27F13C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ED6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6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6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E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68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6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68A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E68A8"/>
    <w:pPr>
      <w:ind w:firstLineChars="200" w:firstLine="420"/>
    </w:pPr>
  </w:style>
  <w:style w:type="paragraph" w:styleId="a8">
    <w:name w:val="No Spacing"/>
    <w:uiPriority w:val="1"/>
    <w:qFormat/>
    <w:rsid w:val="00D73EF1"/>
    <w:pPr>
      <w:jc w:val="both"/>
    </w:pPr>
  </w:style>
  <w:style w:type="table" w:styleId="a9">
    <w:name w:val="Table Grid"/>
    <w:basedOn w:val="a1"/>
    <w:uiPriority w:val="59"/>
    <w:rsid w:val="00CB0F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823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23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82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1151;&#33021;&#27169;&#22359;&#21015;&#34920;.xls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21151;&#33021;&#27169;&#22359;&#21015;&#34920;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BCB3-8D89-4052-941B-6FD92D3A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大海 蓝</cp:lastModifiedBy>
  <cp:revision>18</cp:revision>
  <dcterms:created xsi:type="dcterms:W3CDTF">2018-11-26T09:29:00Z</dcterms:created>
  <dcterms:modified xsi:type="dcterms:W3CDTF">2018-12-26T02:29:00Z</dcterms:modified>
</cp:coreProperties>
</file>